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drawings/drawing4.xml" ContentType="application/vnd.openxmlformats-officedocument.drawingml.chartshapes+xml"/>
  <Override PartName="/word/charts/chart7.xml" ContentType="application/vnd.openxmlformats-officedocument.drawingml.chart+xml"/>
  <Override PartName="/word/drawings/drawing5.xml" ContentType="application/vnd.openxmlformats-officedocument.drawingml.chartshapes+xml"/>
  <Override PartName="/word/charts/chart8.xml" ContentType="application/vnd.openxmlformats-officedocument.drawingml.chart+xml"/>
  <Override PartName="/word/drawings/drawing6.xml" ContentType="application/vnd.openxmlformats-officedocument.drawingml.chartshapes+xml"/>
  <Override PartName="/word/charts/chart9.xml" ContentType="application/vnd.openxmlformats-officedocument.drawingml.chart+xml"/>
  <Override PartName="/word/drawings/drawing7.xml" ContentType="application/vnd.openxmlformats-officedocument.drawingml.chartshapes+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65DF" w:rsidRDefault="006565DF" w:rsidP="006565DF">
      <w:pPr>
        <w:overflowPunct w:val="0"/>
        <w:spacing w:line="500" w:lineRule="exact"/>
        <w:ind w:right="6"/>
        <w:jc w:val="right"/>
        <w:rPr>
          <w:rFonts w:ascii="標楷體" w:eastAsia="標楷體" w:hAnsi="標楷體"/>
          <w:b/>
          <w:bCs/>
          <w:snapToGrid w:val="0"/>
          <w:sz w:val="40"/>
          <w:szCs w:val="52"/>
        </w:rPr>
      </w:pPr>
      <w:r>
        <w:rPr>
          <w:rFonts w:ascii="標楷體" w:eastAsia="標楷體" w:hAnsi="標楷體" w:hint="eastAsia"/>
          <w:b/>
          <w:bCs/>
          <w:snapToGrid w:val="0"/>
          <w:sz w:val="40"/>
          <w:szCs w:val="52"/>
        </w:rPr>
        <w:t>丙、</w:t>
      </w:r>
      <w:proofErr w:type="gramStart"/>
      <w:r>
        <w:rPr>
          <w:rFonts w:ascii="標楷體" w:eastAsia="標楷體" w:hAnsi="標楷體" w:hint="eastAsia"/>
          <w:b/>
          <w:bCs/>
          <w:snapToGrid w:val="0"/>
          <w:sz w:val="40"/>
          <w:szCs w:val="52"/>
        </w:rPr>
        <w:t>最</w:t>
      </w:r>
      <w:proofErr w:type="gramEnd"/>
      <w:r>
        <w:rPr>
          <w:rFonts w:ascii="標楷體" w:eastAsia="標楷體" w:hAnsi="標楷體" w:hint="eastAsia"/>
          <w:b/>
          <w:bCs/>
          <w:snapToGrid w:val="0"/>
          <w:sz w:val="40"/>
          <w:szCs w:val="52"/>
        </w:rPr>
        <w:t>終審</w:t>
      </w:r>
    </w:p>
    <w:p w:rsidR="006565DF" w:rsidRDefault="006565DF" w:rsidP="006565DF">
      <w:pPr>
        <w:overflowPunct w:val="0"/>
        <w:ind w:right="6"/>
        <w:jc w:val="right"/>
        <w:rPr>
          <w:rFonts w:ascii="標楷體" w:eastAsia="標楷體" w:hAnsi="標楷體"/>
          <w:b/>
          <w:snapToGrid w:val="0"/>
          <w:spacing w:val="20"/>
          <w:sz w:val="32"/>
          <w:szCs w:val="32"/>
          <w:u w:val="single"/>
        </w:rPr>
      </w:pPr>
      <w:r>
        <w:rPr>
          <w:rFonts w:ascii="標楷體" w:eastAsia="標楷體" w:hAnsi="標楷體" w:hint="eastAsia"/>
          <w:b/>
          <w:snapToGrid w:val="0"/>
          <w:spacing w:val="20"/>
          <w:sz w:val="32"/>
          <w:szCs w:val="32"/>
          <w:u w:val="single"/>
        </w:rPr>
        <w:t>壹、中華民國</w:t>
      </w:r>
      <w:proofErr w:type="gramStart"/>
      <w:r>
        <w:rPr>
          <w:rFonts w:ascii="標楷體" w:eastAsia="標楷體" w:hAnsi="標楷體" w:hint="eastAsia"/>
          <w:b/>
          <w:snapToGrid w:val="0"/>
          <w:spacing w:val="20"/>
          <w:sz w:val="32"/>
          <w:szCs w:val="32"/>
          <w:u w:val="single"/>
        </w:rPr>
        <w:t>109</w:t>
      </w:r>
      <w:proofErr w:type="gramEnd"/>
      <w:r>
        <w:rPr>
          <w:rFonts w:ascii="標楷體" w:eastAsia="標楷體" w:hAnsi="標楷體" w:hint="eastAsia"/>
          <w:b/>
          <w:snapToGrid w:val="0"/>
          <w:spacing w:val="20"/>
          <w:sz w:val="32"/>
          <w:szCs w:val="32"/>
          <w:u w:val="single"/>
        </w:rPr>
        <w:t>年度嘉義縣總決算</w:t>
      </w:r>
    </w:p>
    <w:p w:rsidR="006565DF" w:rsidRDefault="006565DF" w:rsidP="006565DF">
      <w:pPr>
        <w:overflowPunct w:val="0"/>
        <w:spacing w:beforeLines="50" w:before="120" w:afterLines="10" w:after="24" w:line="240" w:lineRule="exact"/>
        <w:jc w:val="right"/>
        <w:rPr>
          <w:rFonts w:ascii="標楷體" w:eastAsia="標楷體" w:hAnsi="標楷體"/>
          <w:snapToGrid w:val="0"/>
          <w:sz w:val="20"/>
          <w:szCs w:val="24"/>
        </w:rPr>
      </w:pPr>
    </w:p>
    <w:tbl>
      <w:tblPr>
        <w:tblW w:w="9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3"/>
        <w:gridCol w:w="2192"/>
        <w:gridCol w:w="2192"/>
        <w:gridCol w:w="2192"/>
      </w:tblGrid>
      <w:tr w:rsidR="006565DF" w:rsidTr="00422D25">
        <w:trPr>
          <w:trHeight w:hRule="exact" w:val="454"/>
        </w:trPr>
        <w:tc>
          <w:tcPr>
            <w:tcW w:w="1712" w:type="pct"/>
            <w:vMerge w:val="restart"/>
            <w:tcBorders>
              <w:top w:val="single" w:sz="4" w:space="0" w:color="auto"/>
              <w:left w:val="nil"/>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科目</w:t>
            </w:r>
          </w:p>
        </w:tc>
        <w:tc>
          <w:tcPr>
            <w:tcW w:w="1096" w:type="pct"/>
            <w:vMerge w:val="restart"/>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預算數</w:t>
            </w:r>
          </w:p>
        </w:tc>
        <w:tc>
          <w:tcPr>
            <w:tcW w:w="1096" w:type="pct"/>
            <w:vMerge w:val="restart"/>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決算數</w:t>
            </w:r>
          </w:p>
        </w:tc>
        <w:tc>
          <w:tcPr>
            <w:tcW w:w="1096" w:type="pct"/>
            <w:tcBorders>
              <w:top w:val="single" w:sz="4" w:space="0" w:color="auto"/>
              <w:left w:val="single" w:sz="4" w:space="0" w:color="auto"/>
              <w:bottom w:val="single" w:sz="4" w:space="0" w:color="auto"/>
              <w:right w:val="nil"/>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w:t>
            </w:r>
          </w:p>
        </w:tc>
      </w:tr>
      <w:tr w:rsidR="006565DF" w:rsidTr="00422D25">
        <w:trPr>
          <w:trHeight w:val="454"/>
        </w:trPr>
        <w:tc>
          <w:tcPr>
            <w:tcW w:w="1712" w:type="pct"/>
            <w:vMerge/>
            <w:tcBorders>
              <w:top w:val="single" w:sz="4" w:space="0" w:color="auto"/>
              <w:left w:val="nil"/>
              <w:bottom w:val="single" w:sz="4" w:space="0" w:color="auto"/>
              <w:right w:val="single" w:sz="4" w:space="0" w:color="auto"/>
            </w:tcBorders>
            <w:vAlign w:val="center"/>
            <w:hideMark/>
          </w:tcPr>
          <w:p w:rsidR="006565DF" w:rsidRDefault="006565DF">
            <w:pPr>
              <w:widowControl/>
              <w:rPr>
                <w:rFonts w:ascii="標楷體" w:eastAsia="標楷體" w:hAnsi="標楷體"/>
                <w:snapToGrid w:val="0"/>
                <w:kern w:val="16"/>
                <w:sz w:val="20"/>
                <w:szCs w:val="24"/>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6565DF" w:rsidRDefault="006565DF">
            <w:pPr>
              <w:widowControl/>
              <w:rPr>
                <w:rFonts w:ascii="標楷體" w:eastAsia="標楷體" w:hAnsi="標楷體"/>
                <w:snapToGrid w:val="0"/>
                <w:kern w:val="16"/>
                <w:sz w:val="20"/>
                <w:szCs w:val="24"/>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6565DF" w:rsidRDefault="006565DF">
            <w:pPr>
              <w:widowControl/>
              <w:rPr>
                <w:rFonts w:ascii="標楷體" w:eastAsia="標楷體" w:hAnsi="標楷體"/>
                <w:snapToGrid w:val="0"/>
                <w:kern w:val="16"/>
                <w:sz w:val="20"/>
                <w:szCs w:val="24"/>
              </w:rPr>
            </w:pPr>
          </w:p>
        </w:tc>
        <w:tc>
          <w:tcPr>
            <w:tcW w:w="1096" w:type="pct"/>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jc w:val="both"/>
              <w:rPr>
                <w:rFonts w:ascii="標楷體" w:eastAsia="標楷體" w:hAnsi="標楷體"/>
                <w:b/>
                <w:kern w:val="16"/>
                <w:sz w:val="22"/>
                <w:szCs w:val="24"/>
              </w:rPr>
            </w:pPr>
            <w:r>
              <w:rPr>
                <w:rFonts w:ascii="標楷體" w:eastAsia="標楷體" w:hAnsi="標楷體" w:hint="eastAsia"/>
                <w:b/>
                <w:noProof/>
                <w:sz w:val="22"/>
              </w:rPr>
              <w:t>一、歲入合計</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29,213,097,000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28,901,663,017</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28,901,663,017</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kern w:val="16"/>
                <w:sz w:val="22"/>
                <w:szCs w:val="24"/>
              </w:rPr>
            </w:pPr>
            <w:r>
              <w:rPr>
                <w:rFonts w:ascii="標楷體" w:eastAsia="標楷體" w:hAnsi="標楷體" w:hint="eastAsia"/>
                <w:noProof/>
                <w:sz w:val="22"/>
              </w:rPr>
              <w:t>1.稅課收入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9,552,989,000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9,692,058,072</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9,692,058,072</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kern w:val="16"/>
                <w:sz w:val="22"/>
                <w:szCs w:val="24"/>
              </w:rPr>
            </w:pPr>
            <w:r>
              <w:rPr>
                <w:rFonts w:ascii="標楷體" w:eastAsia="標楷體" w:hAnsi="標楷體" w:hint="eastAsia"/>
                <w:noProof/>
                <w:sz w:val="22"/>
              </w:rPr>
              <w:t>2.罰款及賠償收入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182,166,000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290,118,065</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290,118,065</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kern w:val="16"/>
                <w:sz w:val="22"/>
                <w:szCs w:val="24"/>
              </w:rPr>
            </w:pPr>
            <w:r>
              <w:rPr>
                <w:rFonts w:ascii="標楷體" w:eastAsia="標楷體" w:hAnsi="標楷體" w:hint="eastAsia"/>
                <w:noProof/>
                <w:sz w:val="22"/>
              </w:rPr>
              <w:t>3.規費收入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327,376,000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313,472,758</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313,472,758</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kern w:val="16"/>
                <w:sz w:val="22"/>
                <w:szCs w:val="24"/>
              </w:rPr>
            </w:pPr>
            <w:r>
              <w:rPr>
                <w:rFonts w:ascii="標楷體" w:eastAsia="標楷體" w:hAnsi="標楷體" w:hint="eastAsia"/>
                <w:noProof/>
                <w:sz w:val="22"/>
              </w:rPr>
              <w:t>4.信託管理收入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180,000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184,909</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184,909</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kern w:val="16"/>
                <w:sz w:val="22"/>
                <w:szCs w:val="24"/>
              </w:rPr>
            </w:pPr>
            <w:r>
              <w:rPr>
                <w:rFonts w:ascii="標楷體" w:eastAsia="標楷體" w:hAnsi="標楷體" w:hint="eastAsia"/>
                <w:noProof/>
                <w:sz w:val="22"/>
              </w:rPr>
              <w:t>5.財產收入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105,153,000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123,429,080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123,429,080</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kern w:val="16"/>
                <w:sz w:val="22"/>
                <w:szCs w:val="24"/>
              </w:rPr>
            </w:pPr>
            <w:r>
              <w:rPr>
                <w:rFonts w:ascii="標楷體" w:eastAsia="標楷體" w:hAnsi="標楷體" w:hint="eastAsia"/>
                <w:noProof/>
                <w:sz w:val="22"/>
              </w:rPr>
              <w:t>6.營業盈餘及事業收入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22,406,000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21,240,062</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21,240,062</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kern w:val="16"/>
                <w:sz w:val="22"/>
                <w:szCs w:val="24"/>
              </w:rPr>
            </w:pPr>
            <w:r>
              <w:rPr>
                <w:rFonts w:ascii="標楷體" w:eastAsia="標楷體" w:hAnsi="標楷體" w:hint="eastAsia"/>
                <w:noProof/>
                <w:sz w:val="22"/>
              </w:rPr>
              <w:t>7.補助及協助收入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18,885,873,000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18,331,709,348</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18,331,709,348</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kern w:val="16"/>
                <w:sz w:val="22"/>
                <w:szCs w:val="24"/>
              </w:rPr>
            </w:pPr>
            <w:r>
              <w:rPr>
                <w:rFonts w:ascii="標楷體" w:eastAsia="標楷體" w:hAnsi="標楷體" w:hint="eastAsia"/>
                <w:noProof/>
                <w:sz w:val="22"/>
              </w:rPr>
              <w:t>8.捐獻及贈與收入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26,890,000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26,695,138</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26,695,138</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kern w:val="16"/>
                <w:sz w:val="22"/>
                <w:szCs w:val="24"/>
              </w:rPr>
            </w:pPr>
            <w:r>
              <w:rPr>
                <w:rFonts w:ascii="標楷體" w:eastAsia="標楷體" w:hAnsi="標楷體" w:hint="eastAsia"/>
                <w:noProof/>
                <w:sz w:val="22"/>
              </w:rPr>
              <w:t>9.其他收入</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110,064,000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102,755,585</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102,755,585</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jc w:val="both"/>
              <w:rPr>
                <w:rFonts w:ascii="標楷體" w:eastAsia="標楷體" w:hAnsi="標楷體"/>
                <w:b/>
                <w:kern w:val="16"/>
                <w:sz w:val="22"/>
                <w:szCs w:val="24"/>
              </w:rPr>
            </w:pPr>
            <w:r>
              <w:rPr>
                <w:rFonts w:ascii="標楷體" w:eastAsia="標楷體" w:hAnsi="標楷體" w:hint="eastAsia"/>
                <w:b/>
                <w:noProof/>
                <w:sz w:val="22"/>
              </w:rPr>
              <w:t>二、歲出合計</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29,485,097,000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27,310,878,993</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27,317,048,390</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1.一般政務支出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4,606,948,000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4,356,750,419</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4,353,900,419</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2.教育科學文化支出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8,601,398,000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8,180,082,448</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8,180,082,448</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3.經濟發展支出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7,372,290,000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6,919,139,906</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6,928,159,303</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4.社會福利支出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5,165,941,000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4,848,697,679</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4,848,697,679</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5.社區發展及環境保護支出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300,912,000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279,695,581</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279,695,581</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6.退休撫卹支出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2,555,142,000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2,138,753,102</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2,138,753,102</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7.債務支出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270,000,000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96,219,370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96,219,370</w:t>
            </w:r>
          </w:p>
        </w:tc>
      </w:tr>
      <w:tr w:rsidR="006565DF" w:rsidTr="00422D25">
        <w:trPr>
          <w:trHeight w:val="578"/>
        </w:trPr>
        <w:tc>
          <w:tcPr>
            <w:tcW w:w="1712" w:type="pct"/>
            <w:tcBorders>
              <w:top w:val="nil"/>
              <w:left w:val="nil"/>
              <w:bottom w:val="nil"/>
              <w:right w:val="single" w:sz="4" w:space="0" w:color="auto"/>
            </w:tcBorders>
            <w:vAlign w:val="center"/>
            <w:hideMark/>
          </w:tcPr>
          <w:p w:rsidR="006565DF" w:rsidRDefault="006565DF">
            <w:pPr>
              <w:overflowPunct w:val="0"/>
              <w:topLinePunct/>
              <w:ind w:leftChars="93" w:left="223"/>
              <w:jc w:val="both"/>
              <w:rPr>
                <w:rFonts w:ascii="標楷體" w:eastAsia="標楷體" w:hAnsi="標楷體"/>
                <w:noProof/>
                <w:sz w:val="22"/>
              </w:rPr>
            </w:pPr>
            <w:r>
              <w:rPr>
                <w:rFonts w:ascii="標楷體" w:eastAsia="標楷體" w:hAnsi="標楷體" w:hint="eastAsia"/>
                <w:noProof/>
                <w:sz w:val="22"/>
              </w:rPr>
              <w:t>8.補助及其他支出</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612,466,000</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491,540,488</w:t>
            </w:r>
          </w:p>
        </w:tc>
        <w:tc>
          <w:tcPr>
            <w:tcW w:w="1096"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491,540,488</w:t>
            </w:r>
          </w:p>
        </w:tc>
      </w:tr>
      <w:tr w:rsidR="006565DF" w:rsidTr="00422D25">
        <w:trPr>
          <w:trHeight w:val="578"/>
        </w:trPr>
        <w:tc>
          <w:tcPr>
            <w:tcW w:w="1712" w:type="pct"/>
            <w:tcBorders>
              <w:top w:val="nil"/>
              <w:left w:val="nil"/>
              <w:bottom w:val="single" w:sz="4" w:space="0" w:color="auto"/>
              <w:right w:val="single" w:sz="4" w:space="0" w:color="auto"/>
            </w:tcBorders>
            <w:vAlign w:val="center"/>
            <w:hideMark/>
          </w:tcPr>
          <w:p w:rsidR="006565DF" w:rsidRDefault="006565DF">
            <w:pPr>
              <w:overflowPunct w:val="0"/>
              <w:topLinePunct/>
              <w:jc w:val="both"/>
              <w:rPr>
                <w:rFonts w:ascii="標楷體" w:eastAsia="標楷體" w:hAnsi="標楷體"/>
                <w:b/>
                <w:kern w:val="16"/>
                <w:sz w:val="22"/>
                <w:szCs w:val="24"/>
              </w:rPr>
            </w:pPr>
            <w:r>
              <w:rPr>
                <w:rFonts w:ascii="標楷體" w:eastAsia="標楷體" w:hAnsi="標楷體" w:hint="eastAsia"/>
                <w:b/>
                <w:noProof/>
                <w:sz w:val="22"/>
              </w:rPr>
              <w:t>三、歲入歲出餘絀</w:t>
            </w:r>
          </w:p>
        </w:tc>
        <w:tc>
          <w:tcPr>
            <w:tcW w:w="1096" w:type="pct"/>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- 272,000,000</w:t>
            </w:r>
          </w:p>
        </w:tc>
        <w:tc>
          <w:tcPr>
            <w:tcW w:w="1096" w:type="pct"/>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1,590,784,024</w:t>
            </w:r>
          </w:p>
        </w:tc>
        <w:tc>
          <w:tcPr>
            <w:tcW w:w="1096" w:type="pct"/>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1,584,614,627</w:t>
            </w:r>
          </w:p>
        </w:tc>
      </w:tr>
    </w:tbl>
    <w:p w:rsidR="006565DF" w:rsidRDefault="006565DF" w:rsidP="006565DF">
      <w:pPr>
        <w:overflowPunct w:val="0"/>
        <w:spacing w:line="500" w:lineRule="exact"/>
        <w:ind w:right="6"/>
        <w:rPr>
          <w:rFonts w:ascii="標楷體" w:eastAsia="標楷體" w:hAnsi="標楷體" w:cs="Times New Roman"/>
          <w:snapToGrid w:val="0"/>
          <w:spacing w:val="20"/>
          <w:kern w:val="16"/>
          <w:sz w:val="32"/>
        </w:rPr>
      </w:pPr>
      <w:r>
        <w:rPr>
          <w:rFonts w:ascii="標楷體" w:eastAsia="標楷體" w:hAnsi="標楷體" w:hint="eastAsia"/>
          <w:b/>
          <w:bCs/>
          <w:snapToGrid w:val="0"/>
          <w:sz w:val="40"/>
          <w:szCs w:val="52"/>
        </w:rPr>
        <w:lastRenderedPageBreak/>
        <w:t>定數額表</w:t>
      </w:r>
    </w:p>
    <w:p w:rsidR="006565DF" w:rsidRDefault="006565DF" w:rsidP="006565DF">
      <w:pPr>
        <w:overflowPunct w:val="0"/>
        <w:ind w:right="6"/>
        <w:rPr>
          <w:rFonts w:ascii="標楷體" w:eastAsia="標楷體" w:hAnsi="標楷體"/>
          <w:snapToGrid w:val="0"/>
          <w:spacing w:val="20"/>
          <w:sz w:val="32"/>
          <w:szCs w:val="32"/>
          <w:u w:val="single"/>
        </w:rPr>
      </w:pPr>
      <w:r>
        <w:rPr>
          <w:rFonts w:ascii="標楷體" w:eastAsia="標楷體" w:hAnsi="標楷體" w:hint="eastAsia"/>
          <w:b/>
          <w:snapToGrid w:val="0"/>
          <w:spacing w:val="20"/>
          <w:sz w:val="32"/>
          <w:szCs w:val="32"/>
          <w:u w:val="single"/>
        </w:rPr>
        <w:t>歲入歲出決算審定數簡明比較表</w:t>
      </w:r>
    </w:p>
    <w:p w:rsidR="006565DF" w:rsidRDefault="006565DF" w:rsidP="006565DF">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1001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9"/>
        <w:gridCol w:w="2585"/>
        <w:gridCol w:w="1626"/>
        <w:gridCol w:w="14"/>
        <w:gridCol w:w="2581"/>
        <w:gridCol w:w="1616"/>
      </w:tblGrid>
      <w:tr w:rsidR="006565DF" w:rsidTr="00422D25">
        <w:trPr>
          <w:trHeight w:hRule="exact" w:val="454"/>
        </w:trPr>
        <w:tc>
          <w:tcPr>
            <w:tcW w:w="794" w:type="pct"/>
            <w:tcBorders>
              <w:top w:val="single" w:sz="4" w:space="0" w:color="auto"/>
              <w:left w:val="nil"/>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定數</w:t>
            </w:r>
          </w:p>
        </w:tc>
        <w:tc>
          <w:tcPr>
            <w:tcW w:w="2103" w:type="pct"/>
            <w:gridSpan w:val="2"/>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決算審定數與預算數比較增減</w:t>
            </w:r>
          </w:p>
        </w:tc>
        <w:tc>
          <w:tcPr>
            <w:tcW w:w="2103" w:type="pct"/>
            <w:gridSpan w:val="3"/>
            <w:tcBorders>
              <w:top w:val="single" w:sz="4" w:space="0" w:color="auto"/>
              <w:left w:val="single" w:sz="4" w:space="0" w:color="auto"/>
              <w:bottom w:val="single" w:sz="4" w:space="0" w:color="auto"/>
              <w:right w:val="nil"/>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決算審定數與決算數比較增減</w:t>
            </w:r>
          </w:p>
        </w:tc>
      </w:tr>
      <w:tr w:rsidR="006565DF" w:rsidTr="00422D25">
        <w:trPr>
          <w:trHeight w:hRule="exact" w:val="454"/>
        </w:trPr>
        <w:tc>
          <w:tcPr>
            <w:tcW w:w="794" w:type="pct"/>
            <w:tcBorders>
              <w:top w:val="single" w:sz="4" w:space="0" w:color="auto"/>
              <w:left w:val="nil"/>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占總數％</w:t>
            </w:r>
          </w:p>
        </w:tc>
        <w:tc>
          <w:tcPr>
            <w:tcW w:w="1291" w:type="pct"/>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819" w:type="pct"/>
            <w:gridSpan w:val="2"/>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w:t>
            </w:r>
          </w:p>
        </w:tc>
        <w:tc>
          <w:tcPr>
            <w:tcW w:w="1289" w:type="pct"/>
            <w:tcBorders>
              <w:top w:val="single" w:sz="4" w:space="0" w:color="auto"/>
              <w:left w:val="single" w:sz="4" w:space="0" w:color="auto"/>
              <w:bottom w:val="single" w:sz="4" w:space="0" w:color="auto"/>
              <w:right w:val="single" w:sz="4" w:space="0" w:color="auto"/>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807" w:type="pct"/>
            <w:tcBorders>
              <w:top w:val="single" w:sz="4" w:space="0" w:color="auto"/>
              <w:left w:val="single" w:sz="4" w:space="0" w:color="auto"/>
              <w:bottom w:val="single" w:sz="4" w:space="0" w:color="auto"/>
              <w:right w:val="nil"/>
            </w:tcBorders>
            <w:vAlign w:val="center"/>
            <w:hideMark/>
          </w:tcPr>
          <w:p w:rsidR="006565DF" w:rsidRDefault="006565DF">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- 311,433,983</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- 1.07</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33.53</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139,069,072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1.46</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1.00</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107,952,065</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59.26</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1.08</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- 13,903,242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- 4.25</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0.00</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4,909</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2.73</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0.43</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18,276,080</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17.38</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0.07</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- 1,165,938</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- 5.20</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63.43</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- 554,163,652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- 2.93</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0.09</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- 194,862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- 0.72</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0.36</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- 7,308,415</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- 6.64</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- 2,168,048,610</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- 7.35</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6,169,397</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0.02</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15.94</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- 253,047,581</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- 5.49</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- 2,850,000</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- 0.07</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29.94</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- 421,315,552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- 4.90</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25.36</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- 444,130,697</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- 6.02</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9,019,397</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0.13</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17.75</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- 317,243,321</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- 6.14</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1.02</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- 21,216,419</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- 7.05</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7.83</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- 416,388,898</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- 16.30</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0.35</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- 173,780,630</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- 64.36</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1.80</w:t>
            </w:r>
          </w:p>
        </w:tc>
        <w:tc>
          <w:tcPr>
            <w:tcW w:w="1291"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- 120,925,512</w:t>
            </w:r>
          </w:p>
        </w:tc>
        <w:tc>
          <w:tcPr>
            <w:tcW w:w="819" w:type="pct"/>
            <w:gridSpan w:val="2"/>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- 19.74</w:t>
            </w:r>
          </w:p>
        </w:tc>
        <w:tc>
          <w:tcPr>
            <w:tcW w:w="1289" w:type="pct"/>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c>
          <w:tcPr>
            <w:tcW w:w="807" w:type="pct"/>
            <w:tcBorders>
              <w:top w:val="nil"/>
              <w:left w:val="single" w:sz="4" w:space="0" w:color="auto"/>
              <w:bottom w:val="nil"/>
              <w:right w:val="nil"/>
            </w:tcBorders>
            <w:vAlign w:val="center"/>
            <w:hideMark/>
          </w:tcPr>
          <w:p w:rsidR="006565DF" w:rsidRDefault="006565DF">
            <w:pPr>
              <w:jc w:val="right"/>
              <w:rPr>
                <w:rFonts w:ascii="細明體" w:eastAsia="細明體" w:hAnsi="細明體"/>
                <w:sz w:val="20"/>
                <w:szCs w:val="20"/>
              </w:rPr>
            </w:pPr>
            <w:r>
              <w:rPr>
                <w:rFonts w:ascii="細明體" w:eastAsia="細明體" w:hAnsi="細明體" w:hint="eastAsia"/>
                <w:noProof/>
                <w:sz w:val="20"/>
                <w:szCs w:val="20"/>
              </w:rPr>
              <w:t>－</w:t>
            </w:r>
          </w:p>
        </w:tc>
      </w:tr>
      <w:tr w:rsidR="006565DF" w:rsidTr="00422D25">
        <w:trPr>
          <w:trHeight w:val="578"/>
        </w:trPr>
        <w:tc>
          <w:tcPr>
            <w:tcW w:w="794" w:type="pct"/>
            <w:tcBorders>
              <w:top w:val="nil"/>
              <w:left w:val="nil"/>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291" w:type="pct"/>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1,856,614,627</w:t>
            </w:r>
          </w:p>
        </w:tc>
        <w:tc>
          <w:tcPr>
            <w:tcW w:w="819" w:type="pct"/>
            <w:gridSpan w:val="2"/>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w:t>
            </w:r>
          </w:p>
        </w:tc>
        <w:tc>
          <w:tcPr>
            <w:tcW w:w="1289" w:type="pct"/>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- 6,169,397</w:t>
            </w:r>
          </w:p>
        </w:tc>
        <w:tc>
          <w:tcPr>
            <w:tcW w:w="807" w:type="pct"/>
            <w:tcBorders>
              <w:top w:val="nil"/>
              <w:left w:val="single" w:sz="4" w:space="0" w:color="auto"/>
              <w:bottom w:val="single" w:sz="4" w:space="0" w:color="auto"/>
              <w:right w:val="nil"/>
            </w:tcBorders>
            <w:vAlign w:val="center"/>
            <w:hideMark/>
          </w:tcPr>
          <w:p w:rsidR="006565DF" w:rsidRDefault="006565DF">
            <w:pPr>
              <w:jc w:val="right"/>
              <w:rPr>
                <w:rFonts w:ascii="細明體" w:eastAsia="細明體" w:hAnsi="細明體"/>
                <w:b/>
                <w:sz w:val="20"/>
                <w:szCs w:val="20"/>
              </w:rPr>
            </w:pPr>
            <w:r>
              <w:rPr>
                <w:rFonts w:ascii="細明體" w:eastAsia="細明體" w:hAnsi="細明體" w:hint="eastAsia"/>
                <w:b/>
                <w:noProof/>
                <w:sz w:val="20"/>
                <w:szCs w:val="20"/>
              </w:rPr>
              <w:t>- 0.39</w:t>
            </w:r>
          </w:p>
        </w:tc>
      </w:tr>
    </w:tbl>
    <w:p w:rsidR="006565DF" w:rsidRDefault="006565DF" w:rsidP="006565DF">
      <w:pPr>
        <w:overflowPunct w:val="0"/>
        <w:spacing w:line="40" w:lineRule="exact"/>
        <w:jc w:val="center"/>
        <w:rPr>
          <w:rFonts w:ascii="標楷體" w:eastAsia="標楷體" w:hAnsi="標楷體"/>
          <w:b/>
          <w:kern w:val="0"/>
          <w:sz w:val="36"/>
          <w:szCs w:val="20"/>
        </w:rPr>
      </w:pPr>
    </w:p>
    <w:p w:rsidR="006565DF" w:rsidRDefault="006565DF" w:rsidP="006565DF">
      <w:pPr>
        <w:overflowPunct w:val="0"/>
        <w:jc w:val="center"/>
        <w:rPr>
          <w:rFonts w:ascii="標楷體" w:eastAsia="標楷體" w:hAnsi="標楷體" w:cs="Times New Roman"/>
          <w:b/>
          <w:bCs/>
          <w:kern w:val="16"/>
          <w:sz w:val="32"/>
          <w:szCs w:val="32"/>
          <w:u w:val="single"/>
        </w:rPr>
      </w:pPr>
      <w:r>
        <w:rPr>
          <w:rFonts w:ascii="標楷體" w:eastAsia="標楷體" w:hAnsi="標楷體" w:hint="eastAsia"/>
          <w:b/>
          <w:bCs/>
          <w:sz w:val="32"/>
          <w:szCs w:val="32"/>
          <w:u w:val="single"/>
        </w:rPr>
        <w:lastRenderedPageBreak/>
        <w:t>貳、中華民國</w:t>
      </w:r>
      <w:proofErr w:type="gramStart"/>
      <w:r>
        <w:rPr>
          <w:rFonts w:ascii="標楷體" w:eastAsia="標楷體" w:hAnsi="標楷體" w:hint="eastAsia"/>
          <w:b/>
          <w:bCs/>
          <w:sz w:val="32"/>
          <w:szCs w:val="32"/>
          <w:u w:val="single"/>
        </w:rPr>
        <w:t>109</w:t>
      </w:r>
      <w:proofErr w:type="gramEnd"/>
      <w:r>
        <w:rPr>
          <w:rFonts w:ascii="標楷體" w:eastAsia="標楷體" w:hAnsi="標楷體" w:hint="eastAsia"/>
          <w:b/>
          <w:bCs/>
          <w:sz w:val="32"/>
          <w:szCs w:val="32"/>
          <w:u w:val="single"/>
        </w:rPr>
        <w:t>年度嘉義縣總決算</w:t>
      </w:r>
      <w:bookmarkStart w:id="0" w:name="丙2、收支比較"/>
      <w:r>
        <w:rPr>
          <w:rFonts w:ascii="標楷體" w:eastAsia="標楷體" w:hAnsi="標楷體" w:hint="eastAsia"/>
          <w:b/>
          <w:bCs/>
          <w:sz w:val="32"/>
          <w:szCs w:val="32"/>
          <w:u w:val="single"/>
        </w:rPr>
        <w:t>審定後收支簡明比較分析表</w:t>
      </w:r>
      <w:bookmarkEnd w:id="0"/>
    </w:p>
    <w:p w:rsidR="006565DF" w:rsidRDefault="006565DF" w:rsidP="006565DF">
      <w:pPr>
        <w:overflowPunct w:val="0"/>
        <w:spacing w:beforeLines="50" w:before="120" w:afterLines="10" w:after="24" w:line="240" w:lineRule="exact"/>
        <w:jc w:val="right"/>
        <w:rPr>
          <w:rFonts w:ascii="標楷體" w:eastAsia="標楷體" w:hAnsi="標楷體"/>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bl>
      <w:tblPr>
        <w:tblW w:w="9976" w:type="dxa"/>
        <w:tblInd w:w="-2" w:type="dxa"/>
        <w:tblLayout w:type="fixed"/>
        <w:tblCellMar>
          <w:left w:w="0" w:type="dxa"/>
          <w:right w:w="0" w:type="dxa"/>
        </w:tblCellMar>
        <w:tblLook w:val="04A0" w:firstRow="1" w:lastRow="0" w:firstColumn="1" w:lastColumn="0" w:noHBand="0" w:noVBand="1"/>
      </w:tblPr>
      <w:tblGrid>
        <w:gridCol w:w="1652"/>
        <w:gridCol w:w="1419"/>
        <w:gridCol w:w="658"/>
        <w:gridCol w:w="1415"/>
        <w:gridCol w:w="672"/>
        <w:gridCol w:w="1429"/>
        <w:gridCol w:w="656"/>
        <w:gridCol w:w="1415"/>
        <w:gridCol w:w="660"/>
      </w:tblGrid>
      <w:tr w:rsidR="006565DF" w:rsidTr="006565DF">
        <w:trPr>
          <w:trHeight w:hRule="exact" w:val="567"/>
        </w:trPr>
        <w:tc>
          <w:tcPr>
            <w:tcW w:w="828" w:type="pct"/>
            <w:vMerge w:val="restart"/>
            <w:tcBorders>
              <w:top w:val="single" w:sz="4" w:space="0" w:color="auto"/>
              <w:left w:val="nil"/>
              <w:bottom w:val="single" w:sz="4" w:space="0" w:color="000000"/>
              <w:right w:val="nil"/>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項目</w:t>
            </w:r>
          </w:p>
        </w:tc>
        <w:tc>
          <w:tcPr>
            <w:tcW w:w="1041" w:type="pct"/>
            <w:gridSpan w:val="2"/>
            <w:tcBorders>
              <w:top w:val="single" w:sz="4" w:space="0" w:color="auto"/>
              <w:left w:val="single" w:sz="4" w:space="0" w:color="auto"/>
              <w:bottom w:val="nil"/>
              <w:right w:val="single" w:sz="4" w:space="0" w:color="000000"/>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預算數</w:t>
            </w:r>
          </w:p>
        </w:tc>
        <w:tc>
          <w:tcPr>
            <w:tcW w:w="1046" w:type="pct"/>
            <w:gridSpan w:val="2"/>
            <w:tcBorders>
              <w:top w:val="single" w:sz="4" w:space="0" w:color="auto"/>
              <w:left w:val="nil"/>
              <w:bottom w:val="nil"/>
              <w:right w:val="single" w:sz="4" w:space="0" w:color="000000"/>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決算數</w:t>
            </w:r>
          </w:p>
        </w:tc>
        <w:tc>
          <w:tcPr>
            <w:tcW w:w="1045" w:type="pct"/>
            <w:gridSpan w:val="2"/>
            <w:tcBorders>
              <w:top w:val="single" w:sz="4" w:space="0" w:color="auto"/>
              <w:left w:val="nil"/>
              <w:bottom w:val="nil"/>
              <w:right w:val="single" w:sz="4" w:space="0" w:color="000000"/>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決算審定數</w:t>
            </w:r>
          </w:p>
        </w:tc>
        <w:tc>
          <w:tcPr>
            <w:tcW w:w="1040" w:type="pct"/>
            <w:gridSpan w:val="2"/>
            <w:tcBorders>
              <w:top w:val="single" w:sz="4" w:space="0" w:color="auto"/>
              <w:left w:val="nil"/>
              <w:bottom w:val="single" w:sz="4" w:space="0" w:color="auto"/>
              <w:right w:val="nil"/>
            </w:tcBorders>
            <w:tcMar>
              <w:top w:w="30" w:type="dxa"/>
              <w:left w:w="30" w:type="dxa"/>
              <w:bottom w:w="0" w:type="dxa"/>
              <w:right w:w="30" w:type="dxa"/>
            </w:tcMar>
            <w:hideMark/>
          </w:tcPr>
          <w:p w:rsidR="006565DF" w:rsidRDefault="006565DF">
            <w:pPr>
              <w:overflowPunct w:val="0"/>
              <w:topLinePunct/>
              <w:spacing w:line="240" w:lineRule="exa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預算數比較增減</w:t>
            </w:r>
          </w:p>
        </w:tc>
      </w:tr>
      <w:tr w:rsidR="006565DF" w:rsidTr="006565DF">
        <w:trPr>
          <w:trHeight w:hRule="exact" w:val="567"/>
        </w:trPr>
        <w:tc>
          <w:tcPr>
            <w:tcW w:w="1652" w:type="dxa"/>
            <w:vMerge/>
            <w:tcBorders>
              <w:top w:val="single" w:sz="4" w:space="0" w:color="auto"/>
              <w:left w:val="nil"/>
              <w:bottom w:val="single" w:sz="4" w:space="0" w:color="000000"/>
              <w:right w:val="nil"/>
            </w:tcBorders>
            <w:vAlign w:val="center"/>
            <w:hideMark/>
          </w:tcPr>
          <w:p w:rsidR="006565DF" w:rsidRDefault="006565DF">
            <w:pPr>
              <w:widowControl/>
              <w:rPr>
                <w:rFonts w:ascii="標楷體" w:eastAsia="標楷體" w:hAnsi="標楷體"/>
                <w:kern w:val="16"/>
                <w:sz w:val="20"/>
                <w:szCs w:val="24"/>
              </w:rPr>
            </w:pPr>
          </w:p>
        </w:tc>
        <w:tc>
          <w:tcPr>
            <w:tcW w:w="711" w:type="pct"/>
            <w:tcBorders>
              <w:top w:val="single" w:sz="4" w:space="0" w:color="auto"/>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金額</w:t>
            </w:r>
          </w:p>
        </w:tc>
        <w:tc>
          <w:tcPr>
            <w:tcW w:w="330" w:type="pct"/>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center"/>
              <w:textAlignment w:val="center"/>
              <w:rPr>
                <w:rFonts w:ascii="標楷體" w:eastAsia="標楷體" w:hAnsi="標楷體"/>
                <w:kern w:val="16"/>
                <w:sz w:val="20"/>
                <w:szCs w:val="24"/>
              </w:rPr>
            </w:pPr>
            <w:r>
              <w:rPr>
                <w:rFonts w:ascii="標楷體" w:eastAsia="標楷體" w:hAnsi="標楷體" w:hint="eastAsia"/>
                <w:sz w:val="20"/>
              </w:rPr>
              <w:t>％</w:t>
            </w:r>
          </w:p>
        </w:tc>
        <w:tc>
          <w:tcPr>
            <w:tcW w:w="709" w:type="pct"/>
            <w:tcBorders>
              <w:top w:val="single" w:sz="4" w:space="0" w:color="auto"/>
              <w:left w:val="nil"/>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金額</w:t>
            </w:r>
          </w:p>
        </w:tc>
        <w:tc>
          <w:tcPr>
            <w:tcW w:w="337" w:type="pct"/>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center"/>
              <w:textAlignment w:val="center"/>
              <w:rPr>
                <w:rFonts w:ascii="標楷體" w:eastAsia="標楷體" w:hAnsi="標楷體"/>
                <w:kern w:val="16"/>
                <w:sz w:val="20"/>
                <w:szCs w:val="24"/>
              </w:rPr>
            </w:pPr>
            <w:r>
              <w:rPr>
                <w:rFonts w:ascii="標楷體" w:eastAsia="標楷體" w:hAnsi="標楷體" w:hint="eastAsia"/>
                <w:sz w:val="20"/>
              </w:rPr>
              <w:t>％</w:t>
            </w:r>
          </w:p>
        </w:tc>
        <w:tc>
          <w:tcPr>
            <w:tcW w:w="716" w:type="pct"/>
            <w:tcBorders>
              <w:top w:val="single" w:sz="4" w:space="0" w:color="auto"/>
              <w:left w:val="nil"/>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金額</w:t>
            </w:r>
          </w:p>
        </w:tc>
        <w:tc>
          <w:tcPr>
            <w:tcW w:w="329" w:type="pct"/>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center"/>
              <w:textAlignment w:val="center"/>
              <w:rPr>
                <w:rFonts w:ascii="標楷體" w:eastAsia="標楷體" w:hAnsi="標楷體"/>
                <w:kern w:val="16"/>
                <w:sz w:val="20"/>
                <w:szCs w:val="24"/>
              </w:rPr>
            </w:pPr>
            <w:r>
              <w:rPr>
                <w:rFonts w:ascii="標楷體" w:eastAsia="標楷體" w:hAnsi="標楷體" w:hint="eastAsia"/>
                <w:sz w:val="20"/>
              </w:rPr>
              <w:t>％</w:t>
            </w:r>
          </w:p>
        </w:tc>
        <w:tc>
          <w:tcPr>
            <w:tcW w:w="709" w:type="pct"/>
            <w:tcBorders>
              <w:top w:val="nil"/>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kern w:val="16"/>
                <w:sz w:val="20"/>
                <w:szCs w:val="24"/>
              </w:rPr>
            </w:pPr>
            <w:r>
              <w:rPr>
                <w:rFonts w:ascii="標楷體" w:eastAsia="標楷體" w:hAnsi="標楷體" w:hint="eastAsia"/>
                <w:sz w:val="20"/>
              </w:rPr>
              <w:t>金額</w:t>
            </w:r>
          </w:p>
        </w:tc>
        <w:tc>
          <w:tcPr>
            <w:tcW w:w="331" w:type="pct"/>
            <w:tcBorders>
              <w:top w:val="nil"/>
              <w:left w:val="nil"/>
              <w:bottom w:val="single" w:sz="4" w:space="0" w:color="auto"/>
              <w:right w:val="nil"/>
            </w:tcBorders>
            <w:tcMar>
              <w:top w:w="30" w:type="dxa"/>
              <w:left w:w="30" w:type="dxa"/>
              <w:bottom w:w="0" w:type="dxa"/>
              <w:right w:w="30" w:type="dxa"/>
            </w:tcMar>
            <w:vAlign w:val="center"/>
            <w:hideMark/>
          </w:tcPr>
          <w:p w:rsidR="006565DF" w:rsidRDefault="006565DF">
            <w:pPr>
              <w:overflowPunct w:val="0"/>
              <w:topLinePunct/>
              <w:ind w:left="45" w:right="45"/>
              <w:jc w:val="center"/>
              <w:textAlignment w:val="center"/>
              <w:rPr>
                <w:rFonts w:ascii="標楷體" w:eastAsia="標楷體" w:hAnsi="標楷體"/>
                <w:kern w:val="16"/>
                <w:sz w:val="20"/>
                <w:szCs w:val="24"/>
              </w:rPr>
            </w:pPr>
            <w:r>
              <w:rPr>
                <w:rFonts w:ascii="標楷體" w:eastAsia="標楷體" w:hAnsi="標楷體" w:hint="eastAsia"/>
                <w:sz w:val="20"/>
              </w:rPr>
              <w:t>％</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left="851" w:hanging="851"/>
              <w:rPr>
                <w:bCs w:val="0"/>
                <w:spacing w:val="-4"/>
                <w:kern w:val="2"/>
              </w:rPr>
            </w:pPr>
            <w:r>
              <w:rPr>
                <w:rFonts w:hint="eastAsia"/>
                <w:noProof/>
                <w:spacing w:val="-4"/>
                <w:kern w:val="2"/>
              </w:rPr>
              <w:t>一、收入合計</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37,485,097,000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100.00</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34,776,663,017</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100.00</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34,776,663,017</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100.00</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- 2,708,433,983</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b/>
                <w:spacing w:val="-8"/>
                <w:sz w:val="20"/>
                <w:szCs w:val="20"/>
              </w:rPr>
            </w:pPr>
            <w:r>
              <w:rPr>
                <w:rFonts w:ascii="細明體" w:eastAsia="細明體" w:hAnsi="細明體" w:hint="eastAsia"/>
                <w:b/>
                <w:noProof/>
                <w:spacing w:val="-8"/>
                <w:sz w:val="20"/>
                <w:szCs w:val="20"/>
              </w:rPr>
              <w:t>- 7.23</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firstLineChars="100" w:firstLine="192"/>
              <w:rPr>
                <w:b w:val="0"/>
                <w:bCs w:val="0"/>
                <w:spacing w:val="-4"/>
                <w:kern w:val="2"/>
              </w:rPr>
            </w:pPr>
            <w:r>
              <w:rPr>
                <w:rFonts w:hint="eastAsia"/>
                <w:b w:val="0"/>
                <w:noProof/>
                <w:spacing w:val="-4"/>
                <w:kern w:val="2"/>
              </w:rPr>
              <w:t>（一）歲入</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29,213,097,000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77.93</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28,901,663,017</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83.11</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28,901,663,017</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83.11</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- 311,433,983</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- 1.07</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firstLineChars="100" w:firstLine="192"/>
              <w:rPr>
                <w:b w:val="0"/>
                <w:bCs w:val="0"/>
                <w:spacing w:val="-4"/>
                <w:kern w:val="2"/>
              </w:rPr>
            </w:pPr>
            <w:r>
              <w:rPr>
                <w:rFonts w:hint="eastAsia"/>
                <w:b w:val="0"/>
                <w:bCs w:val="0"/>
                <w:spacing w:val="-4"/>
                <w:kern w:val="2"/>
              </w:rPr>
              <w:t>（二）</w:t>
            </w:r>
            <w:r>
              <w:rPr>
                <w:rFonts w:hint="eastAsia"/>
                <w:b w:val="0"/>
                <w:bCs w:val="0"/>
                <w:spacing w:val="-18"/>
                <w:kern w:val="2"/>
              </w:rPr>
              <w:t>債務之舉借</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8,272,000,000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22.07</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5,875,000,000</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16.89</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5,875,000,000</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16.89</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- 2,397,000,000</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spacing w:val="-8"/>
                <w:sz w:val="20"/>
                <w:szCs w:val="20"/>
              </w:rPr>
            </w:pPr>
            <w:r>
              <w:rPr>
                <w:rFonts w:ascii="細明體" w:eastAsia="細明體" w:hAnsi="細明體" w:hint="eastAsia"/>
                <w:noProof/>
                <w:spacing w:val="-8"/>
                <w:sz w:val="20"/>
                <w:szCs w:val="20"/>
              </w:rPr>
              <w:t>- 28.98</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left="851" w:hanging="851"/>
              <w:rPr>
                <w:bCs w:val="0"/>
                <w:spacing w:val="-4"/>
                <w:kern w:val="2"/>
              </w:rPr>
            </w:pPr>
            <w:r>
              <w:rPr>
                <w:rFonts w:hint="eastAsia"/>
                <w:noProof/>
                <w:spacing w:val="-4"/>
                <w:kern w:val="2"/>
              </w:rPr>
              <w:t>二、支出合計</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37,485,097,000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100.00</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33,685,878,993</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96.86</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33,692,048,390</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96.88</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- 3,793,048,610</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- 10.12</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firstLineChars="100" w:firstLine="192"/>
              <w:rPr>
                <w:b w:val="0"/>
                <w:bCs w:val="0"/>
                <w:spacing w:val="-4"/>
                <w:kern w:val="2"/>
              </w:rPr>
            </w:pPr>
            <w:r>
              <w:rPr>
                <w:rFonts w:hint="eastAsia"/>
                <w:b w:val="0"/>
                <w:bCs w:val="0"/>
                <w:spacing w:val="-4"/>
                <w:kern w:val="2"/>
              </w:rPr>
              <w:t>（一）歲出</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29,485,097,000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78.66</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27,310,878,993</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78.53</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27,317,048,390</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78.55</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- 2,168,048,610</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- 7.35</w:t>
            </w:r>
          </w:p>
        </w:tc>
      </w:tr>
      <w:tr w:rsidR="006565DF" w:rsidTr="006565DF">
        <w:trPr>
          <w:trHeight w:val="1015"/>
        </w:trPr>
        <w:tc>
          <w:tcPr>
            <w:tcW w:w="828" w:type="pct"/>
            <w:tcBorders>
              <w:top w:val="nil"/>
              <w:left w:val="nil"/>
              <w:bottom w:val="nil"/>
              <w:right w:val="single" w:sz="4" w:space="0" w:color="auto"/>
            </w:tcBorders>
            <w:noWrap/>
            <w:tcMar>
              <w:top w:w="30" w:type="dxa"/>
              <w:left w:w="30" w:type="dxa"/>
              <w:bottom w:w="0" w:type="dxa"/>
              <w:right w:w="30" w:type="dxa"/>
            </w:tcMar>
            <w:vAlign w:val="center"/>
            <w:hideMark/>
          </w:tcPr>
          <w:p w:rsidR="006565DF" w:rsidRDefault="006565DF">
            <w:pPr>
              <w:pStyle w:val="font6"/>
              <w:widowControl w:val="0"/>
              <w:overflowPunct w:val="0"/>
              <w:spacing w:before="0" w:beforeAutospacing="0" w:after="0" w:afterAutospacing="0"/>
              <w:ind w:firstLineChars="100" w:firstLine="192"/>
              <w:rPr>
                <w:b w:val="0"/>
                <w:bCs w:val="0"/>
                <w:spacing w:val="-4"/>
                <w:kern w:val="2"/>
              </w:rPr>
            </w:pPr>
            <w:r>
              <w:rPr>
                <w:rFonts w:hint="eastAsia"/>
                <w:b w:val="0"/>
                <w:bCs w:val="0"/>
                <w:spacing w:val="-4"/>
                <w:kern w:val="2"/>
              </w:rPr>
              <w:t>（二）</w:t>
            </w:r>
            <w:r>
              <w:rPr>
                <w:rFonts w:hint="eastAsia"/>
                <w:b w:val="0"/>
                <w:bCs w:val="0"/>
                <w:spacing w:val="-14"/>
                <w:kern w:val="2"/>
              </w:rPr>
              <w:t>債務之償還</w:t>
            </w:r>
          </w:p>
        </w:tc>
        <w:tc>
          <w:tcPr>
            <w:tcW w:w="711"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8,000,000,000</w:t>
            </w:r>
          </w:p>
        </w:tc>
        <w:tc>
          <w:tcPr>
            <w:tcW w:w="330"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21.34</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6,375,000,000</w:t>
            </w:r>
          </w:p>
        </w:tc>
        <w:tc>
          <w:tcPr>
            <w:tcW w:w="337"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18.33</w:t>
            </w:r>
          </w:p>
        </w:tc>
        <w:tc>
          <w:tcPr>
            <w:tcW w:w="716"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6,375,000,000</w:t>
            </w:r>
          </w:p>
        </w:tc>
        <w:tc>
          <w:tcPr>
            <w:tcW w:w="32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18.33</w:t>
            </w:r>
          </w:p>
        </w:tc>
        <w:tc>
          <w:tcPr>
            <w:tcW w:w="709" w:type="pct"/>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- 1,625,000,000</w:t>
            </w:r>
          </w:p>
        </w:tc>
        <w:tc>
          <w:tcPr>
            <w:tcW w:w="331" w:type="pct"/>
            <w:tcBorders>
              <w:top w:val="nil"/>
              <w:left w:val="single" w:sz="4" w:space="0" w:color="auto"/>
              <w:bottom w:val="nil"/>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noProof/>
                <w:spacing w:val="-8"/>
                <w:sz w:val="20"/>
                <w:szCs w:val="20"/>
              </w:rPr>
            </w:pPr>
            <w:r>
              <w:rPr>
                <w:rFonts w:ascii="細明體" w:eastAsia="細明體" w:hAnsi="細明體" w:hint="eastAsia"/>
                <w:noProof/>
                <w:spacing w:val="-8"/>
                <w:sz w:val="20"/>
                <w:szCs w:val="20"/>
              </w:rPr>
              <w:t>- 20.31</w:t>
            </w:r>
          </w:p>
        </w:tc>
      </w:tr>
      <w:tr w:rsidR="006565DF" w:rsidTr="006565DF">
        <w:trPr>
          <w:trHeight w:val="1015"/>
        </w:trPr>
        <w:tc>
          <w:tcPr>
            <w:tcW w:w="828" w:type="pct"/>
            <w:tcBorders>
              <w:top w:val="nil"/>
              <w:left w:val="nil"/>
              <w:bottom w:val="single" w:sz="4" w:space="0" w:color="auto"/>
              <w:right w:val="single" w:sz="4" w:space="0" w:color="auto"/>
            </w:tcBorders>
            <w:noWrap/>
            <w:tcMar>
              <w:top w:w="30" w:type="dxa"/>
              <w:left w:w="30" w:type="dxa"/>
              <w:bottom w:w="0" w:type="dxa"/>
              <w:right w:w="30" w:type="dxa"/>
            </w:tcMar>
            <w:vAlign w:val="center"/>
            <w:hideMark/>
          </w:tcPr>
          <w:p w:rsidR="006565DF" w:rsidRDefault="006565DF" w:rsidP="00817335">
            <w:pPr>
              <w:pStyle w:val="font6"/>
              <w:widowControl w:val="0"/>
              <w:overflowPunct w:val="0"/>
              <w:spacing w:before="0" w:beforeAutospacing="0" w:after="0" w:afterAutospacing="0"/>
              <w:ind w:left="851" w:hanging="851"/>
              <w:rPr>
                <w:bCs w:val="0"/>
                <w:spacing w:val="-4"/>
                <w:kern w:val="2"/>
              </w:rPr>
            </w:pPr>
            <w:r>
              <w:rPr>
                <w:rFonts w:hint="eastAsia"/>
                <w:noProof/>
                <w:spacing w:val="-4"/>
                <w:kern w:val="2"/>
              </w:rPr>
              <w:t>三、</w:t>
            </w:r>
            <w:r>
              <w:rPr>
                <w:rFonts w:hint="eastAsia"/>
                <w:noProof/>
                <w:kern w:val="2"/>
              </w:rPr>
              <w:t>收支</w:t>
            </w:r>
            <w:r w:rsidR="00817335">
              <w:rPr>
                <w:rFonts w:hint="eastAsia"/>
                <w:noProof/>
                <w:kern w:val="2"/>
              </w:rPr>
              <w:t>賸</w:t>
            </w:r>
            <w:r>
              <w:rPr>
                <w:rFonts w:hint="eastAsia"/>
                <w:noProof/>
                <w:kern w:val="2"/>
              </w:rPr>
              <w:t>餘數</w:t>
            </w:r>
          </w:p>
        </w:tc>
        <w:tc>
          <w:tcPr>
            <w:tcW w:w="711"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w:t>
            </w:r>
          </w:p>
        </w:tc>
        <w:tc>
          <w:tcPr>
            <w:tcW w:w="330"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w:t>
            </w:r>
          </w:p>
        </w:tc>
        <w:tc>
          <w:tcPr>
            <w:tcW w:w="709"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1,090,784,024</w:t>
            </w:r>
          </w:p>
        </w:tc>
        <w:tc>
          <w:tcPr>
            <w:tcW w:w="337"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3.14</w:t>
            </w:r>
          </w:p>
        </w:tc>
        <w:tc>
          <w:tcPr>
            <w:tcW w:w="716"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1,084,614,627</w:t>
            </w:r>
          </w:p>
        </w:tc>
        <w:tc>
          <w:tcPr>
            <w:tcW w:w="329"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3.12</w:t>
            </w:r>
          </w:p>
        </w:tc>
        <w:tc>
          <w:tcPr>
            <w:tcW w:w="709" w:type="pct"/>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1,084,614,627</w:t>
            </w:r>
          </w:p>
        </w:tc>
        <w:tc>
          <w:tcPr>
            <w:tcW w:w="331" w:type="pct"/>
            <w:tcBorders>
              <w:top w:val="nil"/>
              <w:left w:val="single" w:sz="4" w:space="0" w:color="auto"/>
              <w:bottom w:val="single" w:sz="4" w:space="0" w:color="auto"/>
              <w:right w:val="nil"/>
            </w:tcBorders>
            <w:noWrap/>
            <w:tcMar>
              <w:top w:w="30" w:type="dxa"/>
              <w:left w:w="30" w:type="dxa"/>
              <w:bottom w:w="0" w:type="dxa"/>
              <w:right w:w="30" w:type="dxa"/>
            </w:tcMar>
            <w:vAlign w:val="center"/>
            <w:hideMark/>
          </w:tcPr>
          <w:p w:rsidR="006565DF" w:rsidRDefault="006565DF">
            <w:pPr>
              <w:jc w:val="right"/>
              <w:rPr>
                <w:rFonts w:ascii="細明體" w:eastAsia="細明體" w:hAnsi="細明體"/>
                <w:b/>
                <w:noProof/>
                <w:spacing w:val="-8"/>
                <w:sz w:val="20"/>
                <w:szCs w:val="20"/>
              </w:rPr>
            </w:pPr>
            <w:r>
              <w:rPr>
                <w:rFonts w:ascii="細明體" w:eastAsia="細明體" w:hAnsi="細明體" w:hint="eastAsia"/>
                <w:b/>
                <w:noProof/>
                <w:spacing w:val="-8"/>
                <w:sz w:val="20"/>
                <w:szCs w:val="20"/>
              </w:rPr>
              <w:t>--</w:t>
            </w:r>
          </w:p>
        </w:tc>
      </w:tr>
    </w:tbl>
    <w:p w:rsidR="00C10D57" w:rsidRPr="00697547" w:rsidRDefault="00C10D57" w:rsidP="0003324F">
      <w:pPr>
        <w:spacing w:line="500" w:lineRule="exact"/>
        <w:jc w:val="center"/>
        <w:rPr>
          <w:rFonts w:ascii="標楷體" w:eastAsia="標楷體" w:hAnsi="標楷體"/>
          <w:b/>
          <w:bCs/>
          <w:color w:val="FF0000"/>
          <w:sz w:val="32"/>
          <w:szCs w:val="32"/>
          <w:u w:val="single"/>
        </w:rPr>
      </w:pPr>
    </w:p>
    <w:p w:rsidR="006565DF" w:rsidRDefault="006565DF" w:rsidP="006565DF">
      <w:pPr>
        <w:jc w:val="center"/>
        <w:rPr>
          <w:rFonts w:ascii="標楷體" w:eastAsia="標楷體" w:hAnsi="標楷體"/>
          <w:b/>
          <w:bCs/>
          <w:sz w:val="32"/>
          <w:szCs w:val="32"/>
          <w:u w:val="single"/>
        </w:rPr>
      </w:pPr>
      <w:r>
        <w:rPr>
          <w:rFonts w:ascii="標楷體" w:eastAsia="標楷體" w:hAnsi="標楷體" w:hint="eastAsia"/>
          <w:b/>
          <w:bCs/>
          <w:sz w:val="32"/>
          <w:szCs w:val="32"/>
          <w:u w:val="single"/>
        </w:rPr>
        <w:t>參、中華民國</w:t>
      </w:r>
      <w:proofErr w:type="gramStart"/>
      <w:r>
        <w:rPr>
          <w:rFonts w:ascii="標楷體" w:eastAsia="標楷體" w:hAnsi="標楷體" w:hint="eastAsia"/>
          <w:b/>
          <w:bCs/>
          <w:sz w:val="32"/>
          <w:szCs w:val="32"/>
          <w:u w:val="single"/>
        </w:rPr>
        <w:t>109</w:t>
      </w:r>
      <w:proofErr w:type="gramEnd"/>
      <w:r>
        <w:rPr>
          <w:rFonts w:ascii="標楷體" w:eastAsia="標楷體" w:hAnsi="標楷體" w:hint="eastAsia"/>
          <w:b/>
          <w:bCs/>
          <w:sz w:val="32"/>
          <w:szCs w:val="32"/>
          <w:u w:val="single"/>
        </w:rPr>
        <w:t>年度嘉義縣融資調度決算審定表</w:t>
      </w:r>
    </w:p>
    <w:p w:rsidR="006565DF" w:rsidRDefault="006565DF" w:rsidP="006565DF">
      <w:pPr>
        <w:overflowPunct w:val="0"/>
        <w:spacing w:beforeLines="50" w:before="120" w:afterLines="10" w:after="24" w:line="240" w:lineRule="exact"/>
        <w:jc w:val="right"/>
        <w:rPr>
          <w:rFonts w:ascii="標楷體" w:eastAsia="標楷體" w:hAnsi="標楷體"/>
          <w:sz w:val="20"/>
          <w:szCs w:val="24"/>
        </w:rPr>
      </w:pPr>
      <w:r>
        <w:rPr>
          <w:rFonts w:ascii="標楷體" w:eastAsia="標楷體" w:hAnsi="標楷體" w:hint="eastAsia"/>
          <w:sz w:val="20"/>
        </w:rPr>
        <w:t>單位：新臺幣元</w:t>
      </w:r>
    </w:p>
    <w:tbl>
      <w:tblPr>
        <w:tblW w:w="9976" w:type="dxa"/>
        <w:tblLayout w:type="fixed"/>
        <w:tblCellMar>
          <w:left w:w="0" w:type="dxa"/>
          <w:right w:w="0" w:type="dxa"/>
        </w:tblCellMar>
        <w:tblLook w:val="04A0" w:firstRow="1" w:lastRow="0" w:firstColumn="1" w:lastColumn="0" w:noHBand="0" w:noVBand="1"/>
      </w:tblPr>
      <w:tblGrid>
        <w:gridCol w:w="1640"/>
        <w:gridCol w:w="1281"/>
        <w:gridCol w:w="1282"/>
        <w:gridCol w:w="1315"/>
        <w:gridCol w:w="1033"/>
        <w:gridCol w:w="1276"/>
        <w:gridCol w:w="1460"/>
        <w:gridCol w:w="689"/>
      </w:tblGrid>
      <w:tr w:rsidR="006565DF" w:rsidTr="00B22C83">
        <w:trPr>
          <w:cantSplit/>
          <w:trHeight w:val="567"/>
        </w:trPr>
        <w:tc>
          <w:tcPr>
            <w:tcW w:w="1640" w:type="dxa"/>
            <w:vMerge w:val="restart"/>
            <w:tcBorders>
              <w:top w:val="single" w:sz="4" w:space="0" w:color="auto"/>
              <w:left w:val="nil"/>
              <w:bottom w:val="single" w:sz="4" w:space="0" w:color="000000"/>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項目</w:t>
            </w:r>
          </w:p>
        </w:tc>
        <w:tc>
          <w:tcPr>
            <w:tcW w:w="1281" w:type="dxa"/>
            <w:vMerge w:val="restart"/>
            <w:tcBorders>
              <w:top w:val="single" w:sz="4" w:space="0" w:color="auto"/>
              <w:left w:val="single" w:sz="4" w:space="0" w:color="auto"/>
              <w:bottom w:val="single" w:sz="4" w:space="0" w:color="000000"/>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預算數</w:t>
            </w:r>
          </w:p>
        </w:tc>
        <w:tc>
          <w:tcPr>
            <w:tcW w:w="1282" w:type="dxa"/>
            <w:vMerge w:val="restart"/>
            <w:tcBorders>
              <w:top w:val="single" w:sz="4" w:space="0" w:color="auto"/>
              <w:left w:val="single" w:sz="4" w:space="0" w:color="auto"/>
              <w:bottom w:val="single" w:sz="4" w:space="0" w:color="000000"/>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決算數</w:t>
            </w:r>
          </w:p>
        </w:tc>
        <w:tc>
          <w:tcPr>
            <w:tcW w:w="3624" w:type="dxa"/>
            <w:gridSpan w:val="3"/>
            <w:tcBorders>
              <w:top w:val="single" w:sz="4" w:space="0" w:color="auto"/>
              <w:left w:val="nil"/>
              <w:bottom w:val="nil"/>
              <w:right w:val="single" w:sz="4" w:space="0" w:color="000000"/>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決算審定數</w:t>
            </w:r>
          </w:p>
        </w:tc>
        <w:tc>
          <w:tcPr>
            <w:tcW w:w="2149" w:type="dxa"/>
            <w:gridSpan w:val="2"/>
            <w:tcBorders>
              <w:top w:val="single" w:sz="4" w:space="0" w:color="auto"/>
              <w:left w:val="nil"/>
              <w:bottom w:val="nil"/>
              <w:right w:val="nil"/>
            </w:tcBorders>
            <w:tcMar>
              <w:top w:w="30" w:type="dxa"/>
              <w:left w:w="30" w:type="dxa"/>
              <w:bottom w:w="0" w:type="dxa"/>
              <w:right w:w="30" w:type="dxa"/>
            </w:tcMar>
            <w:hideMark/>
          </w:tcPr>
          <w:p w:rsidR="006565DF" w:rsidRDefault="006565DF">
            <w:pPr>
              <w:overflowPunct w:val="0"/>
              <w:topLinePunct/>
              <w:spacing w:beforeLines="10" w:before="24" w:line="240" w:lineRule="exact"/>
              <w:ind w:left="45" w:right="45"/>
              <w:jc w:val="distribute"/>
              <w:textAlignment w:val="center"/>
              <w:rPr>
                <w:rFonts w:ascii="標楷體" w:eastAsia="標楷體" w:hAnsi="標楷體"/>
                <w:sz w:val="20"/>
              </w:rPr>
            </w:pPr>
            <w:r>
              <w:rPr>
                <w:rFonts w:ascii="標楷體" w:eastAsia="標楷體" w:hAnsi="標楷體" w:hint="eastAsia"/>
                <w:sz w:val="20"/>
              </w:rPr>
              <w:t>決算審定數與</w:t>
            </w:r>
            <w:r>
              <w:rPr>
                <w:rFonts w:ascii="標楷體" w:eastAsia="標楷體" w:hAnsi="標楷體" w:hint="eastAsia"/>
                <w:sz w:val="20"/>
              </w:rPr>
              <w:br/>
              <w:t>預算數比較增減</w:t>
            </w:r>
          </w:p>
        </w:tc>
      </w:tr>
      <w:tr w:rsidR="006565DF" w:rsidTr="00B22C83">
        <w:trPr>
          <w:cantSplit/>
          <w:trHeight w:val="567"/>
        </w:trPr>
        <w:tc>
          <w:tcPr>
            <w:tcW w:w="1640" w:type="dxa"/>
            <w:vMerge/>
            <w:tcBorders>
              <w:top w:val="single" w:sz="4" w:space="0" w:color="auto"/>
              <w:left w:val="nil"/>
              <w:bottom w:val="single" w:sz="4" w:space="0" w:color="000000"/>
              <w:right w:val="single" w:sz="4" w:space="0" w:color="auto"/>
            </w:tcBorders>
            <w:vAlign w:val="center"/>
            <w:hideMark/>
          </w:tcPr>
          <w:p w:rsidR="006565DF" w:rsidRDefault="006565DF">
            <w:pPr>
              <w:widowControl/>
              <w:rPr>
                <w:rFonts w:ascii="標楷體" w:eastAsia="標楷體" w:hAnsi="標楷體"/>
                <w:sz w:val="20"/>
              </w:rPr>
            </w:pPr>
          </w:p>
        </w:tc>
        <w:tc>
          <w:tcPr>
            <w:tcW w:w="1281" w:type="dxa"/>
            <w:vMerge/>
            <w:tcBorders>
              <w:top w:val="single" w:sz="4" w:space="0" w:color="auto"/>
              <w:left w:val="single" w:sz="4" w:space="0" w:color="auto"/>
              <w:bottom w:val="single" w:sz="4" w:space="0" w:color="000000"/>
              <w:right w:val="single" w:sz="4" w:space="0" w:color="auto"/>
            </w:tcBorders>
            <w:vAlign w:val="center"/>
            <w:hideMark/>
          </w:tcPr>
          <w:p w:rsidR="006565DF" w:rsidRDefault="006565DF">
            <w:pPr>
              <w:widowControl/>
              <w:rPr>
                <w:rFonts w:ascii="標楷體" w:eastAsia="標楷體" w:hAnsi="標楷體"/>
                <w:sz w:val="20"/>
              </w:rPr>
            </w:pPr>
          </w:p>
        </w:tc>
        <w:tc>
          <w:tcPr>
            <w:tcW w:w="1282" w:type="dxa"/>
            <w:vMerge/>
            <w:tcBorders>
              <w:top w:val="single" w:sz="4" w:space="0" w:color="auto"/>
              <w:left w:val="single" w:sz="4" w:space="0" w:color="auto"/>
              <w:bottom w:val="single" w:sz="4" w:space="0" w:color="000000"/>
              <w:right w:val="single" w:sz="4" w:space="0" w:color="auto"/>
            </w:tcBorders>
            <w:vAlign w:val="center"/>
            <w:hideMark/>
          </w:tcPr>
          <w:p w:rsidR="006565DF" w:rsidRDefault="006565DF">
            <w:pPr>
              <w:widowControl/>
              <w:rPr>
                <w:rFonts w:ascii="標楷體" w:eastAsia="標楷體" w:hAnsi="標楷體"/>
                <w:sz w:val="20"/>
              </w:rPr>
            </w:pPr>
          </w:p>
        </w:tc>
        <w:tc>
          <w:tcPr>
            <w:tcW w:w="1315"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實現數</w:t>
            </w:r>
          </w:p>
        </w:tc>
        <w:tc>
          <w:tcPr>
            <w:tcW w:w="1033"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保留數</w:t>
            </w:r>
          </w:p>
        </w:tc>
        <w:tc>
          <w:tcPr>
            <w:tcW w:w="1276"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合計</w:t>
            </w:r>
          </w:p>
        </w:tc>
        <w:tc>
          <w:tcPr>
            <w:tcW w:w="1460"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金額</w:t>
            </w:r>
          </w:p>
        </w:tc>
        <w:tc>
          <w:tcPr>
            <w:tcW w:w="689" w:type="dxa"/>
            <w:tcBorders>
              <w:top w:val="single" w:sz="4" w:space="0" w:color="auto"/>
              <w:left w:val="nil"/>
              <w:bottom w:val="single" w:sz="4" w:space="0" w:color="auto"/>
              <w:right w:val="nil"/>
            </w:tcBorders>
            <w:tcMar>
              <w:top w:w="30" w:type="dxa"/>
              <w:left w:w="30" w:type="dxa"/>
              <w:bottom w:w="0" w:type="dxa"/>
              <w:right w:w="30" w:type="dxa"/>
            </w:tcMar>
            <w:vAlign w:val="center"/>
            <w:hideMark/>
          </w:tcPr>
          <w:p w:rsidR="006565DF" w:rsidRDefault="006565DF">
            <w:pPr>
              <w:overflowPunct w:val="0"/>
              <w:topLinePunct/>
              <w:ind w:left="45" w:right="45"/>
              <w:jc w:val="distribute"/>
              <w:textAlignment w:val="center"/>
              <w:rPr>
                <w:rFonts w:ascii="標楷體" w:eastAsia="標楷體" w:hAnsi="標楷體"/>
                <w:sz w:val="20"/>
              </w:rPr>
            </w:pPr>
            <w:r>
              <w:rPr>
                <w:rFonts w:ascii="標楷體" w:eastAsia="標楷體" w:hAnsi="標楷體" w:hint="eastAsia"/>
                <w:sz w:val="20"/>
              </w:rPr>
              <w:t>％</w:t>
            </w:r>
          </w:p>
        </w:tc>
      </w:tr>
      <w:tr w:rsidR="006565DF" w:rsidTr="00B22C83">
        <w:trPr>
          <w:trHeight w:val="1009"/>
        </w:trPr>
        <w:tc>
          <w:tcPr>
            <w:tcW w:w="1640" w:type="dxa"/>
            <w:tcBorders>
              <w:top w:val="nil"/>
              <w:left w:val="nil"/>
              <w:bottom w:val="nil"/>
              <w:right w:val="single" w:sz="4" w:space="0" w:color="auto"/>
            </w:tcBorders>
            <w:tcMar>
              <w:top w:w="30" w:type="dxa"/>
              <w:left w:w="30" w:type="dxa"/>
              <w:bottom w:w="0" w:type="dxa"/>
              <w:right w:w="30" w:type="dxa"/>
            </w:tcMar>
            <w:vAlign w:val="center"/>
            <w:hideMark/>
          </w:tcPr>
          <w:p w:rsidR="006565DF" w:rsidRDefault="006565DF">
            <w:pPr>
              <w:topLinePunct/>
              <w:jc w:val="distribute"/>
              <w:rPr>
                <w:rFonts w:ascii="標楷體" w:eastAsia="標楷體" w:hAnsi="標楷體"/>
                <w:kern w:val="16"/>
                <w:sz w:val="20"/>
                <w:szCs w:val="24"/>
              </w:rPr>
            </w:pPr>
            <w:r>
              <w:rPr>
                <w:rFonts w:ascii="標楷體" w:eastAsia="標楷體" w:hAnsi="標楷體" w:hint="eastAsia"/>
                <w:noProof/>
                <w:sz w:val="20"/>
              </w:rPr>
              <w:t>一、債務之舉借</w:t>
            </w:r>
          </w:p>
        </w:tc>
        <w:tc>
          <w:tcPr>
            <w:tcW w:w="1281" w:type="dxa"/>
            <w:tcBorders>
              <w:top w:val="nil"/>
              <w:left w:val="single" w:sz="4" w:space="0" w:color="auto"/>
              <w:bottom w:val="nil"/>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8,272,000,000</w:t>
            </w:r>
          </w:p>
        </w:tc>
        <w:tc>
          <w:tcPr>
            <w:tcW w:w="1282" w:type="dxa"/>
            <w:tcBorders>
              <w:top w:val="nil"/>
              <w:left w:val="single" w:sz="4" w:space="0" w:color="auto"/>
              <w:bottom w:val="nil"/>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5,875,000,000</w:t>
            </w:r>
          </w:p>
        </w:tc>
        <w:tc>
          <w:tcPr>
            <w:tcW w:w="1315" w:type="dxa"/>
            <w:tcBorders>
              <w:top w:val="nil"/>
              <w:left w:val="single" w:sz="4" w:space="0" w:color="auto"/>
              <w:bottom w:val="nil"/>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5,875,000,000</w:t>
            </w:r>
          </w:p>
        </w:tc>
        <w:tc>
          <w:tcPr>
            <w:tcW w:w="1033"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w:t>
            </w:r>
          </w:p>
        </w:tc>
        <w:tc>
          <w:tcPr>
            <w:tcW w:w="1276" w:type="dxa"/>
            <w:tcBorders>
              <w:top w:val="nil"/>
              <w:left w:val="single" w:sz="4" w:space="0" w:color="auto"/>
              <w:bottom w:val="nil"/>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5,875,000,000</w:t>
            </w:r>
          </w:p>
        </w:tc>
        <w:tc>
          <w:tcPr>
            <w:tcW w:w="1460" w:type="dxa"/>
            <w:tcBorders>
              <w:top w:val="nil"/>
              <w:left w:val="single" w:sz="4" w:space="0" w:color="auto"/>
              <w:bottom w:val="nil"/>
              <w:right w:val="single" w:sz="4" w:space="0" w:color="auto"/>
            </w:tcBorders>
            <w:tcMar>
              <w:top w:w="30" w:type="dxa"/>
              <w:left w:w="30" w:type="dxa"/>
              <w:bottom w:w="0" w:type="dxa"/>
              <w:right w:w="30" w:type="dxa"/>
            </w:tcMar>
            <w:vAlign w:val="center"/>
            <w:hideMark/>
          </w:tcPr>
          <w:p w:rsidR="006565DF" w:rsidRPr="00B22C83" w:rsidRDefault="006565DF">
            <w:pPr>
              <w:pStyle w:val="3a"/>
              <w:wordWrap w:val="0"/>
              <w:rPr>
                <w:rFonts w:hAnsi="細明體"/>
                <w:spacing w:val="-8"/>
                <w:w w:val="100"/>
                <w:sz w:val="20"/>
              </w:rPr>
            </w:pPr>
            <w:r w:rsidRPr="00B22C83">
              <w:rPr>
                <w:rFonts w:hAnsi="細明體" w:hint="eastAsia"/>
                <w:noProof/>
                <w:spacing w:val="-8"/>
                <w:w w:val="100"/>
                <w:sz w:val="20"/>
              </w:rPr>
              <w:t>- 2,397,000,000</w:t>
            </w:r>
          </w:p>
        </w:tc>
        <w:tc>
          <w:tcPr>
            <w:tcW w:w="689" w:type="dxa"/>
            <w:tcBorders>
              <w:top w:val="nil"/>
              <w:left w:val="single" w:sz="4" w:space="0" w:color="auto"/>
              <w:bottom w:val="nil"/>
              <w:right w:val="nil"/>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- 28.98</w:t>
            </w:r>
          </w:p>
        </w:tc>
      </w:tr>
      <w:tr w:rsidR="006565DF" w:rsidTr="00B22C83">
        <w:trPr>
          <w:trHeight w:val="1009"/>
        </w:trPr>
        <w:tc>
          <w:tcPr>
            <w:tcW w:w="1640" w:type="dxa"/>
            <w:tcBorders>
              <w:top w:val="nil"/>
              <w:left w:val="nil"/>
              <w:bottom w:val="single" w:sz="4" w:space="0" w:color="auto"/>
              <w:right w:val="single" w:sz="4" w:space="0" w:color="auto"/>
            </w:tcBorders>
            <w:tcMar>
              <w:top w:w="30" w:type="dxa"/>
              <w:left w:w="30" w:type="dxa"/>
              <w:bottom w:w="0" w:type="dxa"/>
              <w:right w:w="30" w:type="dxa"/>
            </w:tcMar>
            <w:vAlign w:val="center"/>
            <w:hideMark/>
          </w:tcPr>
          <w:p w:rsidR="006565DF" w:rsidRDefault="006565DF">
            <w:pPr>
              <w:topLinePunct/>
              <w:jc w:val="distribute"/>
              <w:rPr>
                <w:rFonts w:ascii="標楷體" w:eastAsia="標楷體" w:hAnsi="標楷體"/>
                <w:kern w:val="16"/>
                <w:sz w:val="20"/>
                <w:szCs w:val="24"/>
              </w:rPr>
            </w:pPr>
            <w:r>
              <w:rPr>
                <w:rFonts w:ascii="標楷體" w:eastAsia="標楷體" w:hAnsi="標楷體" w:hint="eastAsia"/>
                <w:noProof/>
                <w:sz w:val="20"/>
              </w:rPr>
              <w:t>二、債務之償還</w:t>
            </w:r>
          </w:p>
        </w:tc>
        <w:tc>
          <w:tcPr>
            <w:tcW w:w="1281"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8,000,000,000</w:t>
            </w:r>
          </w:p>
        </w:tc>
        <w:tc>
          <w:tcPr>
            <w:tcW w:w="1282"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6,375,000,000</w:t>
            </w:r>
          </w:p>
        </w:tc>
        <w:tc>
          <w:tcPr>
            <w:tcW w:w="1315"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6,375,000,000</w:t>
            </w:r>
          </w:p>
        </w:tc>
        <w:tc>
          <w:tcPr>
            <w:tcW w:w="1033"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w:t>
            </w:r>
          </w:p>
        </w:tc>
        <w:tc>
          <w:tcPr>
            <w:tcW w:w="1276"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6,375,000,000</w:t>
            </w:r>
          </w:p>
        </w:tc>
        <w:tc>
          <w:tcPr>
            <w:tcW w:w="1460"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rsidR="006565DF" w:rsidRPr="00B22C83" w:rsidRDefault="006565DF">
            <w:pPr>
              <w:pStyle w:val="3a"/>
              <w:wordWrap w:val="0"/>
              <w:rPr>
                <w:rFonts w:hAnsi="細明體"/>
                <w:spacing w:val="-8"/>
                <w:w w:val="100"/>
                <w:sz w:val="20"/>
              </w:rPr>
            </w:pPr>
            <w:r w:rsidRPr="00B22C83">
              <w:rPr>
                <w:rFonts w:hAnsi="細明體" w:hint="eastAsia"/>
                <w:noProof/>
                <w:spacing w:val="-8"/>
                <w:w w:val="100"/>
                <w:sz w:val="20"/>
              </w:rPr>
              <w:t>- 1,625,000,000</w:t>
            </w:r>
          </w:p>
        </w:tc>
        <w:tc>
          <w:tcPr>
            <w:tcW w:w="689" w:type="dxa"/>
            <w:tcBorders>
              <w:top w:val="nil"/>
              <w:left w:val="single" w:sz="4" w:space="0" w:color="auto"/>
              <w:bottom w:val="single" w:sz="4" w:space="0" w:color="auto"/>
              <w:right w:val="nil"/>
            </w:tcBorders>
            <w:tcMar>
              <w:top w:w="30" w:type="dxa"/>
              <w:left w:w="30" w:type="dxa"/>
              <w:bottom w:w="0" w:type="dxa"/>
              <w:right w:w="30" w:type="dxa"/>
            </w:tcMar>
            <w:vAlign w:val="center"/>
            <w:hideMark/>
          </w:tcPr>
          <w:p w:rsidR="006565DF" w:rsidRPr="00B22C83" w:rsidRDefault="006565DF">
            <w:pPr>
              <w:pStyle w:val="3a"/>
              <w:rPr>
                <w:rFonts w:hAnsi="細明體"/>
                <w:spacing w:val="-8"/>
                <w:w w:val="100"/>
                <w:sz w:val="20"/>
              </w:rPr>
            </w:pPr>
            <w:r w:rsidRPr="00B22C83">
              <w:rPr>
                <w:rFonts w:hAnsi="細明體" w:hint="eastAsia"/>
                <w:noProof/>
                <w:spacing w:val="-8"/>
                <w:w w:val="100"/>
                <w:sz w:val="20"/>
              </w:rPr>
              <w:t>- 20.31</w:t>
            </w:r>
          </w:p>
        </w:tc>
      </w:tr>
    </w:tbl>
    <w:p w:rsidR="006565DF" w:rsidRDefault="006565DF" w:rsidP="006565DF">
      <w:pPr>
        <w:pageBreakBefore/>
        <w:overflowPunct w:val="0"/>
        <w:jc w:val="center"/>
        <w:rPr>
          <w:rFonts w:ascii="標楷體" w:eastAsia="標楷體" w:hAnsi="標楷體"/>
          <w:b/>
          <w:spacing w:val="-6"/>
          <w:sz w:val="32"/>
          <w:szCs w:val="32"/>
          <w:u w:val="single"/>
        </w:rPr>
      </w:pPr>
      <w:r>
        <w:rPr>
          <w:rFonts w:ascii="標楷體" w:eastAsia="標楷體" w:hAnsi="標楷體" w:hint="eastAsia"/>
          <w:b/>
          <w:bCs/>
          <w:spacing w:val="-6"/>
          <w:sz w:val="32"/>
          <w:szCs w:val="32"/>
          <w:u w:val="single"/>
        </w:rPr>
        <w:lastRenderedPageBreak/>
        <w:t>肆、中華民國</w:t>
      </w:r>
      <w:proofErr w:type="gramStart"/>
      <w:r>
        <w:rPr>
          <w:rFonts w:ascii="標楷體" w:eastAsia="標楷體" w:hAnsi="標楷體" w:hint="eastAsia"/>
          <w:b/>
          <w:bCs/>
          <w:spacing w:val="-6"/>
          <w:sz w:val="32"/>
          <w:szCs w:val="32"/>
          <w:u w:val="single"/>
        </w:rPr>
        <w:t>109</w:t>
      </w:r>
      <w:proofErr w:type="gramEnd"/>
      <w:r>
        <w:rPr>
          <w:rFonts w:ascii="標楷體" w:eastAsia="標楷體" w:hAnsi="標楷體" w:hint="eastAsia"/>
          <w:b/>
          <w:bCs/>
          <w:spacing w:val="-6"/>
          <w:sz w:val="32"/>
          <w:szCs w:val="32"/>
          <w:u w:val="single"/>
        </w:rPr>
        <w:t>年度嘉義縣營業基金損益計算審定數額綜計表</w:t>
      </w:r>
      <w:r>
        <w:rPr>
          <w:rFonts w:ascii="標楷體" w:eastAsia="標楷體" w:hAnsi="標楷體" w:hint="eastAsia"/>
          <w:b/>
          <w:bCs/>
          <w:spacing w:val="-6"/>
          <w:sz w:val="28"/>
          <w:szCs w:val="28"/>
        </w:rPr>
        <w:t>(機關別)</w:t>
      </w:r>
    </w:p>
    <w:p w:rsidR="006565DF" w:rsidRDefault="006565DF" w:rsidP="002D4C5D">
      <w:pPr>
        <w:overflowPunct w:val="0"/>
        <w:spacing w:beforeLines="50" w:before="120" w:afterLines="10" w:after="24" w:line="240" w:lineRule="exact"/>
        <w:jc w:val="right"/>
        <w:rPr>
          <w:rFonts w:ascii="標楷體" w:eastAsia="標楷體" w:hAnsi="標楷體"/>
          <w:sz w:val="20"/>
        </w:rPr>
      </w:pPr>
      <w:r>
        <w:rPr>
          <w:rFonts w:ascii="標楷體" w:eastAsia="標楷體" w:hAnsi="標楷體" w:hint="eastAsia"/>
          <w:sz w:val="20"/>
        </w:rPr>
        <w:t xml:space="preserve">                                                                          單位：新臺幣元</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45"/>
        <w:gridCol w:w="1065"/>
        <w:gridCol w:w="1065"/>
        <w:gridCol w:w="1064"/>
        <w:gridCol w:w="916"/>
        <w:gridCol w:w="916"/>
        <w:gridCol w:w="602"/>
        <w:gridCol w:w="740"/>
        <w:gridCol w:w="741"/>
        <w:gridCol w:w="534"/>
      </w:tblGrid>
      <w:tr w:rsidR="006565DF" w:rsidTr="006565DF">
        <w:trPr>
          <w:cantSplit/>
          <w:trHeight w:hRule="exact" w:val="567"/>
          <w:jc w:val="center"/>
        </w:trPr>
        <w:tc>
          <w:tcPr>
            <w:tcW w:w="2345" w:type="dxa"/>
            <w:vMerge w:val="restart"/>
            <w:tcBorders>
              <w:top w:val="single" w:sz="4" w:space="0" w:color="auto"/>
              <w:left w:val="nil"/>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機關名稱</w:t>
            </w:r>
          </w:p>
        </w:tc>
        <w:tc>
          <w:tcPr>
            <w:tcW w:w="1065" w:type="dxa"/>
            <w:vMerge w:val="restart"/>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預算數</w:t>
            </w:r>
          </w:p>
        </w:tc>
        <w:tc>
          <w:tcPr>
            <w:tcW w:w="1065" w:type="dxa"/>
            <w:vMerge w:val="restart"/>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spacing w:val="-20"/>
              </w:rPr>
              <w:t>決算數</w:t>
            </w:r>
          </w:p>
        </w:tc>
        <w:tc>
          <w:tcPr>
            <w:tcW w:w="1064" w:type="dxa"/>
            <w:vMerge w:val="restart"/>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spacing w:val="-16"/>
              </w:rPr>
            </w:pPr>
            <w:r>
              <w:rPr>
                <w:rFonts w:ascii="標楷體" w:hAnsi="標楷體" w:hint="eastAsia"/>
                <w:spacing w:val="-16"/>
              </w:rPr>
              <w:t>決算審定數</w:t>
            </w:r>
          </w:p>
        </w:tc>
        <w:tc>
          <w:tcPr>
            <w:tcW w:w="2434" w:type="dxa"/>
            <w:gridSpan w:val="3"/>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spacing w:line="240" w:lineRule="exact"/>
              <w:ind w:leftChars="0" w:left="45" w:rightChars="0" w:right="45"/>
              <w:rPr>
                <w:rFonts w:ascii="標楷體" w:hAnsi="標楷體"/>
              </w:rPr>
            </w:pPr>
            <w:r>
              <w:rPr>
                <w:rFonts w:ascii="標楷體" w:hAnsi="標楷體" w:hint="eastAsia"/>
              </w:rPr>
              <w:t>決算審定數與</w:t>
            </w:r>
          </w:p>
          <w:p w:rsidR="006565DF" w:rsidRDefault="006565DF">
            <w:pPr>
              <w:pStyle w:val="afff7"/>
              <w:overflowPunct w:val="0"/>
              <w:spacing w:line="240" w:lineRule="exact"/>
              <w:ind w:leftChars="0" w:left="45" w:rightChars="0" w:right="45"/>
              <w:rPr>
                <w:rFonts w:ascii="標楷體" w:hAnsi="標楷體"/>
              </w:rPr>
            </w:pPr>
            <w:r>
              <w:rPr>
                <w:rFonts w:ascii="標楷體" w:hAnsi="標楷體" w:hint="eastAsia"/>
              </w:rPr>
              <w:t>預算數比較</w:t>
            </w:r>
          </w:p>
        </w:tc>
        <w:tc>
          <w:tcPr>
            <w:tcW w:w="2015" w:type="dxa"/>
            <w:gridSpan w:val="3"/>
            <w:tcBorders>
              <w:top w:val="single" w:sz="4" w:space="0" w:color="auto"/>
              <w:left w:val="single" w:sz="4" w:space="0" w:color="auto"/>
              <w:bottom w:val="single" w:sz="4" w:space="0" w:color="auto"/>
              <w:right w:val="nil"/>
            </w:tcBorders>
            <w:vAlign w:val="center"/>
            <w:hideMark/>
          </w:tcPr>
          <w:p w:rsidR="006565DF" w:rsidRDefault="006565DF">
            <w:pPr>
              <w:pStyle w:val="afff7"/>
              <w:overflowPunct w:val="0"/>
              <w:spacing w:line="240" w:lineRule="exact"/>
              <w:ind w:leftChars="0" w:left="45" w:rightChars="0" w:right="45"/>
              <w:rPr>
                <w:rFonts w:ascii="標楷體" w:hAnsi="標楷體"/>
              </w:rPr>
            </w:pPr>
            <w:r>
              <w:rPr>
                <w:rFonts w:ascii="標楷體" w:hAnsi="標楷體" w:hint="eastAsia"/>
              </w:rPr>
              <w:t>決算審定數與</w:t>
            </w:r>
          </w:p>
          <w:p w:rsidR="006565DF" w:rsidRDefault="006565DF">
            <w:pPr>
              <w:pStyle w:val="afff7"/>
              <w:overflowPunct w:val="0"/>
              <w:spacing w:line="240" w:lineRule="exact"/>
              <w:ind w:leftChars="0" w:left="45" w:rightChars="0" w:right="45"/>
              <w:rPr>
                <w:rFonts w:ascii="標楷體" w:hAnsi="標楷體"/>
              </w:rPr>
            </w:pPr>
            <w:r>
              <w:rPr>
                <w:rFonts w:ascii="標楷體" w:hAnsi="標楷體" w:hint="eastAsia"/>
              </w:rPr>
              <w:t>決算數比較</w:t>
            </w:r>
          </w:p>
        </w:tc>
      </w:tr>
      <w:tr w:rsidR="006565DF" w:rsidTr="002D4C5D">
        <w:trPr>
          <w:cantSplit/>
          <w:trHeight w:hRule="exact" w:val="567"/>
          <w:jc w:val="center"/>
        </w:trPr>
        <w:tc>
          <w:tcPr>
            <w:tcW w:w="2345" w:type="dxa"/>
            <w:vMerge/>
            <w:tcBorders>
              <w:top w:val="single" w:sz="4" w:space="0" w:color="auto"/>
              <w:left w:val="nil"/>
              <w:bottom w:val="single" w:sz="4" w:space="0" w:color="auto"/>
              <w:right w:val="single" w:sz="4" w:space="0" w:color="auto"/>
            </w:tcBorders>
            <w:vAlign w:val="center"/>
            <w:hideMark/>
          </w:tcPr>
          <w:p w:rsidR="006565DF" w:rsidRDefault="006565DF">
            <w:pPr>
              <w:widowControl/>
              <w:rPr>
                <w:rFonts w:ascii="標楷體" w:eastAsia="標楷體" w:hAnsi="標楷體" w:cs="Times New Roman"/>
                <w:sz w:val="20"/>
                <w:szCs w:val="20"/>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rsidR="006565DF" w:rsidRDefault="006565DF">
            <w:pPr>
              <w:widowControl/>
              <w:rPr>
                <w:rFonts w:ascii="標楷體" w:eastAsia="標楷體" w:hAnsi="標楷體" w:cs="Times New Roman"/>
                <w:sz w:val="20"/>
                <w:szCs w:val="20"/>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rsidR="006565DF" w:rsidRDefault="006565DF">
            <w:pPr>
              <w:widowControl/>
              <w:rPr>
                <w:rFonts w:ascii="標楷體" w:eastAsia="標楷體" w:hAnsi="標楷體" w:cs="Times New Roman"/>
                <w:sz w:val="20"/>
                <w:szCs w:val="20"/>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rsidR="006565DF" w:rsidRDefault="006565DF">
            <w:pPr>
              <w:widowControl/>
              <w:rPr>
                <w:rFonts w:ascii="標楷體" w:eastAsia="標楷體" w:hAnsi="標楷體" w:cs="Times New Roman"/>
                <w:spacing w:val="-16"/>
                <w:sz w:val="20"/>
                <w:szCs w:val="20"/>
              </w:rPr>
            </w:pPr>
          </w:p>
        </w:tc>
        <w:tc>
          <w:tcPr>
            <w:tcW w:w="916" w:type="dxa"/>
            <w:tcBorders>
              <w:top w:val="nil"/>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增</w:t>
            </w:r>
          </w:p>
        </w:tc>
        <w:tc>
          <w:tcPr>
            <w:tcW w:w="916" w:type="dxa"/>
            <w:tcBorders>
              <w:top w:val="nil"/>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減</w:t>
            </w:r>
          </w:p>
        </w:tc>
        <w:tc>
          <w:tcPr>
            <w:tcW w:w="602" w:type="dxa"/>
            <w:tcBorders>
              <w:top w:val="nil"/>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w:t>
            </w:r>
          </w:p>
        </w:tc>
        <w:tc>
          <w:tcPr>
            <w:tcW w:w="740" w:type="dxa"/>
            <w:tcBorders>
              <w:top w:val="nil"/>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增</w:t>
            </w:r>
          </w:p>
        </w:tc>
        <w:tc>
          <w:tcPr>
            <w:tcW w:w="741" w:type="dxa"/>
            <w:tcBorders>
              <w:top w:val="nil"/>
              <w:left w:val="single" w:sz="4" w:space="0" w:color="auto"/>
              <w:bottom w:val="single" w:sz="4" w:space="0" w:color="auto"/>
              <w:right w:val="single" w:sz="4" w:space="0" w:color="auto"/>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減</w:t>
            </w:r>
          </w:p>
        </w:tc>
        <w:tc>
          <w:tcPr>
            <w:tcW w:w="534" w:type="dxa"/>
            <w:tcBorders>
              <w:top w:val="nil"/>
              <w:left w:val="single" w:sz="4" w:space="0" w:color="auto"/>
              <w:bottom w:val="single" w:sz="4" w:space="0" w:color="auto"/>
              <w:right w:val="nil"/>
            </w:tcBorders>
            <w:vAlign w:val="center"/>
            <w:hideMark/>
          </w:tcPr>
          <w:p w:rsidR="006565DF" w:rsidRDefault="006565DF">
            <w:pPr>
              <w:pStyle w:val="afff7"/>
              <w:overflowPunct w:val="0"/>
              <w:ind w:leftChars="0" w:left="45" w:rightChars="0" w:right="45"/>
              <w:rPr>
                <w:rFonts w:ascii="標楷體" w:hAnsi="標楷體"/>
              </w:rPr>
            </w:pPr>
            <w:r>
              <w:rPr>
                <w:rFonts w:ascii="標楷體" w:hAnsi="標楷體" w:hint="eastAsia"/>
              </w:rPr>
              <w:t>％</w:t>
            </w:r>
          </w:p>
        </w:tc>
      </w:tr>
      <w:tr w:rsidR="006565DF" w:rsidTr="002D4C5D">
        <w:trPr>
          <w:cantSplit/>
          <w:trHeight w:val="849"/>
          <w:jc w:val="center"/>
        </w:trPr>
        <w:tc>
          <w:tcPr>
            <w:tcW w:w="2345" w:type="dxa"/>
            <w:tcBorders>
              <w:top w:val="single" w:sz="4" w:space="0" w:color="auto"/>
              <w:left w:val="nil"/>
              <w:bottom w:val="nil"/>
              <w:right w:val="single" w:sz="4" w:space="0" w:color="auto"/>
            </w:tcBorders>
            <w:vAlign w:val="center"/>
            <w:hideMark/>
          </w:tcPr>
          <w:p w:rsidR="006565DF" w:rsidRDefault="006565DF">
            <w:pPr>
              <w:overflowPunct w:val="0"/>
              <w:topLinePunct/>
              <w:jc w:val="both"/>
              <w:rPr>
                <w:rFonts w:ascii="標楷體" w:eastAsia="標楷體" w:hAnsi="標楷體"/>
                <w:b/>
                <w:bCs/>
                <w:kern w:val="16"/>
                <w:sz w:val="20"/>
                <w:szCs w:val="24"/>
              </w:rPr>
            </w:pPr>
            <w:r>
              <w:rPr>
                <w:rFonts w:ascii="標楷體" w:eastAsia="標楷體" w:hAnsi="標楷體" w:hint="eastAsia"/>
                <w:b/>
                <w:bCs/>
                <w:kern w:val="16"/>
                <w:sz w:val="20"/>
                <w:szCs w:val="24"/>
              </w:rPr>
              <w:t>收入部分</w:t>
            </w:r>
          </w:p>
        </w:tc>
        <w:tc>
          <w:tcPr>
            <w:tcW w:w="1065" w:type="dxa"/>
            <w:tcBorders>
              <w:top w:val="single" w:sz="4" w:space="0" w:color="auto"/>
              <w:left w:val="single" w:sz="4" w:space="0" w:color="auto"/>
              <w:bottom w:val="nil"/>
              <w:right w:val="single" w:sz="4" w:space="0" w:color="auto"/>
            </w:tcBorders>
            <w:vAlign w:val="center"/>
          </w:tcPr>
          <w:p w:rsidR="006565DF" w:rsidRDefault="006565DF">
            <w:pPr>
              <w:overflowPunct w:val="0"/>
              <w:topLinePunct/>
              <w:jc w:val="both"/>
              <w:rPr>
                <w:rFonts w:ascii="標楷體" w:eastAsia="標楷體" w:hAnsi="標楷體"/>
                <w:kern w:val="16"/>
                <w:sz w:val="18"/>
                <w:szCs w:val="18"/>
              </w:rPr>
            </w:pPr>
          </w:p>
        </w:tc>
        <w:tc>
          <w:tcPr>
            <w:tcW w:w="1065" w:type="dxa"/>
            <w:tcBorders>
              <w:top w:val="single" w:sz="4" w:space="0" w:color="auto"/>
              <w:left w:val="single" w:sz="4" w:space="0" w:color="auto"/>
              <w:bottom w:val="nil"/>
              <w:right w:val="single" w:sz="4" w:space="0" w:color="auto"/>
            </w:tcBorders>
            <w:vAlign w:val="center"/>
          </w:tcPr>
          <w:p w:rsidR="006565DF" w:rsidRDefault="006565DF">
            <w:pPr>
              <w:pStyle w:val="a6"/>
              <w:tabs>
                <w:tab w:val="left" w:pos="480"/>
              </w:tabs>
              <w:overflowPunct w:val="0"/>
              <w:snapToGrid/>
              <w:ind w:left="640" w:hanging="320"/>
              <w:rPr>
                <w:rFonts w:ascii="標楷體" w:eastAsia="標楷體" w:hAnsi="標楷體"/>
                <w:sz w:val="18"/>
                <w:szCs w:val="18"/>
              </w:rPr>
            </w:pPr>
          </w:p>
        </w:tc>
        <w:tc>
          <w:tcPr>
            <w:tcW w:w="1064" w:type="dxa"/>
            <w:tcBorders>
              <w:top w:val="single" w:sz="4" w:space="0" w:color="auto"/>
              <w:left w:val="single" w:sz="4" w:space="0" w:color="auto"/>
              <w:bottom w:val="nil"/>
              <w:right w:val="single" w:sz="4" w:space="0" w:color="auto"/>
            </w:tcBorders>
            <w:vAlign w:val="center"/>
          </w:tcPr>
          <w:p w:rsidR="006565DF" w:rsidRDefault="006565DF">
            <w:pPr>
              <w:pStyle w:val="a6"/>
              <w:tabs>
                <w:tab w:val="left" w:pos="480"/>
              </w:tabs>
              <w:overflowPunct w:val="0"/>
              <w:snapToGrid/>
              <w:ind w:left="640" w:hanging="320"/>
              <w:rPr>
                <w:rFonts w:ascii="標楷體" w:eastAsia="標楷體" w:hAnsi="標楷體"/>
                <w:sz w:val="18"/>
                <w:szCs w:val="18"/>
              </w:rPr>
            </w:pPr>
          </w:p>
        </w:tc>
        <w:tc>
          <w:tcPr>
            <w:tcW w:w="916" w:type="dxa"/>
            <w:tcBorders>
              <w:top w:val="single" w:sz="4" w:space="0" w:color="auto"/>
              <w:left w:val="single" w:sz="4" w:space="0" w:color="auto"/>
              <w:bottom w:val="nil"/>
              <w:right w:val="single" w:sz="4" w:space="0" w:color="auto"/>
            </w:tcBorders>
            <w:vAlign w:val="center"/>
          </w:tcPr>
          <w:p w:rsidR="006565DF" w:rsidRDefault="006565DF">
            <w:pPr>
              <w:pStyle w:val="afff7"/>
              <w:overflowPunct w:val="0"/>
              <w:ind w:left="72" w:right="72"/>
              <w:rPr>
                <w:rFonts w:ascii="標楷體" w:hAnsi="標楷體"/>
                <w:sz w:val="18"/>
                <w:szCs w:val="18"/>
              </w:rPr>
            </w:pPr>
          </w:p>
        </w:tc>
        <w:tc>
          <w:tcPr>
            <w:tcW w:w="916" w:type="dxa"/>
            <w:tcBorders>
              <w:top w:val="single" w:sz="4" w:space="0" w:color="auto"/>
              <w:left w:val="single" w:sz="4" w:space="0" w:color="auto"/>
              <w:bottom w:val="nil"/>
              <w:right w:val="single" w:sz="4" w:space="0" w:color="auto"/>
            </w:tcBorders>
            <w:vAlign w:val="center"/>
          </w:tcPr>
          <w:p w:rsidR="006565DF" w:rsidRDefault="006565DF">
            <w:pPr>
              <w:pStyle w:val="afff7"/>
              <w:overflowPunct w:val="0"/>
              <w:ind w:left="72" w:right="72"/>
              <w:rPr>
                <w:rFonts w:ascii="標楷體" w:hAnsi="標楷體"/>
                <w:sz w:val="18"/>
                <w:szCs w:val="18"/>
              </w:rPr>
            </w:pPr>
          </w:p>
        </w:tc>
        <w:tc>
          <w:tcPr>
            <w:tcW w:w="602" w:type="dxa"/>
            <w:tcBorders>
              <w:top w:val="single" w:sz="4" w:space="0" w:color="auto"/>
              <w:left w:val="single" w:sz="4" w:space="0" w:color="auto"/>
              <w:bottom w:val="nil"/>
              <w:right w:val="single" w:sz="4" w:space="0" w:color="auto"/>
            </w:tcBorders>
            <w:vAlign w:val="center"/>
          </w:tcPr>
          <w:p w:rsidR="006565DF" w:rsidRDefault="006565DF">
            <w:pPr>
              <w:pStyle w:val="afff7"/>
              <w:overflowPunct w:val="0"/>
              <w:ind w:left="72" w:right="72"/>
              <w:rPr>
                <w:rFonts w:ascii="標楷體" w:hAnsi="標楷體"/>
                <w:sz w:val="18"/>
                <w:szCs w:val="18"/>
              </w:rPr>
            </w:pPr>
          </w:p>
        </w:tc>
        <w:tc>
          <w:tcPr>
            <w:tcW w:w="740" w:type="dxa"/>
            <w:tcBorders>
              <w:top w:val="single" w:sz="4" w:space="0" w:color="auto"/>
              <w:left w:val="single" w:sz="4" w:space="0" w:color="auto"/>
              <w:bottom w:val="nil"/>
              <w:right w:val="single" w:sz="4" w:space="0" w:color="auto"/>
            </w:tcBorders>
            <w:vAlign w:val="center"/>
          </w:tcPr>
          <w:p w:rsidR="006565DF" w:rsidRDefault="006565DF">
            <w:pPr>
              <w:pStyle w:val="afff7"/>
              <w:overflowPunct w:val="0"/>
              <w:ind w:left="72" w:right="72"/>
              <w:rPr>
                <w:rFonts w:ascii="標楷體" w:hAnsi="標楷體"/>
                <w:sz w:val="18"/>
                <w:szCs w:val="18"/>
              </w:rPr>
            </w:pPr>
          </w:p>
        </w:tc>
        <w:tc>
          <w:tcPr>
            <w:tcW w:w="741" w:type="dxa"/>
            <w:tcBorders>
              <w:top w:val="single" w:sz="4" w:space="0" w:color="auto"/>
              <w:left w:val="single" w:sz="4" w:space="0" w:color="auto"/>
              <w:bottom w:val="nil"/>
              <w:right w:val="single" w:sz="4" w:space="0" w:color="auto"/>
            </w:tcBorders>
            <w:vAlign w:val="center"/>
          </w:tcPr>
          <w:p w:rsidR="006565DF" w:rsidRDefault="006565DF">
            <w:pPr>
              <w:pStyle w:val="afff7"/>
              <w:overflowPunct w:val="0"/>
              <w:ind w:left="72" w:right="72"/>
              <w:rPr>
                <w:rFonts w:ascii="標楷體" w:hAnsi="標楷體"/>
                <w:sz w:val="18"/>
                <w:szCs w:val="18"/>
              </w:rPr>
            </w:pPr>
          </w:p>
        </w:tc>
        <w:tc>
          <w:tcPr>
            <w:tcW w:w="534" w:type="dxa"/>
            <w:tcBorders>
              <w:top w:val="single" w:sz="4" w:space="0" w:color="auto"/>
              <w:left w:val="single" w:sz="4" w:space="0" w:color="auto"/>
              <w:bottom w:val="nil"/>
              <w:right w:val="nil"/>
            </w:tcBorders>
            <w:vAlign w:val="center"/>
          </w:tcPr>
          <w:p w:rsidR="006565DF" w:rsidRDefault="006565DF">
            <w:pPr>
              <w:pStyle w:val="afff7"/>
              <w:overflowPunct w:val="0"/>
              <w:ind w:left="72" w:right="72"/>
              <w:rPr>
                <w:rFonts w:ascii="標楷體" w:hAnsi="標楷體"/>
                <w:sz w:val="18"/>
                <w:szCs w:val="18"/>
              </w:rPr>
            </w:pP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ind w:rightChars="100" w:right="240" w:firstLineChars="300" w:firstLine="601"/>
              <w:jc w:val="distribute"/>
              <w:rPr>
                <w:rFonts w:ascii="標楷體" w:eastAsia="標楷體" w:hAnsi="標楷體"/>
                <w:b/>
                <w:bCs/>
                <w:kern w:val="16"/>
                <w:sz w:val="20"/>
                <w:szCs w:val="24"/>
              </w:rPr>
            </w:pPr>
            <w:r>
              <w:rPr>
                <w:rFonts w:ascii="標楷體" w:eastAsia="標楷體" w:hAnsi="標楷體" w:hint="eastAsia"/>
                <w:b/>
                <w:bCs/>
                <w:sz w:val="20"/>
              </w:rPr>
              <w:t>合計</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182,283,000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169,393,169</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169,393,169</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新細明體" w:hAnsi="新細明體" w:hint="eastAsia"/>
                <w:b/>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新細明體" w:hAnsi="新細明體" w:hint="eastAsia"/>
                <w:b/>
                <w:noProof/>
                <w:sz w:val="18"/>
                <w:szCs w:val="18"/>
              </w:rPr>
              <w:t>12,889,831</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新細明體" w:hAnsi="新細明體" w:hint="eastAsia"/>
                <w:b/>
                <w:noProof/>
                <w:sz w:val="18"/>
                <w:szCs w:val="18"/>
              </w:rPr>
              <w:t>- 7.07</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leftChars="-100" w:left="-240" w:rightChars="20" w:right="48"/>
              <w:jc w:val="right"/>
              <w:rPr>
                <w:rFonts w:ascii="細明體" w:eastAsia="細明體" w:hAnsi="細明體"/>
                <w:b/>
                <w:bCs/>
                <w:spacing w:val="-20"/>
                <w:w w:val="95"/>
                <w:kern w:val="16"/>
                <w:sz w:val="18"/>
                <w:szCs w:val="18"/>
              </w:rPr>
            </w:pPr>
            <w:r>
              <w:rPr>
                <w:rFonts w:ascii="細明體" w:eastAsia="細明體" w:hAnsi="細明體" w:hint="eastAsia"/>
                <w:b/>
                <w:bCs/>
                <w:noProof/>
                <w:spacing w:val="-20"/>
                <w:w w:val="95"/>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leftChars="-100" w:left="-240" w:rightChars="20" w:right="48"/>
              <w:jc w:val="right"/>
              <w:rPr>
                <w:rFonts w:ascii="細明體" w:eastAsia="細明體" w:hAnsi="細明體"/>
                <w:b/>
                <w:bCs/>
                <w:noProof/>
                <w:spacing w:val="-20"/>
                <w:w w:val="95"/>
                <w:kern w:val="16"/>
                <w:sz w:val="18"/>
                <w:szCs w:val="18"/>
              </w:rPr>
            </w:pPr>
            <w:r>
              <w:rPr>
                <w:rFonts w:ascii="細明體" w:eastAsia="細明體" w:hAnsi="細明體" w:hint="eastAsia"/>
                <w:b/>
                <w:bCs/>
                <w:noProof/>
                <w:spacing w:val="-20"/>
                <w:w w:val="95"/>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leftChars="-100" w:left="-240" w:rightChars="20" w:right="48"/>
              <w:jc w:val="right"/>
              <w:rPr>
                <w:rFonts w:ascii="細明體" w:eastAsia="細明體" w:hAnsi="細明體"/>
                <w:b/>
                <w:bCs/>
                <w:noProof/>
                <w:spacing w:val="-20"/>
                <w:w w:val="95"/>
                <w:kern w:val="16"/>
                <w:sz w:val="18"/>
                <w:szCs w:val="18"/>
              </w:rPr>
            </w:pPr>
            <w:r>
              <w:rPr>
                <w:rFonts w:ascii="細明體" w:eastAsia="細明體" w:hAnsi="細明體" w:hint="eastAsia"/>
                <w:b/>
                <w:bCs/>
                <w:noProof/>
                <w:spacing w:val="-20"/>
                <w:w w:val="95"/>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rsidP="006565DF">
            <w:pPr>
              <w:pStyle w:val="font6"/>
              <w:widowControl w:val="0"/>
              <w:overflowPunct w:val="0"/>
              <w:spacing w:before="0" w:beforeAutospacing="0" w:after="0" w:afterAutospacing="0"/>
              <w:ind w:firstLineChars="100" w:firstLine="200"/>
              <w:rPr>
                <w:kern w:val="2"/>
              </w:rPr>
            </w:pPr>
            <w:r>
              <w:rPr>
                <w:rFonts w:hint="eastAsia"/>
                <w:kern w:val="2"/>
              </w:rPr>
              <w:t>縣政府主管</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182,283,000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169,393,169</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
                <w:bCs/>
                <w:spacing w:val="-4"/>
                <w:w w:val="90"/>
                <w:sz w:val="18"/>
                <w:szCs w:val="18"/>
              </w:rPr>
            </w:pPr>
            <w:r>
              <w:rPr>
                <w:rFonts w:ascii="細明體" w:eastAsia="細明體" w:hAnsi="細明體" w:hint="eastAsia"/>
                <w:b/>
                <w:bCs/>
                <w:spacing w:val="-4"/>
                <w:w w:val="90"/>
                <w:sz w:val="18"/>
                <w:szCs w:val="18"/>
              </w:rPr>
              <w:t>169,393,169</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leftChars="-150" w:left="-360" w:rightChars="20" w:right="48"/>
              <w:jc w:val="right"/>
              <w:rPr>
                <w:rFonts w:ascii="細明體" w:eastAsia="細明體" w:hAnsi="細明體"/>
                <w:b/>
                <w:bCs/>
                <w:spacing w:val="-4"/>
                <w:w w:val="90"/>
                <w:sz w:val="18"/>
                <w:szCs w:val="18"/>
              </w:rPr>
            </w:pPr>
            <w:r>
              <w:rPr>
                <w:rFonts w:ascii="新細明體" w:hAnsi="新細明體" w:hint="eastAsia"/>
                <w:b/>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12,889,831</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- 7.07</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leftChars="-100" w:left="-240" w:rightChars="20" w:right="48"/>
              <w:jc w:val="right"/>
              <w:rPr>
                <w:rFonts w:ascii="細明體" w:eastAsia="細明體" w:hAnsi="細明體"/>
                <w:kern w:val="16"/>
                <w:sz w:val="18"/>
                <w:szCs w:val="18"/>
              </w:rPr>
            </w:pPr>
            <w:r>
              <w:rPr>
                <w:rFonts w:ascii="細明體" w:eastAsia="細明體" w:hAnsi="細明體" w:hint="eastAsia"/>
                <w:b/>
                <w:bCs/>
                <w:noProof/>
                <w:spacing w:val="-20"/>
                <w:w w:val="95"/>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leftChars="-100" w:left="-240" w:rightChars="20" w:right="48"/>
              <w:jc w:val="right"/>
              <w:rPr>
                <w:rFonts w:ascii="細明體" w:eastAsia="細明體" w:hAnsi="細明體"/>
                <w:bCs/>
                <w:noProof/>
                <w:spacing w:val="-20"/>
                <w:w w:val="95"/>
                <w:kern w:val="16"/>
                <w:sz w:val="18"/>
                <w:szCs w:val="18"/>
              </w:rPr>
            </w:pPr>
            <w:r>
              <w:rPr>
                <w:rFonts w:ascii="細明體" w:eastAsia="細明體" w:hAnsi="細明體" w:hint="eastAsia"/>
                <w:b/>
                <w:bCs/>
                <w:noProof/>
                <w:spacing w:val="-20"/>
                <w:w w:val="95"/>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leftChars="-100" w:left="-240" w:rightChars="20" w:right="48"/>
              <w:jc w:val="right"/>
              <w:rPr>
                <w:rFonts w:ascii="細明體" w:eastAsia="細明體" w:hAnsi="細明體"/>
                <w:bCs/>
                <w:noProof/>
                <w:spacing w:val="-20"/>
                <w:w w:val="95"/>
                <w:kern w:val="16"/>
                <w:sz w:val="18"/>
                <w:szCs w:val="18"/>
              </w:rPr>
            </w:pPr>
            <w:r>
              <w:rPr>
                <w:rFonts w:ascii="細明體" w:eastAsia="細明體" w:hAnsi="細明體" w:hint="eastAsia"/>
                <w:b/>
                <w:bCs/>
                <w:noProof/>
                <w:spacing w:val="-20"/>
                <w:w w:val="95"/>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ind w:leftChars="176" w:left="422"/>
              <w:jc w:val="distribute"/>
              <w:rPr>
                <w:rFonts w:ascii="標楷體" w:eastAsia="標楷體" w:hAnsi="標楷體"/>
                <w:spacing w:val="-8"/>
                <w:kern w:val="16"/>
                <w:sz w:val="20"/>
                <w:szCs w:val="24"/>
              </w:rPr>
            </w:pPr>
            <w:r>
              <w:rPr>
                <w:rFonts w:ascii="標楷體" w:eastAsia="標楷體" w:hAnsi="標楷體" w:hint="eastAsia"/>
                <w:spacing w:val="-8"/>
                <w:sz w:val="20"/>
              </w:rPr>
              <w:t>嘉義縣公共汽車管理處</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細明體" w:eastAsia="細明體" w:hAnsi="細明體" w:hint="eastAsia"/>
                <w:spacing w:val="-4"/>
                <w:w w:val="90"/>
                <w:sz w:val="18"/>
                <w:szCs w:val="18"/>
              </w:rPr>
              <w:t>182,283,000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細明體" w:eastAsia="細明體" w:hAnsi="細明體" w:hint="eastAsia"/>
                <w:spacing w:val="-4"/>
                <w:w w:val="90"/>
                <w:sz w:val="18"/>
                <w:szCs w:val="18"/>
              </w:rPr>
              <w:t>169,393,169</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細明體" w:eastAsia="細明體" w:hAnsi="細明體" w:hint="eastAsia"/>
                <w:spacing w:val="-4"/>
                <w:w w:val="90"/>
                <w:sz w:val="18"/>
                <w:szCs w:val="18"/>
              </w:rPr>
              <w:t>169,393,169</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12,889,831</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- 7.07</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tcPr>
          <w:p w:rsidR="006565DF" w:rsidRDefault="006565DF">
            <w:pPr>
              <w:overflowPunct w:val="0"/>
              <w:topLinePunct/>
              <w:ind w:leftChars="176" w:left="422"/>
              <w:jc w:val="distribute"/>
              <w:rPr>
                <w:rFonts w:ascii="標楷體" w:eastAsia="標楷體" w:hAnsi="標楷體"/>
                <w:spacing w:val="-8"/>
                <w:sz w:val="20"/>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4"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602"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740"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741"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534" w:type="dxa"/>
            <w:tcBorders>
              <w:top w:val="nil"/>
              <w:left w:val="single" w:sz="4" w:space="0" w:color="auto"/>
              <w:bottom w:val="nil"/>
              <w:right w:val="nil"/>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jc w:val="both"/>
              <w:rPr>
                <w:rFonts w:ascii="標楷體" w:eastAsia="標楷體" w:hAnsi="標楷體"/>
                <w:b/>
                <w:bCs/>
                <w:kern w:val="16"/>
                <w:sz w:val="20"/>
                <w:szCs w:val="24"/>
              </w:rPr>
            </w:pPr>
            <w:r>
              <w:rPr>
                <w:rFonts w:ascii="標楷體" w:eastAsia="標楷體" w:hAnsi="標楷體" w:hint="eastAsia"/>
                <w:b/>
                <w:bCs/>
                <w:kern w:val="16"/>
                <w:sz w:val="20"/>
                <w:szCs w:val="24"/>
              </w:rPr>
              <w:t>支出部分</w:t>
            </w: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4"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602"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740"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741"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534" w:type="dxa"/>
            <w:tcBorders>
              <w:top w:val="nil"/>
              <w:left w:val="single" w:sz="4" w:space="0" w:color="auto"/>
              <w:bottom w:val="nil"/>
              <w:right w:val="nil"/>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p w:rsidR="006565DF" w:rsidRDefault="006565DF">
            <w:pPr>
              <w:overflowPunct w:val="0"/>
              <w:topLinePunct/>
              <w:ind w:rightChars="15" w:right="36"/>
              <w:jc w:val="right"/>
              <w:rPr>
                <w:rFonts w:ascii="細明體" w:eastAsia="細明體" w:hAnsi="細明體"/>
                <w:bCs/>
                <w:spacing w:val="-4"/>
                <w:w w:val="90"/>
                <w:sz w:val="18"/>
                <w:szCs w:val="18"/>
              </w:rPr>
            </w:pP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ind w:rightChars="100" w:right="240" w:firstLineChars="300" w:firstLine="601"/>
              <w:jc w:val="distribute"/>
              <w:rPr>
                <w:rFonts w:ascii="標楷體" w:eastAsia="標楷體" w:hAnsi="標楷體"/>
                <w:b/>
                <w:bCs/>
                <w:sz w:val="20"/>
              </w:rPr>
            </w:pPr>
            <w:r>
              <w:rPr>
                <w:rFonts w:ascii="標楷體" w:eastAsia="標楷體" w:hAnsi="標楷體" w:hint="eastAsia"/>
                <w:b/>
                <w:bCs/>
                <w:sz w:val="20"/>
              </w:rPr>
              <w:t>合計</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216,919,000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181,710,197</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181,710,197</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b/>
                <w:noProof/>
                <w:sz w:val="18"/>
                <w:szCs w:val="18"/>
              </w:rPr>
              <w:t>35,208,803</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- 16.23</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rsidP="006565DF">
            <w:pPr>
              <w:pStyle w:val="font6"/>
              <w:widowControl w:val="0"/>
              <w:overflowPunct w:val="0"/>
              <w:spacing w:before="0" w:beforeAutospacing="0" w:after="0" w:afterAutospacing="0"/>
              <w:ind w:firstLineChars="100" w:firstLine="200"/>
              <w:rPr>
                <w:kern w:val="2"/>
              </w:rPr>
            </w:pPr>
            <w:r>
              <w:rPr>
                <w:rFonts w:hint="eastAsia"/>
                <w:kern w:val="2"/>
              </w:rPr>
              <w:t>縣政府主管</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216,919,000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181,710,197</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181,710,197</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b/>
                <w:noProof/>
                <w:sz w:val="18"/>
                <w:szCs w:val="18"/>
              </w:rPr>
              <w:t>35,208,803</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- 16.23</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ind w:leftChars="176" w:left="422"/>
              <w:jc w:val="distribute"/>
              <w:rPr>
                <w:rFonts w:ascii="標楷體" w:eastAsia="標楷體" w:hAnsi="標楷體"/>
                <w:spacing w:val="-8"/>
                <w:sz w:val="20"/>
              </w:rPr>
            </w:pPr>
            <w:r>
              <w:rPr>
                <w:rFonts w:ascii="標楷體" w:eastAsia="標楷體" w:hAnsi="標楷體" w:hint="eastAsia"/>
                <w:spacing w:val="-8"/>
                <w:sz w:val="20"/>
              </w:rPr>
              <w:t>嘉義縣公共汽車管理處</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216,919,000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181,710,197</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181,710,197</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noProof/>
                <w:sz w:val="18"/>
                <w:szCs w:val="18"/>
              </w:rPr>
              <w:t>35,208,803</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- 16.23</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tcPr>
          <w:p w:rsidR="006565DF" w:rsidRDefault="006565DF">
            <w:pPr>
              <w:overflowPunct w:val="0"/>
              <w:topLinePunct/>
              <w:ind w:leftChars="176" w:left="422"/>
              <w:jc w:val="distribute"/>
              <w:rPr>
                <w:rFonts w:ascii="標楷體" w:eastAsia="標楷體" w:hAnsi="標楷體"/>
                <w:spacing w:val="-8"/>
                <w:sz w:val="20"/>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4"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8"/>
                <w:w w:val="90"/>
                <w:sz w:val="18"/>
                <w:szCs w:val="18"/>
              </w:rPr>
            </w:pPr>
          </w:p>
        </w:tc>
        <w:tc>
          <w:tcPr>
            <w:tcW w:w="602"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8"/>
                <w:w w:val="90"/>
                <w:sz w:val="18"/>
                <w:szCs w:val="18"/>
              </w:rPr>
            </w:pPr>
          </w:p>
        </w:tc>
        <w:tc>
          <w:tcPr>
            <w:tcW w:w="740"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741"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534" w:type="dxa"/>
            <w:tcBorders>
              <w:top w:val="nil"/>
              <w:left w:val="single" w:sz="4" w:space="0" w:color="auto"/>
              <w:bottom w:val="nil"/>
              <w:right w:val="nil"/>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jc w:val="both"/>
              <w:rPr>
                <w:rFonts w:ascii="標楷體" w:eastAsia="標楷體" w:hAnsi="標楷體"/>
                <w:b/>
                <w:bCs/>
                <w:kern w:val="16"/>
                <w:sz w:val="20"/>
                <w:szCs w:val="24"/>
              </w:rPr>
            </w:pPr>
            <w:r>
              <w:rPr>
                <w:rFonts w:ascii="標楷體" w:eastAsia="標楷體" w:hAnsi="標楷體" w:hint="eastAsia"/>
                <w:b/>
                <w:bCs/>
                <w:kern w:val="16"/>
                <w:sz w:val="20"/>
                <w:szCs w:val="24"/>
              </w:rPr>
              <w:t>淨利（淨損）部分</w:t>
            </w: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5"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1064"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916"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8"/>
                <w:w w:val="90"/>
                <w:sz w:val="18"/>
                <w:szCs w:val="18"/>
              </w:rPr>
            </w:pPr>
          </w:p>
        </w:tc>
        <w:tc>
          <w:tcPr>
            <w:tcW w:w="602"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spacing w:val="-8"/>
                <w:w w:val="90"/>
                <w:sz w:val="18"/>
                <w:szCs w:val="18"/>
              </w:rPr>
            </w:pPr>
          </w:p>
        </w:tc>
        <w:tc>
          <w:tcPr>
            <w:tcW w:w="740"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741" w:type="dxa"/>
            <w:tcBorders>
              <w:top w:val="nil"/>
              <w:left w:val="single" w:sz="4" w:space="0" w:color="auto"/>
              <w:bottom w:val="nil"/>
              <w:right w:val="single" w:sz="4" w:space="0" w:color="auto"/>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c>
          <w:tcPr>
            <w:tcW w:w="534" w:type="dxa"/>
            <w:tcBorders>
              <w:top w:val="nil"/>
              <w:left w:val="single" w:sz="4" w:space="0" w:color="auto"/>
              <w:bottom w:val="nil"/>
              <w:right w:val="nil"/>
            </w:tcBorders>
            <w:vAlign w:val="center"/>
          </w:tcPr>
          <w:p w:rsidR="006565DF" w:rsidRDefault="006565DF">
            <w:pPr>
              <w:overflowPunct w:val="0"/>
              <w:topLinePunct/>
              <w:ind w:rightChars="15" w:right="36"/>
              <w:jc w:val="right"/>
              <w:rPr>
                <w:rFonts w:ascii="細明體" w:eastAsia="細明體" w:hAnsi="細明體"/>
                <w:bCs/>
                <w:spacing w:val="-4"/>
                <w:w w:val="90"/>
                <w:sz w:val="18"/>
                <w:szCs w:val="18"/>
              </w:rPr>
            </w:pP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pPr>
              <w:overflowPunct w:val="0"/>
              <w:topLinePunct/>
              <w:ind w:rightChars="100" w:right="240" w:firstLineChars="300" w:firstLine="601"/>
              <w:jc w:val="distribute"/>
              <w:rPr>
                <w:rFonts w:ascii="標楷體" w:eastAsia="標楷體" w:hAnsi="標楷體"/>
                <w:b/>
                <w:bCs/>
                <w:sz w:val="20"/>
              </w:rPr>
            </w:pPr>
            <w:r>
              <w:rPr>
                <w:rFonts w:ascii="標楷體" w:eastAsia="標楷體" w:hAnsi="標楷體" w:hint="eastAsia"/>
                <w:b/>
                <w:bCs/>
                <w:sz w:val="20"/>
              </w:rPr>
              <w:t>合計</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- 34,636,000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- 12,317,028</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- 12,317,028</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22,318,972</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b/>
                <w:noProof/>
                <w:sz w:val="18"/>
                <w:szCs w:val="18"/>
              </w:rPr>
              <w:t>－</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- 64.44</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r>
      <w:tr w:rsidR="006565DF" w:rsidTr="002D4C5D">
        <w:trPr>
          <w:cantSplit/>
          <w:trHeight w:val="849"/>
          <w:jc w:val="center"/>
        </w:trPr>
        <w:tc>
          <w:tcPr>
            <w:tcW w:w="2345" w:type="dxa"/>
            <w:tcBorders>
              <w:top w:val="nil"/>
              <w:left w:val="nil"/>
              <w:bottom w:val="nil"/>
              <w:right w:val="single" w:sz="4" w:space="0" w:color="auto"/>
            </w:tcBorders>
            <w:vAlign w:val="center"/>
            <w:hideMark/>
          </w:tcPr>
          <w:p w:rsidR="006565DF" w:rsidRDefault="006565DF" w:rsidP="006565DF">
            <w:pPr>
              <w:pStyle w:val="font6"/>
              <w:widowControl w:val="0"/>
              <w:overflowPunct w:val="0"/>
              <w:spacing w:before="0" w:beforeAutospacing="0" w:after="0" w:afterAutospacing="0"/>
              <w:ind w:firstLineChars="100" w:firstLine="200"/>
              <w:rPr>
                <w:spacing w:val="-8"/>
                <w:kern w:val="2"/>
              </w:rPr>
            </w:pPr>
            <w:r>
              <w:rPr>
                <w:rFonts w:hint="eastAsia"/>
                <w:kern w:val="2"/>
              </w:rPr>
              <w:t>縣政府主管</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- 34,636,000</w:t>
            </w:r>
          </w:p>
        </w:tc>
        <w:tc>
          <w:tcPr>
            <w:tcW w:w="1065"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- 12,317,028</w:t>
            </w:r>
          </w:p>
        </w:tc>
        <w:tc>
          <w:tcPr>
            <w:tcW w:w="1064"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- 12,317,028</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22,318,972</w:t>
            </w:r>
          </w:p>
        </w:tc>
        <w:tc>
          <w:tcPr>
            <w:tcW w:w="916"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b/>
                <w:noProof/>
                <w:sz w:val="18"/>
                <w:szCs w:val="18"/>
              </w:rPr>
              <w:t>－</w:t>
            </w:r>
          </w:p>
        </w:tc>
        <w:tc>
          <w:tcPr>
            <w:tcW w:w="602"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b/>
                <w:noProof/>
                <w:sz w:val="18"/>
                <w:szCs w:val="18"/>
              </w:rPr>
              <w:t>- 64.44</w:t>
            </w:r>
          </w:p>
        </w:tc>
        <w:tc>
          <w:tcPr>
            <w:tcW w:w="740"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741" w:type="dxa"/>
            <w:tcBorders>
              <w:top w:val="nil"/>
              <w:left w:val="single" w:sz="4" w:space="0" w:color="auto"/>
              <w:bottom w:val="nil"/>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c>
          <w:tcPr>
            <w:tcW w:w="534" w:type="dxa"/>
            <w:tcBorders>
              <w:top w:val="nil"/>
              <w:left w:val="single" w:sz="4" w:space="0" w:color="auto"/>
              <w:bottom w:val="nil"/>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
                <w:bCs/>
                <w:spacing w:val="-4"/>
                <w:w w:val="90"/>
                <w:sz w:val="18"/>
                <w:szCs w:val="18"/>
              </w:rPr>
              <w:t>－</w:t>
            </w:r>
          </w:p>
        </w:tc>
      </w:tr>
      <w:tr w:rsidR="006565DF" w:rsidTr="002D4C5D">
        <w:trPr>
          <w:cantSplit/>
          <w:trHeight w:val="846"/>
          <w:jc w:val="center"/>
        </w:trPr>
        <w:tc>
          <w:tcPr>
            <w:tcW w:w="2345" w:type="dxa"/>
            <w:tcBorders>
              <w:top w:val="nil"/>
              <w:left w:val="nil"/>
              <w:bottom w:val="single" w:sz="4" w:space="0" w:color="auto"/>
              <w:right w:val="single" w:sz="4" w:space="0" w:color="auto"/>
            </w:tcBorders>
            <w:vAlign w:val="center"/>
            <w:hideMark/>
          </w:tcPr>
          <w:p w:rsidR="006565DF" w:rsidRDefault="006565DF">
            <w:pPr>
              <w:overflowPunct w:val="0"/>
              <w:topLinePunct/>
              <w:ind w:leftChars="176" w:left="422"/>
              <w:jc w:val="distribute"/>
              <w:rPr>
                <w:rFonts w:ascii="標楷體" w:eastAsia="標楷體" w:hAnsi="標楷體"/>
                <w:spacing w:val="-8"/>
                <w:sz w:val="20"/>
              </w:rPr>
            </w:pPr>
            <w:r>
              <w:rPr>
                <w:rFonts w:ascii="標楷體" w:eastAsia="標楷體" w:hAnsi="標楷體" w:hint="eastAsia"/>
                <w:spacing w:val="-8"/>
                <w:sz w:val="20"/>
              </w:rPr>
              <w:t>嘉義縣公共汽車管理處</w:t>
            </w:r>
          </w:p>
        </w:tc>
        <w:tc>
          <w:tcPr>
            <w:tcW w:w="1065"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- 34,636,000</w:t>
            </w:r>
          </w:p>
        </w:tc>
        <w:tc>
          <w:tcPr>
            <w:tcW w:w="1065"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- 12,317,028</w:t>
            </w:r>
          </w:p>
        </w:tc>
        <w:tc>
          <w:tcPr>
            <w:tcW w:w="1064"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- 12,317,028</w:t>
            </w:r>
          </w:p>
        </w:tc>
        <w:tc>
          <w:tcPr>
            <w:tcW w:w="916"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22,318,972</w:t>
            </w:r>
          </w:p>
        </w:tc>
        <w:tc>
          <w:tcPr>
            <w:tcW w:w="916"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新細明體" w:hAnsi="新細明體" w:hint="eastAsia"/>
                <w:noProof/>
                <w:sz w:val="18"/>
                <w:szCs w:val="18"/>
              </w:rPr>
              <w:t>－</w:t>
            </w:r>
          </w:p>
        </w:tc>
        <w:tc>
          <w:tcPr>
            <w:tcW w:w="602"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spacing w:val="-4"/>
                <w:w w:val="90"/>
                <w:sz w:val="18"/>
                <w:szCs w:val="18"/>
              </w:rPr>
            </w:pPr>
            <w:r>
              <w:rPr>
                <w:rFonts w:ascii="新細明體" w:hAnsi="新細明體" w:hint="eastAsia"/>
                <w:noProof/>
                <w:sz w:val="18"/>
                <w:szCs w:val="18"/>
              </w:rPr>
              <w:t>- 64.44</w:t>
            </w:r>
          </w:p>
        </w:tc>
        <w:tc>
          <w:tcPr>
            <w:tcW w:w="740"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741" w:type="dxa"/>
            <w:tcBorders>
              <w:top w:val="nil"/>
              <w:left w:val="single" w:sz="4" w:space="0" w:color="auto"/>
              <w:bottom w:val="single" w:sz="4" w:space="0" w:color="auto"/>
              <w:right w:val="single" w:sz="4" w:space="0" w:color="auto"/>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c>
          <w:tcPr>
            <w:tcW w:w="534" w:type="dxa"/>
            <w:tcBorders>
              <w:top w:val="nil"/>
              <w:left w:val="single" w:sz="4" w:space="0" w:color="auto"/>
              <w:bottom w:val="single" w:sz="4" w:space="0" w:color="auto"/>
              <w:right w:val="nil"/>
            </w:tcBorders>
            <w:vAlign w:val="center"/>
            <w:hideMark/>
          </w:tcPr>
          <w:p w:rsidR="006565DF" w:rsidRDefault="006565DF">
            <w:pPr>
              <w:overflowPunct w:val="0"/>
              <w:topLinePunct/>
              <w:ind w:rightChars="15" w:right="36"/>
              <w:jc w:val="right"/>
              <w:rPr>
                <w:rFonts w:ascii="細明體" w:eastAsia="細明體" w:hAnsi="細明體"/>
                <w:bCs/>
                <w:spacing w:val="-4"/>
                <w:w w:val="90"/>
                <w:sz w:val="18"/>
                <w:szCs w:val="18"/>
              </w:rPr>
            </w:pPr>
            <w:r>
              <w:rPr>
                <w:rFonts w:ascii="細明體" w:eastAsia="細明體" w:hAnsi="細明體" w:hint="eastAsia"/>
                <w:bCs/>
                <w:spacing w:val="-4"/>
                <w:w w:val="90"/>
                <w:sz w:val="18"/>
                <w:szCs w:val="18"/>
              </w:rPr>
              <w:t>－</w:t>
            </w:r>
          </w:p>
        </w:tc>
      </w:tr>
    </w:tbl>
    <w:p w:rsidR="006565DF" w:rsidRDefault="006565DF" w:rsidP="006565DF">
      <w:pPr>
        <w:overflowPunct w:val="0"/>
        <w:spacing w:line="500" w:lineRule="exact"/>
        <w:jc w:val="right"/>
        <w:rPr>
          <w:rFonts w:ascii="標楷體" w:eastAsia="標楷體" w:hAnsi="標楷體" w:cs="Times New Roman"/>
          <w:snapToGrid w:val="0"/>
          <w:kern w:val="16"/>
          <w:sz w:val="32"/>
          <w:szCs w:val="32"/>
        </w:rPr>
      </w:pPr>
      <w:r>
        <w:rPr>
          <w:rFonts w:ascii="標楷體" w:eastAsia="標楷體" w:hAnsi="標楷體" w:hint="eastAsia"/>
          <w:b/>
          <w:bCs/>
          <w:snapToGrid w:val="0"/>
          <w:sz w:val="32"/>
          <w:szCs w:val="32"/>
          <w:u w:val="single"/>
        </w:rPr>
        <w:lastRenderedPageBreak/>
        <w:t>伍、中華民國</w:t>
      </w:r>
      <w:proofErr w:type="gramStart"/>
      <w:r>
        <w:rPr>
          <w:rFonts w:ascii="標楷體" w:eastAsia="標楷體" w:hAnsi="標楷體" w:hint="eastAsia"/>
          <w:b/>
          <w:bCs/>
          <w:snapToGrid w:val="0"/>
          <w:sz w:val="32"/>
          <w:szCs w:val="32"/>
          <w:u w:val="single"/>
        </w:rPr>
        <w:t>109</w:t>
      </w:r>
      <w:proofErr w:type="gramEnd"/>
      <w:r>
        <w:rPr>
          <w:rFonts w:ascii="標楷體" w:eastAsia="標楷體" w:hAnsi="標楷體" w:hint="eastAsia"/>
          <w:b/>
          <w:bCs/>
          <w:snapToGrid w:val="0"/>
          <w:sz w:val="32"/>
          <w:szCs w:val="32"/>
          <w:u w:val="single"/>
        </w:rPr>
        <w:t>年度嘉義縣非營業特種基金</w:t>
      </w:r>
    </w:p>
    <w:p w:rsidR="006565DF" w:rsidRDefault="006565DF" w:rsidP="006565DF">
      <w:pPr>
        <w:overflowPunct w:val="0"/>
        <w:spacing w:beforeLines="50" w:before="120" w:afterLines="10" w:after="24" w:line="240" w:lineRule="exact"/>
        <w:jc w:val="right"/>
        <w:rPr>
          <w:rFonts w:ascii="標楷體" w:eastAsia="標楷體" w:hAnsi="標楷體"/>
          <w:snapToGrid w:val="0"/>
          <w:sz w:val="20"/>
        </w:rPr>
      </w:pPr>
    </w:p>
    <w:tbl>
      <w:tblPr>
        <w:tblW w:w="9965" w:type="dxa"/>
        <w:tblLayout w:type="fixed"/>
        <w:tblCellMar>
          <w:left w:w="0" w:type="dxa"/>
          <w:right w:w="0" w:type="dxa"/>
        </w:tblCellMar>
        <w:tblLook w:val="04A0" w:firstRow="1" w:lastRow="0" w:firstColumn="1" w:lastColumn="0" w:noHBand="0" w:noVBand="1"/>
      </w:tblPr>
      <w:tblGrid>
        <w:gridCol w:w="4034"/>
        <w:gridCol w:w="1977"/>
        <w:gridCol w:w="1977"/>
        <w:gridCol w:w="1977"/>
      </w:tblGrid>
      <w:tr w:rsidR="006565DF" w:rsidTr="006565DF">
        <w:trPr>
          <w:trHeight w:hRule="exact" w:val="454"/>
        </w:trPr>
        <w:tc>
          <w:tcPr>
            <w:tcW w:w="4032" w:type="dxa"/>
            <w:vMerge w:val="restart"/>
            <w:tcBorders>
              <w:top w:val="single" w:sz="4" w:space="0" w:color="auto"/>
              <w:left w:val="nil"/>
              <w:bottom w:val="single" w:sz="4" w:space="0" w:color="000000"/>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基金名稱</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預算數</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決算數</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決算審定數</w:t>
            </w:r>
          </w:p>
        </w:tc>
      </w:tr>
      <w:tr w:rsidR="006565DF" w:rsidTr="006565DF">
        <w:trPr>
          <w:trHeight w:hRule="exact" w:val="454"/>
        </w:trPr>
        <w:tc>
          <w:tcPr>
            <w:tcW w:w="4032" w:type="dxa"/>
            <w:vMerge/>
            <w:tcBorders>
              <w:top w:val="single" w:sz="4" w:space="0" w:color="auto"/>
              <w:left w:val="nil"/>
              <w:bottom w:val="single" w:sz="4" w:space="0" w:color="000000"/>
              <w:right w:val="single" w:sz="4" w:space="0" w:color="auto"/>
            </w:tcBorders>
            <w:vAlign w:val="center"/>
            <w:hideMark/>
          </w:tcPr>
          <w:p w:rsidR="006565DF" w:rsidRDefault="006565DF">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rsidR="006565DF" w:rsidRDefault="006565DF">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rsidR="006565DF" w:rsidRDefault="006565DF">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rsidR="006565DF" w:rsidRDefault="006565DF">
            <w:pPr>
              <w:widowControl/>
              <w:rPr>
                <w:rFonts w:ascii="標楷體" w:eastAsia="標楷體" w:hAnsi="標楷體" w:cs="Arial Unicode MS"/>
                <w:snapToGrid w:val="0"/>
                <w:kern w:val="16"/>
                <w:sz w:val="20"/>
                <w:szCs w:val="24"/>
              </w:rPr>
            </w:pP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收入部分</w:t>
            </w:r>
          </w:p>
        </w:tc>
        <w:tc>
          <w:tcPr>
            <w:tcW w:w="1976"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976"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976"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54" w:right="340"/>
              <w:jc w:val="distribute"/>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1,125,375,000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2,438,616,330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2,438,616,330</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341,378,000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1,372,121,452</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1,372,121,452</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spacing w:val="-10"/>
                <w:kern w:val="16"/>
                <w:sz w:val="20"/>
                <w:szCs w:val="18"/>
              </w:rPr>
            </w:pPr>
            <w:r>
              <w:rPr>
                <w:rFonts w:ascii="標楷體" w:eastAsia="標楷體" w:hAnsi="標楷體" w:hint="eastAsia"/>
                <w:snapToGrid w:val="0"/>
                <w:sz w:val="20"/>
                <w:szCs w:val="18"/>
              </w:rPr>
              <w:t xml:space="preserve">　　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341,378,000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1,372,121,452</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1,372,121,452</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82" w:right="57" w:hanging="425"/>
              <w:jc w:val="both"/>
              <w:textAlignment w:val="center"/>
              <w:rPr>
                <w:rFonts w:ascii="標楷體" w:eastAsia="標楷體" w:hAnsi="標楷體" w:cs="Arial Unicode MS"/>
                <w:snapToGrid w:val="0"/>
                <w:spacing w:val="-10"/>
                <w:kern w:val="16"/>
                <w:sz w:val="20"/>
                <w:szCs w:val="18"/>
              </w:rPr>
            </w:pPr>
            <w:r>
              <w:rPr>
                <w:rFonts w:ascii="標楷體" w:eastAsia="標楷體" w:hAnsi="標楷體" w:hint="eastAsia"/>
                <w:snapToGrid w:val="0"/>
                <w:sz w:val="20"/>
                <w:szCs w:val="18"/>
              </w:rPr>
              <w:t xml:space="preserve">　　</w:t>
            </w:r>
            <w:r>
              <w:rPr>
                <w:rFonts w:ascii="標楷體" w:eastAsia="標楷體" w:hAnsi="標楷體" w:hint="eastAsia"/>
                <w:snapToGrid w:val="0"/>
                <w:spacing w:val="-10"/>
                <w:sz w:val="20"/>
                <w:szCs w:val="18"/>
              </w:rPr>
              <w:t>嘉義縣水產精品加值產業園區開發管理基金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民政處主管</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1,221,000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286,033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286,033</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嘉義縣公共造產基金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1,221,000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286,033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286,033</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地政處主管</w:t>
            </w:r>
          </w:p>
        </w:tc>
        <w:tc>
          <w:tcPr>
            <w:tcW w:w="1976" w:type="dxa"/>
            <w:tcBorders>
              <w:top w:val="nil"/>
              <w:left w:val="single" w:sz="4" w:space="0" w:color="auto"/>
              <w:bottom w:val="nil"/>
              <w:right w:val="nil"/>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633,961,000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885,789,689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885,789,689</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633,961,000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885,789,689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885,789,689</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衛生局主管</w:t>
            </w:r>
          </w:p>
        </w:tc>
        <w:tc>
          <w:tcPr>
            <w:tcW w:w="1976" w:type="dxa"/>
            <w:tcBorders>
              <w:top w:val="nil"/>
              <w:left w:val="single" w:sz="4" w:space="0" w:color="auto"/>
              <w:bottom w:val="nil"/>
              <w:right w:val="nil"/>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148,815,000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180,419,156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180,419,156</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嘉義縣衛生醫療基金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148,815,000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180,419,156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180,419,156</w:t>
            </w:r>
          </w:p>
        </w:tc>
      </w:tr>
      <w:tr w:rsidR="006565DF" w:rsidTr="006565DF">
        <w:trPr>
          <w:trHeight w:val="331"/>
        </w:trPr>
        <w:tc>
          <w:tcPr>
            <w:tcW w:w="4032" w:type="dxa"/>
            <w:tcMar>
              <w:top w:w="14" w:type="dxa"/>
              <w:left w:w="14" w:type="dxa"/>
              <w:bottom w:w="0" w:type="dxa"/>
              <w:right w:w="14" w:type="dxa"/>
            </w:tcMar>
            <w:vAlign w:val="center"/>
          </w:tcPr>
          <w:p w:rsidR="006565DF" w:rsidRDefault="006565DF">
            <w:pPr>
              <w:overflowPunct w:val="0"/>
              <w:topLinePunct/>
              <w:spacing w:line="240" w:lineRule="exact"/>
              <w:ind w:left="57" w:right="57"/>
              <w:jc w:val="both"/>
              <w:textAlignment w:val="center"/>
              <w:rPr>
                <w:rFonts w:ascii="標楷體" w:eastAsia="標楷體" w:hAnsi="標楷體"/>
                <w:snapToGrid w:val="0"/>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76"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支出部分</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76"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54" w:right="340"/>
              <w:jc w:val="distribute"/>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1,022,610,000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1,581,429,795</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1,581,429,795</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341,215,000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970,033,343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970,033,343</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snapToGrid w:val="0"/>
                <w:sz w:val="20"/>
                <w:szCs w:val="18"/>
              </w:rPr>
            </w:pPr>
            <w:r>
              <w:rPr>
                <w:rFonts w:ascii="標楷體" w:eastAsia="標楷體" w:hAnsi="標楷體" w:hint="eastAsia"/>
                <w:snapToGrid w:val="0"/>
                <w:sz w:val="20"/>
                <w:szCs w:val="18"/>
              </w:rPr>
              <w:t xml:space="preserve">　　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341,215,000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970,033,343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970,033,343</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82" w:right="57" w:hanging="425"/>
              <w:jc w:val="both"/>
              <w:textAlignment w:val="center"/>
              <w:rPr>
                <w:rFonts w:ascii="標楷體" w:eastAsia="標楷體" w:hAnsi="標楷體" w:cs="Arial Unicode MS"/>
                <w:snapToGrid w:val="0"/>
                <w:spacing w:val="-10"/>
                <w:kern w:val="16"/>
                <w:sz w:val="20"/>
                <w:szCs w:val="18"/>
              </w:rPr>
            </w:pPr>
            <w:r>
              <w:rPr>
                <w:rFonts w:ascii="標楷體" w:eastAsia="標楷體" w:hAnsi="標楷體" w:hint="eastAsia"/>
                <w:snapToGrid w:val="0"/>
                <w:sz w:val="20"/>
                <w:szCs w:val="18"/>
              </w:rPr>
              <w:t xml:space="preserve">　　</w:t>
            </w:r>
            <w:r>
              <w:rPr>
                <w:rFonts w:ascii="標楷體" w:eastAsia="標楷體" w:hAnsi="標楷體" w:hint="eastAsia"/>
                <w:snapToGrid w:val="0"/>
                <w:spacing w:val="-10"/>
                <w:sz w:val="20"/>
                <w:szCs w:val="18"/>
              </w:rPr>
              <w:t>嘉義縣水產精品加值產業園區開發管理基金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民政處主管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3,791,000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2,569,460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2,569,460</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firstLineChars="200" w:firstLine="400"/>
              <w:jc w:val="both"/>
              <w:textAlignment w:val="center"/>
              <w:rPr>
                <w:rFonts w:ascii="標楷體" w:eastAsia="標楷體" w:hAnsi="標楷體"/>
                <w:kern w:val="16"/>
                <w:sz w:val="20"/>
                <w:szCs w:val="18"/>
              </w:rPr>
            </w:pPr>
            <w:r>
              <w:rPr>
                <w:rFonts w:ascii="標楷體" w:eastAsia="標楷體" w:hAnsi="標楷體" w:hint="eastAsia"/>
                <w:sz w:val="20"/>
                <w:szCs w:val="18"/>
              </w:rPr>
              <w:t>嘉義縣</w:t>
            </w:r>
            <w:r>
              <w:rPr>
                <w:rFonts w:ascii="標楷體" w:eastAsia="標楷體" w:hAnsi="標楷體" w:hint="eastAsia"/>
                <w:snapToGrid w:val="0"/>
                <w:sz w:val="20"/>
                <w:szCs w:val="18"/>
              </w:rPr>
              <w:t>公共</w:t>
            </w:r>
            <w:r>
              <w:rPr>
                <w:rFonts w:ascii="標楷體" w:eastAsia="標楷體" w:hAnsi="標楷體" w:hint="eastAsia"/>
                <w:sz w:val="20"/>
                <w:szCs w:val="18"/>
              </w:rPr>
              <w:t>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3,791,000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2,569,460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2,569,460</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地政處主管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530,297,000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439,655,136</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439,655,136</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530,297,000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439,655,136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439,655,136</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衛生局主管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147,307,000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169,171,856</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169,171,856</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嘉義縣衛生醫療基金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147,307,000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169,171,856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169,171,856</w:t>
            </w:r>
          </w:p>
        </w:tc>
      </w:tr>
      <w:tr w:rsidR="006565DF" w:rsidTr="006565DF">
        <w:trPr>
          <w:trHeight w:val="331"/>
        </w:trPr>
        <w:tc>
          <w:tcPr>
            <w:tcW w:w="4032" w:type="dxa"/>
            <w:tcMar>
              <w:top w:w="14" w:type="dxa"/>
              <w:left w:w="14" w:type="dxa"/>
              <w:bottom w:w="0" w:type="dxa"/>
              <w:right w:w="14" w:type="dxa"/>
            </w:tcMar>
            <w:vAlign w:val="center"/>
          </w:tcPr>
          <w:p w:rsidR="006565DF" w:rsidRDefault="006565DF">
            <w:pPr>
              <w:overflowPunct w:val="0"/>
              <w:topLinePunct/>
              <w:spacing w:line="240" w:lineRule="exact"/>
              <w:ind w:left="57" w:right="57"/>
              <w:jc w:val="both"/>
              <w:textAlignment w:val="center"/>
              <w:rPr>
                <w:rFonts w:ascii="標楷體" w:eastAsia="標楷體" w:hAnsi="標楷體"/>
                <w:snapToGrid w:val="0"/>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76"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餘</w:t>
            </w:r>
            <w:proofErr w:type="gramStart"/>
            <w:r>
              <w:rPr>
                <w:rFonts w:ascii="標楷體" w:eastAsia="標楷體" w:hAnsi="標楷體" w:hint="eastAsia"/>
                <w:b/>
                <w:bCs/>
                <w:snapToGrid w:val="0"/>
                <w:sz w:val="20"/>
                <w:szCs w:val="18"/>
              </w:rPr>
              <w:t>絀</w:t>
            </w:r>
            <w:proofErr w:type="gramEnd"/>
            <w:r>
              <w:rPr>
                <w:rFonts w:ascii="標楷體" w:eastAsia="標楷體" w:hAnsi="標楷體" w:hint="eastAsia"/>
                <w:b/>
                <w:bCs/>
                <w:snapToGrid w:val="0"/>
                <w:sz w:val="20"/>
                <w:szCs w:val="18"/>
              </w:rPr>
              <w:t>部分</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76"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kern w:val="16"/>
                <w:sz w:val="20"/>
                <w:szCs w:val="32"/>
              </w:rPr>
            </w:pP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54" w:right="340"/>
              <w:jc w:val="distribute"/>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102,765,000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857,186,535</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857,186,535</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163,000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402,088,109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402,088,109</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spacing w:val="-10"/>
                <w:kern w:val="16"/>
                <w:sz w:val="20"/>
                <w:szCs w:val="18"/>
              </w:rPr>
            </w:pPr>
            <w:r>
              <w:rPr>
                <w:rFonts w:ascii="標楷體" w:eastAsia="標楷體" w:hAnsi="標楷體" w:hint="eastAsia"/>
                <w:snapToGrid w:val="0"/>
                <w:sz w:val="20"/>
                <w:szCs w:val="18"/>
              </w:rPr>
              <w:t xml:space="preserve">　　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163,000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402,088,109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402,088,109</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482" w:right="57" w:hanging="425"/>
              <w:jc w:val="both"/>
              <w:textAlignment w:val="center"/>
              <w:rPr>
                <w:rFonts w:ascii="標楷體" w:eastAsia="標楷體" w:hAnsi="標楷體" w:cs="Arial Unicode MS"/>
                <w:snapToGrid w:val="0"/>
                <w:spacing w:val="-10"/>
                <w:kern w:val="16"/>
                <w:sz w:val="20"/>
                <w:szCs w:val="18"/>
              </w:rPr>
            </w:pPr>
            <w:r>
              <w:rPr>
                <w:rFonts w:ascii="標楷體" w:eastAsia="標楷體" w:hAnsi="標楷體" w:hint="eastAsia"/>
                <w:snapToGrid w:val="0"/>
                <w:sz w:val="20"/>
                <w:szCs w:val="18"/>
              </w:rPr>
              <w:t xml:space="preserve">　　</w:t>
            </w:r>
            <w:r>
              <w:rPr>
                <w:rFonts w:ascii="標楷體" w:eastAsia="標楷體" w:hAnsi="標楷體" w:hint="eastAsia"/>
                <w:snapToGrid w:val="0"/>
                <w:spacing w:val="-10"/>
                <w:sz w:val="20"/>
                <w:szCs w:val="18"/>
              </w:rPr>
              <w:t>嘉義縣水產精品加值產業園區開發管理基金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民政處主管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- 2,570,000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- 2,283,427</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- 2,283,427</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嘉義縣公共造產基金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- 2,570,000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- 2,283,427</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- 2,283,427</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地政處主管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103,664,000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446,134,553</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446,134,553</w:t>
            </w:r>
          </w:p>
        </w:tc>
      </w:tr>
      <w:tr w:rsidR="006565DF" w:rsidTr="006565DF">
        <w:trPr>
          <w:trHeight w:val="331"/>
        </w:trPr>
        <w:tc>
          <w:tcPr>
            <w:tcW w:w="4032"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103,664,000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446,134,553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446,134,553</w:t>
            </w:r>
          </w:p>
        </w:tc>
      </w:tr>
      <w:tr w:rsidR="006565DF" w:rsidTr="006565DF">
        <w:trPr>
          <w:trHeight w:val="331"/>
        </w:trPr>
        <w:tc>
          <w:tcPr>
            <w:tcW w:w="4032" w:type="dxa"/>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b/>
                <w:bCs/>
                <w:snapToGrid w:val="0"/>
                <w:kern w:val="16"/>
                <w:sz w:val="20"/>
                <w:szCs w:val="18"/>
              </w:rPr>
            </w:pPr>
            <w:r>
              <w:rPr>
                <w:rFonts w:ascii="標楷體" w:eastAsia="標楷體" w:hAnsi="標楷體" w:hint="eastAsia"/>
                <w:b/>
                <w:bCs/>
                <w:snapToGrid w:val="0"/>
                <w:sz w:val="20"/>
                <w:szCs w:val="18"/>
              </w:rPr>
              <w:t xml:space="preserve">　衛生局主管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1,508,000</w:t>
            </w:r>
          </w:p>
        </w:tc>
        <w:tc>
          <w:tcPr>
            <w:tcW w:w="1976" w:type="dxa"/>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11,247,300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rPr>
            </w:pPr>
            <w:r>
              <w:rPr>
                <w:rFonts w:ascii="細明體" w:eastAsia="細明體" w:hAnsi="細明體" w:hint="eastAsia"/>
                <w:b/>
                <w:noProof/>
                <w:spacing w:val="4"/>
                <w:sz w:val="20"/>
              </w:rPr>
              <w:t>11,247,300</w:t>
            </w:r>
          </w:p>
        </w:tc>
      </w:tr>
      <w:tr w:rsidR="006565DF" w:rsidTr="006565DF">
        <w:trPr>
          <w:trHeight w:val="331"/>
        </w:trPr>
        <w:tc>
          <w:tcPr>
            <w:tcW w:w="4032"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overflowPunct w:val="0"/>
              <w:topLinePunct/>
              <w:spacing w:line="240" w:lineRule="exact"/>
              <w:ind w:left="57" w:right="57"/>
              <w:jc w:val="both"/>
              <w:textAlignment w:val="center"/>
              <w:rPr>
                <w:rFonts w:ascii="標楷體" w:eastAsia="標楷體" w:hAnsi="標楷體" w:cs="Arial Unicode MS"/>
                <w:snapToGrid w:val="0"/>
                <w:kern w:val="16"/>
                <w:sz w:val="20"/>
                <w:szCs w:val="18"/>
              </w:rPr>
            </w:pPr>
            <w:r>
              <w:rPr>
                <w:rFonts w:ascii="標楷體" w:eastAsia="標楷體" w:hAnsi="標楷體" w:hint="eastAsia"/>
                <w:snapToGrid w:val="0"/>
                <w:sz w:val="20"/>
                <w:szCs w:val="18"/>
              </w:rPr>
              <w:t xml:space="preserve">　　嘉義縣衛生醫療基金</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1,508,000</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11,247,300</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rPr>
            </w:pPr>
            <w:r>
              <w:rPr>
                <w:rFonts w:ascii="細明體" w:eastAsia="細明體" w:hAnsi="細明體" w:hint="eastAsia"/>
                <w:noProof/>
                <w:spacing w:val="4"/>
                <w:sz w:val="20"/>
              </w:rPr>
              <w:t>11,247,300</w:t>
            </w:r>
          </w:p>
        </w:tc>
      </w:tr>
    </w:tbl>
    <w:p w:rsidR="006565DF" w:rsidRDefault="006565DF" w:rsidP="006565DF">
      <w:pPr>
        <w:overflowPunct w:val="0"/>
        <w:spacing w:line="500" w:lineRule="exact"/>
        <w:rPr>
          <w:rFonts w:ascii="標楷體" w:eastAsia="標楷體" w:hAnsi="標楷體" w:cs="Times New Roman"/>
          <w:b/>
          <w:bCs/>
          <w:snapToGrid w:val="0"/>
          <w:kern w:val="16"/>
          <w:sz w:val="32"/>
          <w:szCs w:val="32"/>
          <w:u w:val="single"/>
        </w:rPr>
      </w:pPr>
      <w:bookmarkStart w:id="1" w:name="丙5、作業基金收支餘絀審定表"/>
      <w:r>
        <w:rPr>
          <w:rFonts w:ascii="標楷體" w:eastAsia="標楷體" w:hAnsi="標楷體" w:hint="eastAsia"/>
          <w:b/>
          <w:bCs/>
          <w:snapToGrid w:val="0"/>
          <w:sz w:val="32"/>
          <w:szCs w:val="32"/>
          <w:u w:val="single"/>
        </w:rPr>
        <w:lastRenderedPageBreak/>
        <w:t>收支餘</w:t>
      </w:r>
      <w:proofErr w:type="gramStart"/>
      <w:r>
        <w:rPr>
          <w:rFonts w:ascii="標楷體" w:eastAsia="標楷體" w:hAnsi="標楷體" w:hint="eastAsia"/>
          <w:b/>
          <w:bCs/>
          <w:snapToGrid w:val="0"/>
          <w:sz w:val="32"/>
          <w:szCs w:val="32"/>
          <w:u w:val="single"/>
        </w:rPr>
        <w:t>絀</w:t>
      </w:r>
      <w:proofErr w:type="gramEnd"/>
      <w:r>
        <w:rPr>
          <w:rFonts w:ascii="標楷體" w:eastAsia="標楷體" w:hAnsi="標楷體" w:hint="eastAsia"/>
          <w:b/>
          <w:bCs/>
          <w:snapToGrid w:val="0"/>
          <w:sz w:val="32"/>
          <w:szCs w:val="32"/>
          <w:u w:val="single"/>
        </w:rPr>
        <w:t>審定數額綜計表－作業基金</w:t>
      </w:r>
      <w:r>
        <w:rPr>
          <w:rFonts w:ascii="標楷體" w:eastAsia="標楷體" w:hAnsi="標楷體" w:hint="eastAsia"/>
          <w:b/>
          <w:bCs/>
          <w:snapToGrid w:val="0"/>
          <w:sz w:val="28"/>
          <w:szCs w:val="32"/>
        </w:rPr>
        <w:t>（基金別</w:t>
      </w:r>
      <w:bookmarkEnd w:id="1"/>
      <w:r>
        <w:rPr>
          <w:rFonts w:ascii="標楷體" w:eastAsia="標楷體" w:hAnsi="標楷體" w:hint="eastAsia"/>
          <w:b/>
          <w:bCs/>
          <w:snapToGrid w:val="0"/>
          <w:sz w:val="28"/>
          <w:szCs w:val="32"/>
        </w:rPr>
        <w:t>）</w:t>
      </w:r>
    </w:p>
    <w:p w:rsidR="006565DF" w:rsidRDefault="006565DF" w:rsidP="006565DF">
      <w:pPr>
        <w:overflowPunct w:val="0"/>
        <w:spacing w:beforeLines="50" w:before="120" w:afterLines="10" w:after="24" w:line="240" w:lineRule="exact"/>
        <w:jc w:val="right"/>
        <w:rPr>
          <w:rFonts w:ascii="標楷體" w:eastAsia="標楷體" w:hAnsi="標楷體"/>
          <w:snapToGrid w:val="0"/>
          <w:sz w:val="20"/>
          <w:szCs w:val="24"/>
        </w:rPr>
      </w:pPr>
      <w:r>
        <w:rPr>
          <w:rFonts w:ascii="標楷體" w:eastAsia="標楷體" w:hAnsi="標楷體" w:hint="eastAsia"/>
          <w:snapToGrid w:val="0"/>
          <w:sz w:val="20"/>
        </w:rPr>
        <w:t>單位：新臺幣元</w:t>
      </w:r>
    </w:p>
    <w:tbl>
      <w:tblPr>
        <w:tblW w:w="9942" w:type="dxa"/>
        <w:tblLayout w:type="fixed"/>
        <w:tblCellMar>
          <w:left w:w="0" w:type="dxa"/>
          <w:right w:w="0" w:type="dxa"/>
        </w:tblCellMar>
        <w:tblLook w:val="04A0" w:firstRow="1" w:lastRow="0" w:firstColumn="1" w:lastColumn="0" w:noHBand="0" w:noVBand="1"/>
      </w:tblPr>
      <w:tblGrid>
        <w:gridCol w:w="1891"/>
        <w:gridCol w:w="1891"/>
        <w:gridCol w:w="1205"/>
        <w:gridCol w:w="1918"/>
        <w:gridCol w:w="1905"/>
        <w:gridCol w:w="1132"/>
      </w:tblGrid>
      <w:tr w:rsidR="006565DF" w:rsidTr="006565DF">
        <w:trPr>
          <w:trHeight w:hRule="exact" w:val="454"/>
        </w:trPr>
        <w:tc>
          <w:tcPr>
            <w:tcW w:w="4987" w:type="dxa"/>
            <w:gridSpan w:val="3"/>
            <w:tcBorders>
              <w:top w:val="single" w:sz="4" w:space="0" w:color="auto"/>
              <w:left w:val="nil"/>
              <w:bottom w:val="nil"/>
              <w:right w:val="single" w:sz="4" w:space="0" w:color="000000"/>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決算審定數與預算數比較</w:t>
            </w:r>
          </w:p>
        </w:tc>
        <w:tc>
          <w:tcPr>
            <w:tcW w:w="4955" w:type="dxa"/>
            <w:gridSpan w:val="3"/>
            <w:tcBorders>
              <w:top w:val="single" w:sz="4" w:space="0" w:color="auto"/>
              <w:left w:val="nil"/>
              <w:bottom w:val="nil"/>
              <w:right w:val="nil"/>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決算審定數與決算數比較</w:t>
            </w:r>
          </w:p>
        </w:tc>
      </w:tr>
      <w:tr w:rsidR="006565DF" w:rsidTr="006565DF">
        <w:trPr>
          <w:trHeight w:hRule="exact" w:val="454"/>
        </w:trPr>
        <w:tc>
          <w:tcPr>
            <w:tcW w:w="1891"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增</w:t>
            </w:r>
          </w:p>
        </w:tc>
        <w:tc>
          <w:tcPr>
            <w:tcW w:w="1891"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減</w:t>
            </w:r>
          </w:p>
        </w:tc>
        <w:tc>
          <w:tcPr>
            <w:tcW w:w="1205"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w:t>
            </w:r>
          </w:p>
        </w:tc>
        <w:tc>
          <w:tcPr>
            <w:tcW w:w="1918"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增</w:t>
            </w:r>
          </w:p>
        </w:tc>
        <w:tc>
          <w:tcPr>
            <w:tcW w:w="1905"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減</w:t>
            </w:r>
          </w:p>
        </w:tc>
        <w:tc>
          <w:tcPr>
            <w:tcW w:w="1132" w:type="dxa"/>
            <w:tcBorders>
              <w:top w:val="single" w:sz="4" w:space="0" w:color="auto"/>
              <w:left w:val="nil"/>
              <w:bottom w:val="single" w:sz="4" w:space="0" w:color="auto"/>
              <w:right w:val="nil"/>
            </w:tcBorders>
            <w:shd w:val="clear" w:color="auto" w:fill="FFFFFF"/>
            <w:tcMar>
              <w:top w:w="14" w:type="dxa"/>
              <w:left w:w="14" w:type="dxa"/>
              <w:bottom w:w="0" w:type="dxa"/>
              <w:right w:w="14" w:type="dxa"/>
            </w:tcMar>
            <w:vAlign w:val="center"/>
            <w:hideMark/>
          </w:tcPr>
          <w:p w:rsidR="006565DF" w:rsidRDefault="006565DF">
            <w:pPr>
              <w:overflowPunct w:val="0"/>
              <w:topLinePunct/>
              <w:ind w:left="57" w:right="57"/>
              <w:jc w:val="distribute"/>
              <w:textAlignment w:val="center"/>
              <w:rPr>
                <w:rFonts w:ascii="標楷體" w:eastAsia="標楷體" w:hAnsi="標楷體" w:cs="Arial Unicode MS"/>
                <w:snapToGrid w:val="0"/>
                <w:kern w:val="16"/>
                <w:sz w:val="20"/>
                <w:szCs w:val="24"/>
              </w:rPr>
            </w:pPr>
            <w:r>
              <w:rPr>
                <w:rFonts w:ascii="標楷體" w:eastAsia="標楷體" w:hAnsi="標楷體" w:hint="eastAsia"/>
                <w:snapToGrid w:val="0"/>
                <w:sz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c>
          <w:tcPr>
            <w:tcW w:w="1132"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b/>
                <w:kern w:val="16"/>
                <w:sz w:val="20"/>
                <w:szCs w:val="18"/>
              </w:rPr>
            </w:pP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1,313,241,330</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116.69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1,030,743,452</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301.94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1,030,743,452</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noProof/>
                <w:spacing w:val="-14"/>
                <w:sz w:val="20"/>
                <w:szCs w:val="20"/>
              </w:rPr>
            </w:pPr>
            <w:r>
              <w:rPr>
                <w:rFonts w:ascii="細明體" w:eastAsia="細明體" w:hAnsi="細明體" w:hint="eastAsia"/>
                <w:noProof/>
                <w:spacing w:val="-14"/>
                <w:sz w:val="20"/>
                <w:szCs w:val="20"/>
              </w:rPr>
              <w:t>301.94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spacing w:line="240" w:lineRule="exact"/>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934,967</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- 76.57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4"/>
                <w:sz w:val="20"/>
                <w:szCs w:val="20"/>
              </w:rPr>
            </w:pPr>
            <w:r>
              <w:rPr>
                <w:rFonts w:ascii="細明體" w:eastAsia="細明體" w:hAnsi="細明體" w:hint="eastAsia"/>
                <w:noProof/>
                <w:spacing w:val="4"/>
                <w:sz w:val="20"/>
                <w:szCs w:val="20"/>
              </w:rPr>
              <w:t>934,967</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noProof/>
                <w:spacing w:val="-14"/>
                <w:sz w:val="20"/>
                <w:szCs w:val="20"/>
              </w:rPr>
            </w:pPr>
            <w:r>
              <w:rPr>
                <w:rFonts w:ascii="細明體" w:eastAsia="細明體" w:hAnsi="細明體" w:hint="eastAsia"/>
                <w:noProof/>
                <w:spacing w:val="-14"/>
                <w:sz w:val="20"/>
                <w:szCs w:val="20"/>
              </w:rPr>
              <w:t>- 76.57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251,828,689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新細明體" w:hAnsi="新細明體"/>
                <w:b/>
                <w:spacing w:val="4"/>
                <w:sz w:val="20"/>
              </w:rPr>
            </w:pPr>
            <w:r>
              <w:rPr>
                <w:rFonts w:ascii="新細明體" w:hAnsi="新細明體" w:hint="eastAsia"/>
                <w:b/>
                <w:noProof/>
                <w:spacing w:val="4"/>
                <w:sz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39.72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251,828,689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新細明體" w:hAnsi="新細明體"/>
                <w:spacing w:val="4"/>
                <w:sz w:val="20"/>
              </w:rPr>
            </w:pPr>
            <w:r>
              <w:rPr>
                <w:rFonts w:ascii="新細明體" w:hAnsi="新細明體" w:hint="eastAsia"/>
                <w:noProof/>
                <w:spacing w:val="4"/>
                <w:sz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noProof/>
                <w:spacing w:val="-14"/>
                <w:sz w:val="20"/>
                <w:szCs w:val="20"/>
              </w:rPr>
            </w:pPr>
            <w:r>
              <w:rPr>
                <w:rFonts w:ascii="細明體" w:eastAsia="細明體" w:hAnsi="細明體" w:hint="eastAsia"/>
                <w:noProof/>
                <w:spacing w:val="-14"/>
                <w:sz w:val="20"/>
                <w:szCs w:val="20"/>
              </w:rPr>
              <w:t>39.72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31,604,156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新細明體" w:hAnsi="新細明體"/>
                <w:b/>
                <w:spacing w:val="4"/>
                <w:sz w:val="20"/>
              </w:rPr>
            </w:pPr>
            <w:r>
              <w:rPr>
                <w:rFonts w:ascii="新細明體" w:hAnsi="新細明體" w:hint="eastAsia"/>
                <w:b/>
                <w:noProof/>
                <w:spacing w:val="4"/>
                <w:sz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21.24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31,604,156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新細明體" w:hAnsi="新細明體"/>
                <w:spacing w:val="4"/>
                <w:sz w:val="20"/>
              </w:rPr>
            </w:pPr>
            <w:r>
              <w:rPr>
                <w:rFonts w:ascii="新細明體" w:hAnsi="新細明體" w:hint="eastAsia"/>
                <w:noProof/>
                <w:spacing w:val="4"/>
                <w:sz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noProof/>
                <w:spacing w:val="-14"/>
                <w:sz w:val="20"/>
                <w:szCs w:val="20"/>
              </w:rPr>
            </w:pPr>
            <w:r>
              <w:rPr>
                <w:rFonts w:ascii="細明體" w:eastAsia="細明體" w:hAnsi="細明體" w:hint="eastAsia"/>
                <w:noProof/>
                <w:spacing w:val="-14"/>
                <w:sz w:val="20"/>
                <w:szCs w:val="20"/>
              </w:rPr>
              <w:t>21.24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Chars="10" w:right="24"/>
              <w:jc w:val="right"/>
              <w:textAlignment w:val="center"/>
              <w:rPr>
                <w:rFonts w:ascii="標楷體" w:eastAsia="標楷體" w:hAnsi="標楷體" w:cs="Arial Unicode MS"/>
                <w:kern w:val="16"/>
                <w:sz w:val="20"/>
                <w:szCs w:val="32"/>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132"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891" w:type="dxa"/>
            <w:tcBorders>
              <w:top w:val="nil"/>
              <w:left w:val="nil"/>
              <w:bottom w:val="nil"/>
              <w:right w:val="single" w:sz="4" w:space="0" w:color="auto"/>
            </w:tcBorders>
            <w:noWrap/>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Chars="10" w:right="24"/>
              <w:jc w:val="right"/>
              <w:textAlignment w:val="center"/>
              <w:rPr>
                <w:rFonts w:ascii="標楷體" w:eastAsia="標楷體" w:hAnsi="標楷體" w:cs="Arial Unicode MS"/>
                <w:kern w:val="16"/>
                <w:sz w:val="20"/>
                <w:szCs w:val="32"/>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132"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558,819,795</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54.65</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628,818,343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184.29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628,818,343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184.29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spacing w:line="240" w:lineRule="exact"/>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1,221,540</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- 32.22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1,221,540</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- 32.22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90,641,864</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- 17.09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新細明體" w:hAnsi="新細明體"/>
                <w:spacing w:val="4"/>
                <w:sz w:val="20"/>
              </w:rPr>
            </w:pPr>
            <w:r>
              <w:rPr>
                <w:rFonts w:ascii="新細明體" w:hAnsi="新細明體" w:hint="eastAsia"/>
                <w:noProof/>
                <w:spacing w:val="4"/>
                <w:sz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90,641,864</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- 17.09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21,864,856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14.84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21,864,856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14.84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Chars="10" w:right="24"/>
              <w:jc w:val="right"/>
              <w:textAlignment w:val="center"/>
              <w:rPr>
                <w:rFonts w:ascii="標楷體" w:eastAsia="標楷體" w:hAnsi="標楷體" w:cs="Arial Unicode MS"/>
                <w:kern w:val="16"/>
                <w:sz w:val="20"/>
                <w:szCs w:val="32"/>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132"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Chars="10" w:right="24"/>
              <w:jc w:val="right"/>
              <w:textAlignment w:val="center"/>
              <w:rPr>
                <w:rFonts w:ascii="標楷體" w:eastAsia="標楷體" w:hAnsi="標楷體" w:cs="Arial Unicode MS"/>
                <w:kern w:val="16"/>
                <w:sz w:val="20"/>
                <w:szCs w:val="32"/>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c>
          <w:tcPr>
            <w:tcW w:w="1132" w:type="dxa"/>
            <w:tcMar>
              <w:top w:w="14" w:type="dxa"/>
              <w:left w:w="14" w:type="dxa"/>
              <w:bottom w:w="0" w:type="dxa"/>
              <w:right w:w="14" w:type="dxa"/>
            </w:tcMar>
            <w:vAlign w:val="center"/>
          </w:tcPr>
          <w:p w:rsidR="006565DF" w:rsidRDefault="006565DF">
            <w:pPr>
              <w:overflowPunct w:val="0"/>
              <w:topLinePunct/>
              <w:spacing w:line="240" w:lineRule="exact"/>
              <w:ind w:right="57"/>
              <w:jc w:val="right"/>
              <w:textAlignment w:val="center"/>
              <w:rPr>
                <w:rFonts w:ascii="標楷體" w:eastAsia="標楷體" w:hAnsi="標楷體" w:cs="Arial Unicode MS"/>
                <w:kern w:val="16"/>
                <w:sz w:val="20"/>
                <w:szCs w:val="32"/>
              </w:rPr>
            </w:pP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754,421,535</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734.12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401,925,109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246,579.82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401,925,109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noProof/>
                <w:spacing w:val="-10"/>
                <w:sz w:val="20"/>
                <w:szCs w:val="20"/>
              </w:rPr>
            </w:pPr>
            <w:r>
              <w:rPr>
                <w:rFonts w:ascii="細明體" w:eastAsia="細明體" w:hAnsi="細明體" w:hint="eastAsia"/>
                <w:noProof/>
                <w:spacing w:val="4"/>
                <w:sz w:val="20"/>
                <w:szCs w:val="20"/>
              </w:rPr>
              <w:t>246,579.82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spacing w:line="240" w:lineRule="exact"/>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rightChars="10" w:right="24"/>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286,573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- 11.15</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286,573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- 11.15</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342,470,553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330.37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342,470,553</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330.37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trHeight w:val="331"/>
        </w:trPr>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9,739,300</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645.84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32" w:type="dxa"/>
            <w:tcMar>
              <w:top w:w="14" w:type="dxa"/>
              <w:left w:w="14" w:type="dxa"/>
              <w:bottom w:w="0" w:type="dxa"/>
              <w:right w:w="14" w:type="dxa"/>
            </w:tcMar>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trHeight w:val="331"/>
        </w:trPr>
        <w:tc>
          <w:tcPr>
            <w:tcW w:w="1891"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9,739,300</w:t>
            </w:r>
          </w:p>
        </w:tc>
        <w:tc>
          <w:tcPr>
            <w:tcW w:w="1891"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205"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ind w:leftChars="100" w:left="240"/>
              <w:jc w:val="right"/>
              <w:rPr>
                <w:rFonts w:ascii="細明體" w:eastAsia="細明體" w:hAnsi="細明體"/>
                <w:noProof/>
                <w:spacing w:val="4"/>
                <w:sz w:val="20"/>
                <w:szCs w:val="20"/>
              </w:rPr>
            </w:pPr>
            <w:r>
              <w:rPr>
                <w:rFonts w:ascii="細明體" w:eastAsia="細明體" w:hAnsi="細明體" w:hint="eastAsia"/>
                <w:noProof/>
                <w:spacing w:val="4"/>
                <w:sz w:val="20"/>
                <w:szCs w:val="20"/>
              </w:rPr>
              <w:t>645.84</w:t>
            </w:r>
          </w:p>
        </w:tc>
        <w:tc>
          <w:tcPr>
            <w:tcW w:w="1918"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05" w:type="dxa"/>
            <w:tcBorders>
              <w:top w:val="nil"/>
              <w:left w:val="nil"/>
              <w:bottom w:val="single" w:sz="4" w:space="0" w:color="auto"/>
              <w:right w:val="single" w:sz="4" w:space="0" w:color="auto"/>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32" w:type="dxa"/>
            <w:tcBorders>
              <w:top w:val="nil"/>
              <w:left w:val="nil"/>
              <w:bottom w:val="single" w:sz="4" w:space="0" w:color="auto"/>
              <w:right w:val="nil"/>
            </w:tcBorders>
            <w:tcMar>
              <w:top w:w="14" w:type="dxa"/>
              <w:left w:w="14" w:type="dxa"/>
              <w:bottom w:w="0" w:type="dxa"/>
              <w:right w:w="14" w:type="dxa"/>
            </w:tcMar>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bl>
    <w:p w:rsidR="006565DF" w:rsidRDefault="006565DF" w:rsidP="006565DF">
      <w:pPr>
        <w:overflowPunct w:val="0"/>
        <w:jc w:val="right"/>
        <w:rPr>
          <w:rFonts w:ascii="標楷體" w:eastAsia="標楷體" w:hAnsi="標楷體" w:cs="Times New Roman"/>
          <w:b/>
          <w:kern w:val="16"/>
          <w:sz w:val="32"/>
          <w:szCs w:val="32"/>
          <w:u w:val="single"/>
        </w:rPr>
      </w:pPr>
      <w:r>
        <w:rPr>
          <w:rFonts w:ascii="標楷體" w:eastAsia="標楷體" w:hAnsi="標楷體" w:hint="eastAsia"/>
          <w:b/>
          <w:sz w:val="32"/>
          <w:szCs w:val="32"/>
          <w:u w:val="single"/>
        </w:rPr>
        <w:lastRenderedPageBreak/>
        <w:t>陸、中華民國</w:t>
      </w:r>
      <w:proofErr w:type="gramStart"/>
      <w:r>
        <w:rPr>
          <w:rFonts w:ascii="標楷體" w:eastAsia="標楷體" w:hAnsi="標楷體" w:hint="eastAsia"/>
          <w:b/>
          <w:sz w:val="32"/>
          <w:szCs w:val="32"/>
          <w:u w:val="single"/>
        </w:rPr>
        <w:t>109</w:t>
      </w:r>
      <w:proofErr w:type="gramEnd"/>
      <w:r>
        <w:rPr>
          <w:rFonts w:ascii="標楷體" w:eastAsia="標楷體" w:hAnsi="標楷體" w:hint="eastAsia"/>
          <w:b/>
          <w:sz w:val="32"/>
          <w:szCs w:val="32"/>
          <w:u w:val="single"/>
        </w:rPr>
        <w:t>年度嘉義縣非營業特種基金來源</w:t>
      </w:r>
    </w:p>
    <w:p w:rsidR="006565DF" w:rsidRDefault="006565DF" w:rsidP="006565DF">
      <w:pPr>
        <w:overflowPunct w:val="0"/>
        <w:spacing w:beforeLines="50" w:before="120" w:afterLines="10" w:after="24" w:line="240" w:lineRule="exact"/>
        <w:jc w:val="right"/>
        <w:rPr>
          <w:rFonts w:ascii="標楷體" w:eastAsia="標楷體" w:hAnsi="標楷體"/>
          <w:spacing w:val="40"/>
          <w:sz w:val="20"/>
          <w:szCs w:val="20"/>
        </w:rPr>
      </w:pP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40"/>
        <w:gridCol w:w="2089"/>
        <w:gridCol w:w="2089"/>
        <w:gridCol w:w="2089"/>
      </w:tblGrid>
      <w:tr w:rsidR="006565DF" w:rsidTr="006565DF">
        <w:trPr>
          <w:cantSplit/>
          <w:trHeight w:hRule="exact" w:val="907"/>
          <w:jc w:val="center"/>
        </w:trPr>
        <w:tc>
          <w:tcPr>
            <w:tcW w:w="3642" w:type="dxa"/>
            <w:tcBorders>
              <w:top w:val="single" w:sz="4" w:space="0" w:color="auto"/>
              <w:left w:val="nil"/>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基金名稱</w:t>
            </w:r>
          </w:p>
        </w:tc>
        <w:tc>
          <w:tcPr>
            <w:tcW w:w="2090"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預算數</w:t>
            </w:r>
          </w:p>
        </w:tc>
        <w:tc>
          <w:tcPr>
            <w:tcW w:w="2090"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spacing w:val="-20"/>
              </w:rPr>
              <w:t>決算數</w:t>
            </w:r>
          </w:p>
        </w:tc>
        <w:tc>
          <w:tcPr>
            <w:tcW w:w="2090"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決算審定數</w:t>
            </w:r>
          </w:p>
        </w:tc>
      </w:tr>
      <w:tr w:rsidR="006565DF" w:rsidTr="006565DF">
        <w:trPr>
          <w:cantSplit/>
          <w:trHeight w:val="369"/>
          <w:jc w:val="center"/>
        </w:trPr>
        <w:tc>
          <w:tcPr>
            <w:tcW w:w="3642" w:type="dxa"/>
            <w:tcBorders>
              <w:top w:val="single" w:sz="4" w:space="0" w:color="auto"/>
              <w:left w:val="nil"/>
              <w:bottom w:val="nil"/>
              <w:right w:val="single" w:sz="4" w:space="0" w:color="auto"/>
            </w:tcBorders>
            <w:vAlign w:val="center"/>
            <w:hideMark/>
          </w:tcPr>
          <w:p w:rsidR="006565DF" w:rsidRDefault="006565DF">
            <w:pPr>
              <w:overflowPunct w:val="0"/>
              <w:topLinePunct/>
              <w:ind w:right="227"/>
              <w:jc w:val="both"/>
              <w:rPr>
                <w:rFonts w:ascii="標楷體" w:eastAsia="標楷體" w:hAnsi="標楷體"/>
                <w:b/>
                <w:kern w:val="16"/>
                <w:sz w:val="20"/>
                <w:szCs w:val="24"/>
              </w:rPr>
            </w:pPr>
            <w:r>
              <w:rPr>
                <w:rFonts w:ascii="標楷體" w:eastAsia="標楷體" w:hAnsi="標楷體" w:hint="eastAsia"/>
                <w:b/>
                <w:sz w:val="20"/>
              </w:rPr>
              <w:t>來源部分</w:t>
            </w: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標楷體" w:eastAsia="標楷體" w:hAnsi="標楷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標楷體" w:eastAsia="標楷體" w:hAnsi="標楷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標楷體" w:eastAsia="標楷體" w:hAnsi="標楷體"/>
                <w:b/>
                <w:kern w:val="16"/>
                <w:sz w:val="20"/>
                <w:szCs w:val="24"/>
              </w:rPr>
            </w:pP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113" w:right="113"/>
              <w:jc w:val="center"/>
              <w:rPr>
                <w:rFonts w:ascii="標楷體" w:eastAsia="標楷體" w:hAnsi="標楷體"/>
                <w:b/>
                <w:kern w:val="16"/>
                <w:sz w:val="20"/>
                <w:szCs w:val="24"/>
              </w:rPr>
            </w:pPr>
            <w:r>
              <w:rPr>
                <w:rFonts w:ascii="標楷體" w:eastAsia="標楷體" w:hAnsi="標楷體" w:hint="eastAsia"/>
                <w:b/>
                <w:noProof/>
                <w:sz w:val="20"/>
              </w:rPr>
              <w:t>合　　　　　　　　　　計</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9,659,302,000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10,075,206,516</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10,075,206,516</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縣政府主管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9,029,685,000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9,176,427,573</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9,176,427,573</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kern w:val="16"/>
                <w:sz w:val="20"/>
                <w:szCs w:val="24"/>
              </w:rPr>
            </w:pPr>
            <w:r>
              <w:rPr>
                <w:rFonts w:ascii="標楷體" w:eastAsia="標楷體" w:hAnsi="標楷體" w:hint="eastAsia"/>
                <w:noProof/>
                <w:sz w:val="20"/>
              </w:rPr>
              <w:t>嘉義縣地方教育發展基金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8,926,635,000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9,064,805,976</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9,064,805,976</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嘉義縣農業發展基金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103,050,000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111,621,597</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111,621,597</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環境保護局主管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618,556,000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886,393,548</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886,393,548</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rsidP="001D12F0">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嘉義縣環境污染防制</w:t>
            </w:r>
            <w:r w:rsidR="001D12F0">
              <w:rPr>
                <w:rFonts w:ascii="標楷體" w:eastAsia="標楷體" w:hAnsi="標楷體" w:hint="eastAsia"/>
                <w:noProof/>
                <w:sz w:val="20"/>
              </w:rPr>
              <w:t>（</w:t>
            </w:r>
            <w:r>
              <w:rPr>
                <w:rFonts w:ascii="標楷體" w:eastAsia="標楷體" w:hAnsi="標楷體" w:hint="eastAsia"/>
                <w:noProof/>
                <w:sz w:val="20"/>
              </w:rPr>
              <w:t>治</w:t>
            </w:r>
            <w:r w:rsidR="001D12F0">
              <w:rPr>
                <w:rFonts w:ascii="標楷體" w:eastAsia="標楷體" w:hAnsi="標楷體" w:hint="eastAsia"/>
                <w:noProof/>
                <w:sz w:val="20"/>
              </w:rPr>
              <w:t>）</w:t>
            </w:r>
            <w:r>
              <w:rPr>
                <w:rFonts w:ascii="標楷體" w:eastAsia="標楷體" w:hAnsi="標楷體" w:hint="eastAsia"/>
                <w:noProof/>
                <w:sz w:val="20"/>
              </w:rPr>
              <w:t>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191,161,000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372,106,425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372,106,425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嘉義縣廢棄物清除處理基金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388,264,000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471,108,848</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471,108,848</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嘉義縣環境教育基金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39,131,000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43,178,275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43,178,275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社會局主管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11,061,000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12,385,395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12,385,395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嘉義縣身心障礙者就業基金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11,061,000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12,385,395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12,385,395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right="227"/>
              <w:jc w:val="both"/>
              <w:rPr>
                <w:rFonts w:ascii="標楷體" w:eastAsia="標楷體" w:hAnsi="標楷體"/>
                <w:b/>
                <w:kern w:val="16"/>
                <w:sz w:val="20"/>
                <w:szCs w:val="24"/>
              </w:rPr>
            </w:pPr>
            <w:r>
              <w:rPr>
                <w:rFonts w:ascii="標楷體" w:eastAsia="標楷體" w:hAnsi="標楷體" w:hint="eastAsia"/>
                <w:b/>
                <w:sz w:val="20"/>
              </w:rPr>
              <w:t>用途部分</w:t>
            </w: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113" w:right="113"/>
              <w:jc w:val="center"/>
              <w:rPr>
                <w:rFonts w:ascii="標楷體" w:eastAsia="標楷體" w:hAnsi="標楷體"/>
                <w:b/>
                <w:kern w:val="16"/>
                <w:sz w:val="20"/>
                <w:szCs w:val="24"/>
              </w:rPr>
            </w:pPr>
            <w:r>
              <w:rPr>
                <w:rFonts w:ascii="標楷體" w:eastAsia="標楷體" w:hAnsi="標楷體" w:hint="eastAsia"/>
                <w:b/>
                <w:noProof/>
                <w:sz w:val="20"/>
              </w:rPr>
              <w:t>合　　　　　　　　　　計</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9,908,955,000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9,504,414,593</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9,504,414,593</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縣政府主管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9,226,635,000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8,713,991,632</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8,713,991,632</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kern w:val="16"/>
                <w:sz w:val="20"/>
                <w:szCs w:val="24"/>
              </w:rPr>
            </w:pPr>
            <w:r>
              <w:rPr>
                <w:rFonts w:ascii="標楷體" w:eastAsia="標楷體" w:hAnsi="標楷體" w:hint="eastAsia"/>
                <w:noProof/>
                <w:sz w:val="20"/>
              </w:rPr>
              <w:t>嘉義縣地方教育發展基金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9,126,635,000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8,624,167,841</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8,624,167,841</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嘉義縣農業發展基金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100,000,000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89,823,791</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89,823,791</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環境保護局主管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671,361,000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780,768,979</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780,768,979</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嘉義縣環境污染防制</w:t>
            </w:r>
            <w:r w:rsidR="001D12F0">
              <w:rPr>
                <w:rFonts w:ascii="標楷體" w:eastAsia="標楷體" w:hAnsi="標楷體" w:hint="eastAsia"/>
                <w:noProof/>
                <w:sz w:val="20"/>
              </w:rPr>
              <w:t>（治）</w:t>
            </w:r>
            <w:r>
              <w:rPr>
                <w:rFonts w:ascii="標楷體" w:eastAsia="標楷體" w:hAnsi="標楷體" w:hint="eastAsia"/>
                <w:noProof/>
                <w:sz w:val="20"/>
              </w:rPr>
              <w:t>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173,239,000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258,364,883</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258,364,883</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嘉義縣廢棄物清除處理基金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460,768,000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486,001,725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486,001,725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嘉義縣環境教育基金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37,354,000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36,402,371</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36,402,371</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社會局主管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10,959,000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9,653,982</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9,653,982</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kern w:val="16"/>
                <w:sz w:val="20"/>
                <w:szCs w:val="24"/>
              </w:rPr>
            </w:pPr>
            <w:r>
              <w:rPr>
                <w:rFonts w:ascii="標楷體" w:eastAsia="標楷體" w:hAnsi="標楷體" w:hint="eastAsia"/>
                <w:noProof/>
                <w:sz w:val="20"/>
              </w:rPr>
              <w:t>嘉義縣身心障礙者就業基金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10,959,000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9,653,982</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9,653,982</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right="227"/>
              <w:jc w:val="both"/>
              <w:rPr>
                <w:rFonts w:ascii="標楷體" w:eastAsia="標楷體" w:hAnsi="標楷體"/>
                <w:b/>
                <w:kern w:val="16"/>
                <w:sz w:val="20"/>
                <w:szCs w:val="24"/>
              </w:rPr>
            </w:pPr>
            <w:r>
              <w:rPr>
                <w:rFonts w:ascii="標楷體" w:eastAsia="標楷體" w:hAnsi="標楷體" w:hint="eastAsia"/>
                <w:b/>
                <w:sz w:val="20"/>
              </w:rPr>
              <w:t>餘</w:t>
            </w:r>
            <w:proofErr w:type="gramStart"/>
            <w:r>
              <w:rPr>
                <w:rFonts w:ascii="標楷體" w:eastAsia="標楷體" w:hAnsi="標楷體" w:hint="eastAsia"/>
                <w:b/>
                <w:sz w:val="20"/>
              </w:rPr>
              <w:t>絀</w:t>
            </w:r>
            <w:proofErr w:type="gramEnd"/>
            <w:r>
              <w:rPr>
                <w:rFonts w:ascii="標楷體" w:eastAsia="標楷體" w:hAnsi="標楷體" w:hint="eastAsia"/>
                <w:b/>
                <w:sz w:val="20"/>
              </w:rPr>
              <w:t>部分</w:t>
            </w: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2090"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113" w:right="113"/>
              <w:jc w:val="center"/>
              <w:rPr>
                <w:rFonts w:ascii="標楷體" w:eastAsia="標楷體" w:hAnsi="標楷體"/>
                <w:b/>
                <w:kern w:val="16"/>
                <w:sz w:val="20"/>
                <w:szCs w:val="24"/>
              </w:rPr>
            </w:pPr>
            <w:r>
              <w:rPr>
                <w:rFonts w:ascii="標楷體" w:eastAsia="標楷體" w:hAnsi="標楷體" w:hint="eastAsia"/>
                <w:b/>
                <w:noProof/>
                <w:sz w:val="20"/>
              </w:rPr>
              <w:t>合　　　　　　　　　　計</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- 249,653,000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570,791,923</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570,791,923</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縣政府主管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- 196,950,000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462,435,941</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462,435,941</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kern w:val="16"/>
                <w:sz w:val="20"/>
                <w:szCs w:val="24"/>
              </w:rPr>
            </w:pPr>
            <w:r>
              <w:rPr>
                <w:rFonts w:ascii="標楷體" w:eastAsia="標楷體" w:hAnsi="標楷體" w:hint="eastAsia"/>
                <w:noProof/>
                <w:sz w:val="20"/>
              </w:rPr>
              <w:t>嘉義縣地方教育發展基金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- 200,000,000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440,638,135</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440,638,135</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嘉義縣農業發展基金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3,050,000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21,797,806</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21,797,806</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環境保護局主管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- 52,805,000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105,624,569</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105,624,569</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嘉義縣環境污染防制</w:t>
            </w:r>
            <w:r w:rsidR="001D12F0">
              <w:rPr>
                <w:rFonts w:ascii="標楷體" w:eastAsia="標楷體" w:hAnsi="標楷體" w:hint="eastAsia"/>
                <w:noProof/>
                <w:sz w:val="20"/>
              </w:rPr>
              <w:t>（治）</w:t>
            </w:r>
            <w:r>
              <w:rPr>
                <w:rFonts w:ascii="標楷體" w:eastAsia="標楷體" w:hAnsi="標楷體" w:hint="eastAsia"/>
                <w:noProof/>
                <w:sz w:val="20"/>
              </w:rPr>
              <w:t>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17,922,000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113,741,542</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113,741,542</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嘉義縣廢棄物清除處理基金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- 72,504,000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- 14,892,877</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- 14,892,877</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noProof/>
                <w:sz w:val="20"/>
              </w:rPr>
            </w:pPr>
            <w:r>
              <w:rPr>
                <w:rFonts w:ascii="標楷體" w:eastAsia="標楷體" w:hAnsi="標楷體" w:hint="eastAsia"/>
                <w:noProof/>
                <w:sz w:val="20"/>
              </w:rPr>
              <w:t>嘉義縣環境教育基金</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1,777,000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6,775,904</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6,775,904</w:t>
            </w:r>
          </w:p>
        </w:tc>
      </w:tr>
      <w:tr w:rsidR="006565DF" w:rsidTr="006565DF">
        <w:trPr>
          <w:cantSplit/>
          <w:trHeight w:val="369"/>
          <w:jc w:val="center"/>
        </w:trPr>
        <w:tc>
          <w:tcPr>
            <w:tcW w:w="3642" w:type="dxa"/>
            <w:tcBorders>
              <w:top w:val="nil"/>
              <w:left w:val="nil"/>
              <w:bottom w:val="nil"/>
              <w:right w:val="single" w:sz="4" w:space="0" w:color="auto"/>
            </w:tcBorders>
            <w:vAlign w:val="center"/>
            <w:hideMark/>
          </w:tcPr>
          <w:p w:rsidR="006565DF" w:rsidRDefault="006565DF">
            <w:pPr>
              <w:overflowPunct w:val="0"/>
              <w:topLinePunct/>
              <w:ind w:leftChars="91" w:left="218" w:right="113"/>
              <w:jc w:val="both"/>
              <w:rPr>
                <w:rFonts w:ascii="標楷體" w:eastAsia="標楷體" w:hAnsi="標楷體"/>
                <w:b/>
                <w:kern w:val="16"/>
                <w:sz w:val="20"/>
                <w:szCs w:val="24"/>
              </w:rPr>
            </w:pPr>
            <w:r>
              <w:rPr>
                <w:rFonts w:ascii="標楷體" w:eastAsia="標楷體" w:hAnsi="標楷體" w:hint="eastAsia"/>
                <w:b/>
                <w:noProof/>
                <w:sz w:val="20"/>
              </w:rPr>
              <w:t>社會局主管</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102,000</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2,731,413</w:t>
            </w:r>
          </w:p>
        </w:tc>
        <w:tc>
          <w:tcPr>
            <w:tcW w:w="2090"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rPr>
            </w:pPr>
            <w:r>
              <w:rPr>
                <w:rFonts w:ascii="細明體" w:eastAsia="細明體" w:hAnsi="細明體" w:hint="eastAsia"/>
                <w:b/>
                <w:noProof/>
                <w:spacing w:val="4"/>
                <w:sz w:val="20"/>
              </w:rPr>
              <w:t>2,731,413</w:t>
            </w:r>
          </w:p>
        </w:tc>
      </w:tr>
      <w:tr w:rsidR="006565DF" w:rsidTr="006565DF">
        <w:trPr>
          <w:cantSplit/>
          <w:trHeight w:val="369"/>
          <w:jc w:val="center"/>
        </w:trPr>
        <w:tc>
          <w:tcPr>
            <w:tcW w:w="3642" w:type="dxa"/>
            <w:tcBorders>
              <w:top w:val="nil"/>
              <w:left w:val="nil"/>
              <w:bottom w:val="single" w:sz="4" w:space="0" w:color="auto"/>
              <w:right w:val="single" w:sz="4" w:space="0" w:color="auto"/>
            </w:tcBorders>
            <w:vAlign w:val="center"/>
            <w:hideMark/>
          </w:tcPr>
          <w:p w:rsidR="006565DF" w:rsidRDefault="006565DF">
            <w:pPr>
              <w:overflowPunct w:val="0"/>
              <w:topLinePunct/>
              <w:ind w:leftChars="184" w:left="442" w:right="113"/>
              <w:jc w:val="both"/>
              <w:rPr>
                <w:rFonts w:ascii="標楷體" w:eastAsia="標楷體" w:hAnsi="標楷體"/>
                <w:kern w:val="16"/>
                <w:sz w:val="20"/>
                <w:szCs w:val="24"/>
              </w:rPr>
            </w:pPr>
            <w:r>
              <w:rPr>
                <w:rFonts w:ascii="標楷體" w:eastAsia="標楷體" w:hAnsi="標楷體" w:hint="eastAsia"/>
                <w:noProof/>
                <w:sz w:val="20"/>
              </w:rPr>
              <w:t>嘉義縣身心障礙者就業基金</w:t>
            </w:r>
          </w:p>
        </w:tc>
        <w:tc>
          <w:tcPr>
            <w:tcW w:w="2090"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102,000</w:t>
            </w:r>
          </w:p>
        </w:tc>
        <w:tc>
          <w:tcPr>
            <w:tcW w:w="2090"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2,731,413</w:t>
            </w:r>
          </w:p>
        </w:tc>
        <w:tc>
          <w:tcPr>
            <w:tcW w:w="2090"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rPr>
            </w:pPr>
            <w:r>
              <w:rPr>
                <w:rFonts w:ascii="細明體" w:eastAsia="細明體" w:hAnsi="細明體" w:hint="eastAsia"/>
                <w:noProof/>
                <w:spacing w:val="4"/>
                <w:sz w:val="20"/>
              </w:rPr>
              <w:t>2,731,413</w:t>
            </w:r>
          </w:p>
        </w:tc>
      </w:tr>
    </w:tbl>
    <w:p w:rsidR="006565DF" w:rsidRDefault="006565DF" w:rsidP="006565DF">
      <w:pPr>
        <w:overflowPunct w:val="0"/>
        <w:rPr>
          <w:rFonts w:ascii="標楷體" w:eastAsia="標楷體" w:hAnsi="標楷體"/>
          <w:b/>
          <w:sz w:val="32"/>
          <w:szCs w:val="32"/>
          <w:u w:val="single"/>
        </w:rPr>
      </w:pPr>
      <w:bookmarkStart w:id="2" w:name="丙6、特別收入基金用途及餘絀表"/>
      <w:r>
        <w:rPr>
          <w:rFonts w:ascii="標楷體" w:eastAsia="標楷體" w:hAnsi="標楷體" w:hint="eastAsia"/>
          <w:b/>
          <w:sz w:val="32"/>
          <w:szCs w:val="32"/>
          <w:u w:val="single"/>
        </w:rPr>
        <w:lastRenderedPageBreak/>
        <w:t>用途及餘</w:t>
      </w:r>
      <w:proofErr w:type="gramStart"/>
      <w:r>
        <w:rPr>
          <w:rFonts w:ascii="標楷體" w:eastAsia="標楷體" w:hAnsi="標楷體" w:hint="eastAsia"/>
          <w:b/>
          <w:sz w:val="32"/>
          <w:szCs w:val="32"/>
          <w:u w:val="single"/>
        </w:rPr>
        <w:t>絀</w:t>
      </w:r>
      <w:proofErr w:type="gramEnd"/>
      <w:r>
        <w:rPr>
          <w:rFonts w:ascii="標楷體" w:eastAsia="標楷體" w:hAnsi="標楷體" w:hint="eastAsia"/>
          <w:b/>
          <w:sz w:val="32"/>
          <w:szCs w:val="32"/>
          <w:u w:val="single"/>
        </w:rPr>
        <w:t>審定數額綜計表－特別收入基金</w:t>
      </w:r>
      <w:r>
        <w:rPr>
          <w:rFonts w:ascii="標楷體" w:eastAsia="標楷體" w:hAnsi="標楷體" w:hint="eastAsia"/>
          <w:b/>
          <w:sz w:val="28"/>
          <w:szCs w:val="28"/>
        </w:rPr>
        <w:t>（基金別）</w:t>
      </w:r>
    </w:p>
    <w:bookmarkEnd w:id="2"/>
    <w:p w:rsidR="006565DF" w:rsidRDefault="006565DF" w:rsidP="006565DF">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2"/>
        <w:gridCol w:w="1881"/>
        <w:gridCol w:w="1208"/>
        <w:gridCol w:w="1912"/>
        <w:gridCol w:w="1913"/>
        <w:gridCol w:w="1123"/>
      </w:tblGrid>
      <w:tr w:rsidR="006565DF" w:rsidTr="006565DF">
        <w:trPr>
          <w:cantSplit/>
          <w:trHeight w:hRule="exact" w:val="454"/>
          <w:jc w:val="center"/>
        </w:trPr>
        <w:tc>
          <w:tcPr>
            <w:tcW w:w="4973" w:type="dxa"/>
            <w:gridSpan w:val="3"/>
            <w:tcBorders>
              <w:top w:val="single" w:sz="4" w:space="0" w:color="auto"/>
              <w:left w:val="nil"/>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決算審定數與預算數比較</w:t>
            </w:r>
          </w:p>
        </w:tc>
        <w:tc>
          <w:tcPr>
            <w:tcW w:w="4951" w:type="dxa"/>
            <w:gridSpan w:val="3"/>
            <w:tcBorders>
              <w:top w:val="single" w:sz="4" w:space="0" w:color="auto"/>
              <w:left w:val="single" w:sz="4" w:space="0" w:color="auto"/>
              <w:bottom w:val="single" w:sz="4" w:space="0" w:color="auto"/>
              <w:right w:val="nil"/>
            </w:tcBorders>
            <w:vAlign w:val="center"/>
            <w:hideMark/>
          </w:tcPr>
          <w:p w:rsidR="006565DF" w:rsidRDefault="006565DF">
            <w:pPr>
              <w:pStyle w:val="afff7"/>
              <w:overflowPunct w:val="0"/>
              <w:ind w:left="72" w:right="72"/>
              <w:rPr>
                <w:rFonts w:ascii="標楷體" w:hAnsi="標楷體"/>
              </w:rPr>
            </w:pPr>
            <w:r>
              <w:rPr>
                <w:rFonts w:ascii="標楷體" w:hAnsi="標楷體" w:hint="eastAsia"/>
              </w:rPr>
              <w:t>決算審定數與決算數比較</w:t>
            </w:r>
          </w:p>
        </w:tc>
      </w:tr>
      <w:tr w:rsidR="006565DF" w:rsidTr="006565DF">
        <w:trPr>
          <w:cantSplit/>
          <w:trHeight w:hRule="exact" w:val="454"/>
          <w:jc w:val="center"/>
        </w:trPr>
        <w:tc>
          <w:tcPr>
            <w:tcW w:w="1882" w:type="dxa"/>
            <w:tcBorders>
              <w:top w:val="single" w:sz="4" w:space="0" w:color="auto"/>
              <w:left w:val="nil"/>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增</w:t>
            </w:r>
          </w:p>
        </w:tc>
        <w:tc>
          <w:tcPr>
            <w:tcW w:w="1882"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減</w:t>
            </w:r>
          </w:p>
        </w:tc>
        <w:tc>
          <w:tcPr>
            <w:tcW w:w="1209"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w:t>
            </w:r>
          </w:p>
        </w:tc>
        <w:tc>
          <w:tcPr>
            <w:tcW w:w="1913"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增</w:t>
            </w:r>
          </w:p>
        </w:tc>
        <w:tc>
          <w:tcPr>
            <w:tcW w:w="1914" w:type="dxa"/>
            <w:tcBorders>
              <w:top w:val="single" w:sz="4" w:space="0" w:color="auto"/>
              <w:left w:val="single" w:sz="4" w:space="0" w:color="auto"/>
              <w:bottom w:val="single" w:sz="4" w:space="0" w:color="auto"/>
              <w:right w:val="single" w:sz="4" w:space="0" w:color="auto"/>
            </w:tcBorders>
            <w:vAlign w:val="center"/>
            <w:hideMark/>
          </w:tcPr>
          <w:p w:rsidR="006565DF" w:rsidRDefault="006565DF">
            <w:pPr>
              <w:pStyle w:val="afff7"/>
              <w:overflowPunct w:val="0"/>
              <w:ind w:left="72" w:right="72"/>
              <w:rPr>
                <w:rFonts w:ascii="標楷體" w:hAnsi="標楷體"/>
              </w:rPr>
            </w:pPr>
            <w:r>
              <w:rPr>
                <w:rFonts w:ascii="標楷體" w:hAnsi="標楷體" w:hint="eastAsia"/>
              </w:rPr>
              <w:t>減</w:t>
            </w:r>
          </w:p>
        </w:tc>
        <w:tc>
          <w:tcPr>
            <w:tcW w:w="1124" w:type="dxa"/>
            <w:tcBorders>
              <w:top w:val="single" w:sz="4" w:space="0" w:color="auto"/>
              <w:left w:val="single" w:sz="4" w:space="0" w:color="auto"/>
              <w:bottom w:val="single" w:sz="4" w:space="0" w:color="auto"/>
              <w:right w:val="nil"/>
            </w:tcBorders>
            <w:vAlign w:val="center"/>
            <w:hideMark/>
          </w:tcPr>
          <w:p w:rsidR="006565DF" w:rsidRDefault="006565DF">
            <w:pPr>
              <w:pStyle w:val="afff7"/>
              <w:overflowPunct w:val="0"/>
              <w:ind w:left="72" w:right="72"/>
              <w:rPr>
                <w:rFonts w:ascii="標楷體" w:hAnsi="標楷體"/>
              </w:rPr>
            </w:pPr>
            <w:r>
              <w:rPr>
                <w:rFonts w:ascii="標楷體" w:hAnsi="標楷體" w:hint="eastAsia"/>
              </w:rPr>
              <w:t>％</w:t>
            </w:r>
          </w:p>
        </w:tc>
      </w:tr>
      <w:tr w:rsidR="006565DF" w:rsidTr="006565DF">
        <w:trPr>
          <w:cantSplit/>
          <w:trHeight w:val="369"/>
          <w:jc w:val="center"/>
        </w:trPr>
        <w:tc>
          <w:tcPr>
            <w:tcW w:w="1882" w:type="dxa"/>
            <w:tcBorders>
              <w:top w:val="nil"/>
              <w:left w:val="nil"/>
              <w:bottom w:val="nil"/>
              <w:right w:val="single" w:sz="4" w:space="0" w:color="auto"/>
            </w:tcBorders>
            <w:vAlign w:val="center"/>
          </w:tcPr>
          <w:p w:rsidR="006565DF" w:rsidRDefault="006565DF">
            <w:pPr>
              <w:overflowPunct w:val="0"/>
              <w:topLinePunct/>
              <w:ind w:right="57"/>
              <w:jc w:val="right"/>
              <w:rPr>
                <w:rFonts w:ascii="標楷體" w:eastAsia="標楷體" w:hAnsi="標楷體"/>
                <w:b/>
                <w:kern w:val="16"/>
                <w:sz w:val="20"/>
                <w:szCs w:val="24"/>
              </w:rPr>
            </w:pPr>
          </w:p>
        </w:tc>
        <w:tc>
          <w:tcPr>
            <w:tcW w:w="1882" w:type="dxa"/>
            <w:tcBorders>
              <w:top w:val="nil"/>
              <w:left w:val="single" w:sz="4" w:space="0" w:color="auto"/>
              <w:bottom w:val="nil"/>
              <w:right w:val="single" w:sz="4" w:space="0" w:color="auto"/>
            </w:tcBorders>
            <w:vAlign w:val="center"/>
          </w:tcPr>
          <w:p w:rsidR="006565DF" w:rsidRDefault="006565DF">
            <w:pPr>
              <w:overflowPunct w:val="0"/>
              <w:topLinePunct/>
              <w:ind w:right="57"/>
              <w:jc w:val="right"/>
              <w:rPr>
                <w:rFonts w:ascii="標楷體" w:eastAsia="標楷體" w:hAnsi="標楷體"/>
                <w:b/>
                <w:kern w:val="16"/>
                <w:sz w:val="20"/>
                <w:szCs w:val="24"/>
              </w:rPr>
            </w:pPr>
          </w:p>
        </w:tc>
        <w:tc>
          <w:tcPr>
            <w:tcW w:w="1209" w:type="dxa"/>
            <w:tcBorders>
              <w:top w:val="nil"/>
              <w:left w:val="single" w:sz="4" w:space="0" w:color="auto"/>
              <w:bottom w:val="nil"/>
              <w:right w:val="single" w:sz="4" w:space="0" w:color="auto"/>
            </w:tcBorders>
            <w:vAlign w:val="center"/>
          </w:tcPr>
          <w:p w:rsidR="006565DF" w:rsidRDefault="006565DF">
            <w:pPr>
              <w:overflowPunct w:val="0"/>
              <w:topLinePunct/>
              <w:ind w:right="57"/>
              <w:jc w:val="right"/>
              <w:rPr>
                <w:rFonts w:ascii="標楷體" w:eastAsia="標楷體" w:hAnsi="標楷體"/>
                <w:b/>
                <w:kern w:val="16"/>
                <w:sz w:val="20"/>
                <w:szCs w:val="24"/>
              </w:rPr>
            </w:pPr>
          </w:p>
        </w:tc>
        <w:tc>
          <w:tcPr>
            <w:tcW w:w="1913" w:type="dxa"/>
            <w:tcBorders>
              <w:top w:val="nil"/>
              <w:left w:val="single" w:sz="4" w:space="0" w:color="auto"/>
              <w:bottom w:val="nil"/>
              <w:right w:val="single" w:sz="4" w:space="0" w:color="auto"/>
            </w:tcBorders>
            <w:vAlign w:val="center"/>
          </w:tcPr>
          <w:p w:rsidR="006565DF" w:rsidRDefault="006565DF">
            <w:pPr>
              <w:overflowPunct w:val="0"/>
              <w:topLinePunct/>
              <w:ind w:right="57"/>
              <w:jc w:val="right"/>
              <w:rPr>
                <w:rFonts w:ascii="標楷體" w:eastAsia="標楷體" w:hAnsi="標楷體"/>
                <w:b/>
                <w:kern w:val="16"/>
                <w:sz w:val="20"/>
                <w:szCs w:val="24"/>
              </w:rPr>
            </w:pPr>
          </w:p>
        </w:tc>
        <w:tc>
          <w:tcPr>
            <w:tcW w:w="1914" w:type="dxa"/>
            <w:tcBorders>
              <w:top w:val="nil"/>
              <w:left w:val="single" w:sz="4" w:space="0" w:color="auto"/>
              <w:bottom w:val="nil"/>
              <w:right w:val="single" w:sz="4" w:space="0" w:color="auto"/>
            </w:tcBorders>
            <w:vAlign w:val="center"/>
          </w:tcPr>
          <w:p w:rsidR="006565DF" w:rsidRDefault="006565DF">
            <w:pPr>
              <w:overflowPunct w:val="0"/>
              <w:topLinePunct/>
              <w:ind w:right="57"/>
              <w:jc w:val="right"/>
              <w:rPr>
                <w:rFonts w:ascii="標楷體" w:eastAsia="標楷體" w:hAnsi="標楷體"/>
                <w:b/>
                <w:kern w:val="16"/>
                <w:sz w:val="20"/>
                <w:szCs w:val="24"/>
              </w:rPr>
            </w:pPr>
          </w:p>
        </w:tc>
        <w:tc>
          <w:tcPr>
            <w:tcW w:w="1124" w:type="dxa"/>
            <w:tcBorders>
              <w:top w:val="nil"/>
              <w:left w:val="single" w:sz="4" w:space="0" w:color="auto"/>
              <w:bottom w:val="nil"/>
              <w:right w:val="nil"/>
            </w:tcBorders>
            <w:vAlign w:val="center"/>
          </w:tcPr>
          <w:p w:rsidR="006565DF" w:rsidRDefault="006565DF">
            <w:pPr>
              <w:overflowPunct w:val="0"/>
              <w:topLinePunct/>
              <w:ind w:right="57"/>
              <w:jc w:val="right"/>
              <w:rPr>
                <w:rFonts w:ascii="標楷體" w:eastAsia="標楷體" w:hAnsi="標楷體"/>
                <w:b/>
                <w:kern w:val="16"/>
                <w:sz w:val="20"/>
                <w:szCs w:val="24"/>
              </w:rPr>
            </w:pP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415,904,516</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4.31</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146,742,573</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1.63</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138,170,976</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1.55</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8,571,597</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8.32</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267,837,548</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43.30</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180,945,425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94.66</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82,844,848</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21.34</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4,047,275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10.34</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1,324,395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11.97</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1,324,395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11.97</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882"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209"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913"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914"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124" w:type="dxa"/>
            <w:tcBorders>
              <w:top w:val="nil"/>
              <w:left w:val="single" w:sz="4" w:space="0" w:color="auto"/>
              <w:bottom w:val="nil"/>
              <w:right w:val="nil"/>
            </w:tcBorders>
            <w:vAlign w:val="center"/>
          </w:tcPr>
          <w:p w:rsidR="006565DF" w:rsidRDefault="006565DF">
            <w:pPr>
              <w:overflowPunct w:val="0"/>
              <w:topLinePunct/>
              <w:ind w:right="10"/>
              <w:jc w:val="right"/>
              <w:rPr>
                <w:rFonts w:ascii="細明體" w:eastAsia="細明體" w:hAnsi="細明體"/>
                <w:b/>
                <w:kern w:val="16"/>
                <w:sz w:val="20"/>
                <w:szCs w:val="24"/>
              </w:rPr>
            </w:pP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404,540,407</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- 4.08</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512,643,368</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- 5.56</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502,467,159</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- 5.51</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10,176,209</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- 10.18</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109,407,979</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16.30</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85,125,883</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49.14</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25,233,725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5.48</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951,629</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- 2.55</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1,305,018</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- 11.91</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1,305,018</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- 11.91</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882"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209"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913"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914" w:type="dxa"/>
            <w:tcBorders>
              <w:top w:val="nil"/>
              <w:left w:val="single" w:sz="4" w:space="0" w:color="auto"/>
              <w:bottom w:val="nil"/>
              <w:right w:val="single" w:sz="4" w:space="0" w:color="auto"/>
            </w:tcBorders>
            <w:vAlign w:val="center"/>
          </w:tcPr>
          <w:p w:rsidR="006565DF" w:rsidRDefault="006565DF">
            <w:pPr>
              <w:overflowPunct w:val="0"/>
              <w:topLinePunct/>
              <w:ind w:right="10"/>
              <w:jc w:val="right"/>
              <w:rPr>
                <w:rFonts w:ascii="細明體" w:eastAsia="細明體" w:hAnsi="細明體"/>
                <w:b/>
                <w:kern w:val="16"/>
                <w:sz w:val="20"/>
                <w:szCs w:val="24"/>
              </w:rPr>
            </w:pPr>
          </w:p>
        </w:tc>
        <w:tc>
          <w:tcPr>
            <w:tcW w:w="1124" w:type="dxa"/>
            <w:tcBorders>
              <w:top w:val="nil"/>
              <w:left w:val="single" w:sz="4" w:space="0" w:color="auto"/>
              <w:bottom w:val="nil"/>
              <w:right w:val="nil"/>
            </w:tcBorders>
            <w:vAlign w:val="center"/>
          </w:tcPr>
          <w:p w:rsidR="006565DF" w:rsidRDefault="006565DF">
            <w:pPr>
              <w:overflowPunct w:val="0"/>
              <w:topLinePunct/>
              <w:ind w:right="10"/>
              <w:jc w:val="right"/>
              <w:rPr>
                <w:rFonts w:ascii="細明體" w:eastAsia="細明體" w:hAnsi="細明體"/>
                <w:b/>
                <w:kern w:val="16"/>
                <w:sz w:val="20"/>
                <w:szCs w:val="24"/>
              </w:rPr>
            </w:pP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820,444,923</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659,385,941</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640,638,135</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18,747,806</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614.68</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158,429,569</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95,819,542</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534.65</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57,611,123</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- 79.46</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4,998,904</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281.31</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r w:rsidR="006565DF" w:rsidTr="006565DF">
        <w:trPr>
          <w:cantSplit/>
          <w:trHeight w:val="369"/>
          <w:jc w:val="center"/>
        </w:trPr>
        <w:tc>
          <w:tcPr>
            <w:tcW w:w="1882" w:type="dxa"/>
            <w:tcBorders>
              <w:top w:val="nil"/>
              <w:left w:val="nil"/>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2,629,413</w:t>
            </w:r>
          </w:p>
        </w:tc>
        <w:tc>
          <w:tcPr>
            <w:tcW w:w="1882"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209"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14"/>
                <w:sz w:val="20"/>
                <w:szCs w:val="20"/>
              </w:rPr>
            </w:pPr>
            <w:r>
              <w:rPr>
                <w:rFonts w:ascii="細明體" w:eastAsia="細明體" w:hAnsi="細明體" w:hint="eastAsia"/>
                <w:b/>
                <w:noProof/>
                <w:spacing w:val="-14"/>
                <w:sz w:val="20"/>
                <w:szCs w:val="20"/>
              </w:rPr>
              <w:t>2,577.86</w:t>
            </w:r>
          </w:p>
        </w:tc>
        <w:tc>
          <w:tcPr>
            <w:tcW w:w="1913"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914" w:type="dxa"/>
            <w:tcBorders>
              <w:top w:val="nil"/>
              <w:left w:val="single" w:sz="4" w:space="0" w:color="auto"/>
              <w:bottom w:val="nil"/>
              <w:right w:val="single" w:sz="4" w:space="0" w:color="auto"/>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c>
          <w:tcPr>
            <w:tcW w:w="1124" w:type="dxa"/>
            <w:tcBorders>
              <w:top w:val="nil"/>
              <w:left w:val="single" w:sz="4" w:space="0" w:color="auto"/>
              <w:bottom w:val="nil"/>
              <w:right w:val="nil"/>
            </w:tcBorders>
            <w:vAlign w:val="center"/>
            <w:hideMark/>
          </w:tcPr>
          <w:p w:rsidR="006565DF" w:rsidRDefault="006565DF">
            <w:pPr>
              <w:jc w:val="right"/>
              <w:rPr>
                <w:rFonts w:ascii="細明體" w:eastAsia="細明體" w:hAnsi="細明體"/>
                <w:b/>
                <w:spacing w:val="4"/>
                <w:sz w:val="20"/>
                <w:szCs w:val="20"/>
              </w:rPr>
            </w:pPr>
            <w:r>
              <w:rPr>
                <w:rFonts w:ascii="細明體" w:eastAsia="細明體" w:hAnsi="細明體" w:hint="eastAsia"/>
                <w:b/>
                <w:noProof/>
                <w:spacing w:val="4"/>
                <w:sz w:val="20"/>
                <w:szCs w:val="20"/>
              </w:rPr>
              <w:t>－</w:t>
            </w:r>
          </w:p>
        </w:tc>
      </w:tr>
      <w:tr w:rsidR="006565DF" w:rsidTr="006565DF">
        <w:trPr>
          <w:cantSplit/>
          <w:trHeight w:val="369"/>
          <w:jc w:val="center"/>
        </w:trPr>
        <w:tc>
          <w:tcPr>
            <w:tcW w:w="1882" w:type="dxa"/>
            <w:tcBorders>
              <w:top w:val="nil"/>
              <w:left w:val="nil"/>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2,629,413</w:t>
            </w:r>
          </w:p>
        </w:tc>
        <w:tc>
          <w:tcPr>
            <w:tcW w:w="1882"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209"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14"/>
                <w:sz w:val="20"/>
                <w:szCs w:val="20"/>
              </w:rPr>
            </w:pPr>
            <w:r>
              <w:rPr>
                <w:rFonts w:ascii="細明體" w:eastAsia="細明體" w:hAnsi="細明體" w:hint="eastAsia"/>
                <w:noProof/>
                <w:spacing w:val="-14"/>
                <w:sz w:val="20"/>
                <w:szCs w:val="20"/>
              </w:rPr>
              <w:t>2,577.86</w:t>
            </w:r>
          </w:p>
        </w:tc>
        <w:tc>
          <w:tcPr>
            <w:tcW w:w="1913"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914" w:type="dxa"/>
            <w:tcBorders>
              <w:top w:val="nil"/>
              <w:left w:val="single" w:sz="4" w:space="0" w:color="auto"/>
              <w:bottom w:val="single" w:sz="4" w:space="0" w:color="auto"/>
              <w:right w:val="single" w:sz="4" w:space="0" w:color="auto"/>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c>
          <w:tcPr>
            <w:tcW w:w="1124" w:type="dxa"/>
            <w:tcBorders>
              <w:top w:val="nil"/>
              <w:left w:val="single" w:sz="4" w:space="0" w:color="auto"/>
              <w:bottom w:val="single" w:sz="4" w:space="0" w:color="auto"/>
              <w:right w:val="nil"/>
            </w:tcBorders>
            <w:vAlign w:val="center"/>
            <w:hideMark/>
          </w:tcPr>
          <w:p w:rsidR="006565DF" w:rsidRDefault="006565DF">
            <w:pPr>
              <w:jc w:val="right"/>
              <w:rPr>
                <w:rFonts w:ascii="細明體" w:eastAsia="細明體" w:hAnsi="細明體"/>
                <w:spacing w:val="4"/>
                <w:sz w:val="20"/>
                <w:szCs w:val="20"/>
              </w:rPr>
            </w:pPr>
            <w:r>
              <w:rPr>
                <w:rFonts w:ascii="細明體" w:eastAsia="細明體" w:hAnsi="細明體" w:hint="eastAsia"/>
                <w:noProof/>
                <w:spacing w:val="4"/>
                <w:sz w:val="20"/>
                <w:szCs w:val="20"/>
              </w:rPr>
              <w:t>－</w:t>
            </w:r>
          </w:p>
        </w:tc>
      </w:tr>
    </w:tbl>
    <w:p w:rsidR="0003324F" w:rsidRPr="00697547" w:rsidRDefault="0003324F" w:rsidP="0003324F">
      <w:pPr>
        <w:widowControl/>
        <w:rPr>
          <w:rFonts w:ascii="標楷體" w:eastAsia="標楷體" w:hAnsi="標楷體"/>
          <w:b/>
          <w:bCs/>
          <w:snapToGrid w:val="0"/>
          <w:color w:val="FF0000"/>
          <w:kern w:val="52"/>
          <w:sz w:val="40"/>
          <w:szCs w:val="40"/>
        </w:rPr>
        <w:sectPr w:rsidR="0003324F" w:rsidRPr="00697547">
          <w:footerReference w:type="default" r:id="rId9"/>
          <w:pgSz w:w="11906" w:h="16838"/>
          <w:pgMar w:top="1418" w:right="992" w:bottom="1418" w:left="992" w:header="1021" w:footer="737" w:gutter="0"/>
          <w:pgNumType w:start="1"/>
          <w:cols w:space="720"/>
        </w:sectPr>
      </w:pPr>
    </w:p>
    <w:p w:rsidR="00E26B85" w:rsidRDefault="00E26B85" w:rsidP="00E26B85">
      <w:pPr>
        <w:overflowPunct w:val="0"/>
        <w:spacing w:line="500" w:lineRule="exact"/>
        <w:jc w:val="right"/>
        <w:outlineLvl w:val="0"/>
        <w:rPr>
          <w:rFonts w:ascii="標楷體" w:eastAsia="標楷體" w:hAnsi="標楷體"/>
          <w:b/>
          <w:bCs/>
          <w:snapToGrid w:val="0"/>
          <w:kern w:val="52"/>
          <w:sz w:val="40"/>
          <w:szCs w:val="40"/>
        </w:rPr>
      </w:pPr>
      <w:r>
        <w:rPr>
          <w:rFonts w:ascii="標楷體" w:eastAsia="標楷體" w:hAnsi="標楷體" w:hint="eastAsia"/>
          <w:b/>
          <w:bCs/>
          <w:snapToGrid w:val="0"/>
          <w:kern w:val="52"/>
          <w:sz w:val="40"/>
          <w:szCs w:val="40"/>
        </w:rPr>
        <w:lastRenderedPageBreak/>
        <w:t>丁、其</w:t>
      </w:r>
    </w:p>
    <w:p w:rsidR="00E26B85" w:rsidRDefault="00E26B85" w:rsidP="00E26B85">
      <w:pPr>
        <w:overflowPunct w:val="0"/>
        <w:jc w:val="right"/>
        <w:rPr>
          <w:rFonts w:ascii="標楷體" w:eastAsia="標楷體" w:hAnsi="標楷體"/>
          <w:b/>
          <w:snapToGrid w:val="0"/>
          <w:spacing w:val="20"/>
          <w:kern w:val="16"/>
          <w:sz w:val="32"/>
          <w:szCs w:val="32"/>
          <w:u w:val="single"/>
        </w:rPr>
      </w:pPr>
      <w:r>
        <w:rPr>
          <w:rFonts w:ascii="標楷體" w:eastAsia="標楷體" w:hAnsi="標楷體" w:hint="eastAsia"/>
          <w:b/>
          <w:snapToGrid w:val="0"/>
          <w:spacing w:val="20"/>
          <w:sz w:val="32"/>
          <w:szCs w:val="32"/>
          <w:u w:val="single"/>
        </w:rPr>
        <w:t>壹、</w:t>
      </w:r>
      <w:r>
        <w:rPr>
          <w:rFonts w:ascii="標楷體" w:eastAsia="標楷體" w:hAnsi="標楷體" w:hint="eastAsia"/>
          <w:b/>
          <w:bCs/>
          <w:snapToGrid w:val="0"/>
          <w:spacing w:val="20"/>
          <w:sz w:val="32"/>
          <w:szCs w:val="32"/>
          <w:u w:val="single"/>
        </w:rPr>
        <w:t>中華民國</w:t>
      </w:r>
      <w:proofErr w:type="gramStart"/>
      <w:r>
        <w:rPr>
          <w:rFonts w:ascii="標楷體" w:eastAsia="標楷體" w:hAnsi="標楷體" w:hint="eastAsia"/>
          <w:b/>
          <w:bCs/>
          <w:snapToGrid w:val="0"/>
          <w:spacing w:val="20"/>
          <w:sz w:val="32"/>
          <w:szCs w:val="32"/>
          <w:u w:val="single"/>
        </w:rPr>
        <w:t>109</w:t>
      </w:r>
      <w:proofErr w:type="gramEnd"/>
      <w:r>
        <w:rPr>
          <w:rFonts w:ascii="標楷體" w:eastAsia="標楷體" w:hAnsi="標楷體" w:hint="eastAsia"/>
          <w:b/>
          <w:bCs/>
          <w:snapToGrid w:val="0"/>
          <w:spacing w:val="20"/>
          <w:sz w:val="32"/>
          <w:szCs w:val="32"/>
          <w:u w:val="single"/>
        </w:rPr>
        <w:t>年度嘉義縣</w:t>
      </w:r>
    </w:p>
    <w:tbl>
      <w:tblPr>
        <w:tblW w:w="9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
        <w:gridCol w:w="266"/>
        <w:gridCol w:w="27"/>
        <w:gridCol w:w="2306"/>
        <w:gridCol w:w="1415"/>
        <w:gridCol w:w="1413"/>
        <w:gridCol w:w="1414"/>
        <w:gridCol w:w="1413"/>
        <w:gridCol w:w="1414"/>
      </w:tblGrid>
      <w:tr w:rsidR="00E26B85" w:rsidTr="00E26B85">
        <w:trPr>
          <w:cantSplit/>
          <w:trHeight w:hRule="exact" w:val="284"/>
        </w:trPr>
        <w:tc>
          <w:tcPr>
            <w:tcW w:w="564" w:type="dxa"/>
            <w:gridSpan w:val="2"/>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經常</w:t>
            </w:r>
          </w:p>
        </w:tc>
        <w:tc>
          <w:tcPr>
            <w:tcW w:w="9396" w:type="dxa"/>
            <w:gridSpan w:val="7"/>
            <w:vMerge w:val="restart"/>
            <w:tcBorders>
              <w:top w:val="nil"/>
              <w:left w:val="nil"/>
              <w:bottom w:val="nil"/>
              <w:right w:val="nil"/>
            </w:tcBorders>
            <w:vAlign w:val="center"/>
            <w:hideMark/>
          </w:tcPr>
          <w:p w:rsidR="00E26B85" w:rsidRDefault="00E26B85">
            <w:pPr>
              <w:overflowPunct w:val="0"/>
              <w:topLinePunct/>
              <w:jc w:val="both"/>
              <w:rPr>
                <w:rFonts w:ascii="標楷體" w:eastAsia="標楷體" w:hAnsi="標楷體"/>
                <w:snapToGrid w:val="0"/>
                <w:kern w:val="16"/>
                <w:sz w:val="20"/>
                <w:szCs w:val="24"/>
              </w:rPr>
            </w:pPr>
            <w:r>
              <w:rPr>
                <w:rFonts w:ascii="標楷體" w:eastAsia="標楷體" w:hAnsi="標楷體" w:hint="eastAsia"/>
                <w:snapToGrid w:val="0"/>
                <w:sz w:val="20"/>
              </w:rPr>
              <w:t>門</w:t>
            </w:r>
            <w:proofErr w:type="gramStart"/>
            <w:r>
              <w:rPr>
                <w:rFonts w:ascii="標楷體" w:eastAsia="標楷體" w:hAnsi="標楷體" w:hint="eastAsia"/>
                <w:snapToGrid w:val="0"/>
                <w:sz w:val="20"/>
              </w:rPr>
              <w:t>併</w:t>
            </w:r>
            <w:proofErr w:type="gramEnd"/>
            <w:r>
              <w:rPr>
                <w:rFonts w:ascii="標楷體" w:eastAsia="標楷體" w:hAnsi="標楷體" w:hint="eastAsia"/>
                <w:snapToGrid w:val="0"/>
                <w:sz w:val="20"/>
              </w:rPr>
              <w:t>計</w:t>
            </w:r>
          </w:p>
        </w:tc>
      </w:tr>
      <w:tr w:rsidR="00E26B85" w:rsidTr="00E26B85">
        <w:trPr>
          <w:cantSplit/>
          <w:trHeight w:val="284"/>
        </w:trPr>
        <w:tc>
          <w:tcPr>
            <w:tcW w:w="564" w:type="dxa"/>
            <w:gridSpan w:val="2"/>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資本</w:t>
            </w:r>
          </w:p>
        </w:tc>
        <w:tc>
          <w:tcPr>
            <w:tcW w:w="23003" w:type="dxa"/>
            <w:gridSpan w:val="7"/>
            <w:vMerge/>
            <w:tcBorders>
              <w:top w:val="nil"/>
              <w:left w:val="nil"/>
              <w:bottom w:val="nil"/>
              <w:right w:val="nil"/>
            </w:tcBorders>
            <w:vAlign w:val="center"/>
            <w:hideMark/>
          </w:tcPr>
          <w:p w:rsidR="00E26B85" w:rsidRDefault="00E26B85">
            <w:pPr>
              <w:widowControl/>
              <w:rPr>
                <w:rFonts w:ascii="標楷體" w:eastAsia="標楷體" w:hAnsi="標楷體"/>
                <w:snapToGrid w:val="0"/>
                <w:kern w:val="16"/>
                <w:sz w:val="20"/>
                <w:szCs w:val="24"/>
              </w:rPr>
            </w:pPr>
          </w:p>
        </w:tc>
      </w:tr>
      <w:tr w:rsidR="00E26B85" w:rsidTr="00E26B85">
        <w:trPr>
          <w:cantSplit/>
          <w:trHeight w:hRule="exact" w:val="567"/>
        </w:trPr>
        <w:tc>
          <w:tcPr>
            <w:tcW w:w="2896" w:type="dxa"/>
            <w:gridSpan w:val="4"/>
            <w:tcBorders>
              <w:top w:val="single" w:sz="4" w:space="0" w:color="auto"/>
              <w:left w:val="nil"/>
              <w:bottom w:val="nil"/>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科目</w:t>
            </w:r>
          </w:p>
        </w:tc>
        <w:tc>
          <w:tcPr>
            <w:tcW w:w="1414" w:type="dxa"/>
            <w:vMerge w:val="restart"/>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預算數</w:t>
            </w:r>
          </w:p>
        </w:tc>
        <w:tc>
          <w:tcPr>
            <w:tcW w:w="5650" w:type="dxa"/>
            <w:gridSpan w:val="4"/>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決算數</w:t>
            </w:r>
          </w:p>
        </w:tc>
      </w:tr>
      <w:tr w:rsidR="00E26B85" w:rsidTr="00E26B85">
        <w:trPr>
          <w:cantSplit/>
          <w:trHeight w:hRule="exact" w:val="567"/>
        </w:trPr>
        <w:tc>
          <w:tcPr>
            <w:tcW w:w="298"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jc w:val="both"/>
              <w:rPr>
                <w:rFonts w:ascii="標楷體" w:eastAsia="標楷體" w:hAnsi="標楷體"/>
                <w:snapToGrid w:val="0"/>
                <w:kern w:val="16"/>
                <w:sz w:val="20"/>
                <w:szCs w:val="24"/>
              </w:rPr>
            </w:pPr>
            <w:r>
              <w:rPr>
                <w:rFonts w:ascii="標楷體" w:eastAsia="標楷體" w:hAnsi="標楷體" w:hint="eastAsia"/>
                <w:snapToGrid w:val="0"/>
                <w:sz w:val="20"/>
              </w:rPr>
              <w:t>款</w:t>
            </w:r>
          </w:p>
        </w:tc>
        <w:tc>
          <w:tcPr>
            <w:tcW w:w="293"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snapToGrid w:val="0"/>
                <w:kern w:val="16"/>
                <w:sz w:val="20"/>
                <w:szCs w:val="24"/>
              </w:rPr>
            </w:pPr>
            <w:r>
              <w:rPr>
                <w:rFonts w:ascii="標楷體" w:eastAsia="標楷體" w:hAnsi="標楷體" w:hint="eastAsia"/>
                <w:snapToGrid w:val="0"/>
                <w:sz w:val="20"/>
              </w:rPr>
              <w:t>項</w:t>
            </w:r>
          </w:p>
        </w:tc>
        <w:tc>
          <w:tcPr>
            <w:tcW w:w="2305"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名稱</w:t>
            </w:r>
          </w:p>
        </w:tc>
        <w:tc>
          <w:tcPr>
            <w:tcW w:w="1414" w:type="dxa"/>
            <w:vMerge/>
            <w:tcBorders>
              <w:top w:val="single" w:sz="4" w:space="0" w:color="auto"/>
              <w:left w:val="single" w:sz="4" w:space="0" w:color="auto"/>
              <w:bottom w:val="single" w:sz="4" w:space="0" w:color="auto"/>
              <w:right w:val="single" w:sz="4" w:space="0" w:color="auto"/>
            </w:tcBorders>
            <w:vAlign w:val="center"/>
            <w:hideMark/>
          </w:tcPr>
          <w:p w:rsidR="00E26B85" w:rsidRDefault="00E26B85">
            <w:pPr>
              <w:widowControl/>
              <w:rPr>
                <w:rFonts w:ascii="標楷體" w:eastAsia="標楷體" w:hAnsi="標楷體"/>
                <w:snapToGrid w:val="0"/>
                <w:kern w:val="16"/>
                <w:sz w:val="20"/>
                <w:szCs w:val="24"/>
              </w:rPr>
            </w:pPr>
          </w:p>
        </w:tc>
        <w:tc>
          <w:tcPr>
            <w:tcW w:w="1412"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41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412"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41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合計</w:t>
            </w:r>
          </w:p>
        </w:tc>
      </w:tr>
      <w:tr w:rsidR="00E26B85" w:rsidTr="00E26B85">
        <w:trPr>
          <w:cantSplit/>
          <w:trHeight w:hRule="exact" w:val="113"/>
        </w:trPr>
        <w:tc>
          <w:tcPr>
            <w:tcW w:w="298" w:type="dxa"/>
            <w:tcBorders>
              <w:top w:val="nil"/>
              <w:left w:val="nil"/>
              <w:bottom w:val="nil"/>
              <w:right w:val="single" w:sz="4" w:space="0" w:color="auto"/>
            </w:tcBorders>
            <w:vAlign w:val="center"/>
          </w:tcPr>
          <w:p w:rsidR="00E26B85" w:rsidRDefault="00E26B85">
            <w:pPr>
              <w:overflowPunct w:val="0"/>
              <w:topLinePunct/>
              <w:spacing w:line="240" w:lineRule="atLeast"/>
              <w:jc w:val="center"/>
              <w:rPr>
                <w:rFonts w:ascii="標楷體" w:eastAsia="標楷體" w:hAnsi="標楷體"/>
                <w:b/>
                <w:bCs/>
                <w:spacing w:val="6"/>
                <w:kern w:val="16"/>
                <w:sz w:val="20"/>
                <w:szCs w:val="24"/>
              </w:rPr>
            </w:pP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spacing w:line="240" w:lineRule="atLeast"/>
              <w:jc w:val="center"/>
              <w:rPr>
                <w:rFonts w:ascii="標楷體" w:eastAsia="標楷體" w:hAnsi="標楷體"/>
                <w:b/>
                <w:bCs/>
                <w:spacing w:val="6"/>
                <w:kern w:val="16"/>
                <w:sz w:val="20"/>
                <w:szCs w:val="24"/>
              </w:rPr>
            </w:pPr>
          </w:p>
        </w:tc>
        <w:tc>
          <w:tcPr>
            <w:tcW w:w="2305"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left="57" w:right="57"/>
              <w:jc w:val="distribute"/>
              <w:rPr>
                <w:rFonts w:ascii="標楷體" w:eastAsia="標楷體" w:hAnsi="標楷體"/>
                <w:b/>
                <w:bCs/>
                <w:spacing w:val="10"/>
                <w:kern w:val="16"/>
                <w:sz w:val="20"/>
                <w:szCs w:val="24"/>
              </w:rPr>
            </w:pPr>
          </w:p>
        </w:tc>
        <w:tc>
          <w:tcPr>
            <w:tcW w:w="1414"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right="57"/>
              <w:jc w:val="right"/>
              <w:rPr>
                <w:rFonts w:ascii="標楷體" w:eastAsia="標楷體" w:hAnsi="標楷體"/>
                <w:b/>
                <w:noProof/>
                <w:kern w:val="16"/>
                <w:sz w:val="20"/>
                <w:szCs w:val="24"/>
              </w:rPr>
            </w:pPr>
          </w:p>
        </w:tc>
        <w:tc>
          <w:tcPr>
            <w:tcW w:w="1412"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right="57"/>
              <w:jc w:val="right"/>
              <w:rPr>
                <w:rFonts w:ascii="標楷體" w:eastAsia="標楷體" w:hAnsi="標楷體"/>
                <w:b/>
                <w:noProof/>
                <w:kern w:val="16"/>
                <w:sz w:val="20"/>
                <w:szCs w:val="24"/>
              </w:rPr>
            </w:pPr>
          </w:p>
        </w:tc>
        <w:tc>
          <w:tcPr>
            <w:tcW w:w="1413"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right="57"/>
              <w:jc w:val="right"/>
              <w:rPr>
                <w:rFonts w:ascii="標楷體" w:eastAsia="標楷體" w:hAnsi="標楷體"/>
                <w:b/>
                <w:noProof/>
                <w:kern w:val="16"/>
                <w:sz w:val="20"/>
                <w:szCs w:val="24"/>
              </w:rPr>
            </w:pPr>
          </w:p>
        </w:tc>
        <w:tc>
          <w:tcPr>
            <w:tcW w:w="1412"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right="57"/>
              <w:jc w:val="right"/>
              <w:rPr>
                <w:rFonts w:ascii="標楷體" w:eastAsia="標楷體" w:hAnsi="標楷體"/>
                <w:b/>
                <w:noProof/>
                <w:kern w:val="16"/>
                <w:sz w:val="20"/>
                <w:szCs w:val="24"/>
              </w:rPr>
            </w:pPr>
          </w:p>
        </w:tc>
        <w:tc>
          <w:tcPr>
            <w:tcW w:w="1413" w:type="dxa"/>
            <w:tcBorders>
              <w:top w:val="nil"/>
              <w:left w:val="single" w:sz="4" w:space="0" w:color="auto"/>
              <w:bottom w:val="nil"/>
              <w:right w:val="single" w:sz="4" w:space="0" w:color="auto"/>
            </w:tcBorders>
            <w:vAlign w:val="center"/>
          </w:tcPr>
          <w:p w:rsidR="00E26B85" w:rsidRDefault="00E26B85">
            <w:pPr>
              <w:overflowPunct w:val="0"/>
              <w:topLinePunct/>
              <w:spacing w:line="240" w:lineRule="atLeast"/>
              <w:ind w:right="57"/>
              <w:jc w:val="right"/>
              <w:rPr>
                <w:rFonts w:ascii="標楷體" w:eastAsia="標楷體" w:hAnsi="標楷體"/>
                <w:b/>
                <w:noProof/>
                <w:kern w:val="16"/>
                <w:sz w:val="20"/>
                <w:szCs w:val="24"/>
              </w:rPr>
            </w:pP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標楷體" w:eastAsia="標楷體" w:hAnsi="標楷體"/>
                <w:b/>
                <w:bCs/>
                <w:noProof/>
                <w:spacing w:val="6"/>
                <w:kern w:val="16"/>
                <w:sz w:val="20"/>
                <w:szCs w:val="24"/>
              </w:rPr>
            </w:pP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標楷體" w:eastAsia="標楷體" w:hAnsi="標楷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合計</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29,213,097,000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26,150,983,516</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2,750,679,501</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28,901,663,017</w:t>
            </w:r>
          </w:p>
        </w:tc>
      </w:tr>
      <w:tr w:rsidR="00E26B85" w:rsidTr="00E26B85">
        <w:trPr>
          <w:cantSplit/>
          <w:trHeight w:val="357"/>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1</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稅課收入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9,552,989,000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9,158,286,367</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533,771,705</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9,692,058,072</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菸酒稅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161,035,000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146,751,190</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15,402,543</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162,153,733</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2</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印花稅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65,000,000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101,467,674</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101,467,674</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3</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使用牌照稅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1,373,000,000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1,442,184,402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28,164,874</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1,470,349,276</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4</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土地稅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852,300,000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1,020,022,618</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2,259,663</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1,022,282,281</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5</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房屋稅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340,500,000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374,336,012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3,125,323</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377,461,335</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6</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統籌分配稅</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6,753,514,000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6,063,022,056</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484,819,302</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6,547,841,358</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noProof/>
                <w:spacing w:val="6"/>
                <w:sz w:val="20"/>
              </w:rPr>
            </w:pPr>
            <w:r>
              <w:rPr>
                <w:rFonts w:ascii="細明體" w:eastAsia="細明體" w:hAnsi="細明體" w:hint="eastAsia"/>
                <w:bCs/>
                <w:noProof/>
                <w:spacing w:val="6"/>
                <w:sz w:val="20"/>
              </w:rPr>
              <w:t>7</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sz w:val="20"/>
              </w:rPr>
            </w:pPr>
            <w:r>
              <w:rPr>
                <w:rFonts w:ascii="標楷體" w:eastAsia="標楷體" w:hAnsi="標楷體" w:hint="eastAsia"/>
                <w:bCs/>
                <w:noProof/>
                <w:spacing w:val="10"/>
                <w:sz w:val="20"/>
              </w:rPr>
              <w:t>特別稅課</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7,640,000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10,502,415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10,502,415</w:t>
            </w:r>
          </w:p>
        </w:tc>
      </w:tr>
      <w:tr w:rsidR="00E26B85" w:rsidTr="00E26B85">
        <w:trPr>
          <w:cantSplit/>
          <w:trHeight w:val="357"/>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2</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noProof/>
                <w:spacing w:val="10"/>
                <w:kern w:val="16"/>
                <w:sz w:val="20"/>
                <w:szCs w:val="24"/>
              </w:rPr>
            </w:pPr>
            <w:r>
              <w:rPr>
                <w:rFonts w:ascii="標楷體" w:eastAsia="標楷體" w:hAnsi="標楷體" w:hint="eastAsia"/>
                <w:b/>
                <w:bCs/>
                <w:noProof/>
                <w:spacing w:val="10"/>
                <w:sz w:val="20"/>
              </w:rPr>
              <w:t>罰款及賠償收入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182,166,000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229,362,409</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60,755,656</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290,118,065</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罰金罰鍰及怠金</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169,706,000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203,491,764</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60,748,386</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264,240,150</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2</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沒入及沒收財物</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3,000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194,793</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194,793</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3</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賠償收入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12,457,000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25,675,852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7,270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25,683,122</w:t>
            </w:r>
          </w:p>
        </w:tc>
      </w:tr>
      <w:tr w:rsidR="00E26B85" w:rsidTr="00E26B85">
        <w:trPr>
          <w:cantSplit/>
          <w:trHeight w:val="357"/>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3</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規費收入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327,376,000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272,700,895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40,771,863</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313,472,758</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行政規費收入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101,702,000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123,954,702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123,954,702</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2</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使用規費收入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225,674,000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148,746,193</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40,771,863</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189,518,056</w:t>
            </w:r>
          </w:p>
        </w:tc>
      </w:tr>
      <w:tr w:rsidR="00E26B85" w:rsidTr="00E26B85">
        <w:trPr>
          <w:cantSplit/>
          <w:trHeight w:val="357"/>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4</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信託管理收入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184,909</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184,909</w:t>
            </w:r>
          </w:p>
        </w:tc>
      </w:tr>
      <w:tr w:rsidR="00E26B85" w:rsidTr="00E26B85">
        <w:trPr>
          <w:cantSplit/>
          <w:trHeight w:val="357"/>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spacing w:val="10"/>
                <w:kern w:val="16"/>
                <w:sz w:val="20"/>
                <w:szCs w:val="24"/>
              </w:rPr>
            </w:pPr>
            <w:r>
              <w:rPr>
                <w:rFonts w:ascii="標楷體" w:eastAsia="標楷體" w:hAnsi="標楷體" w:hint="eastAsia"/>
                <w:bCs/>
                <w:noProof/>
                <w:spacing w:val="10"/>
                <w:sz w:val="20"/>
              </w:rPr>
              <w:t>信託管理收入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184,909</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184,909</w:t>
            </w:r>
          </w:p>
        </w:tc>
      </w:tr>
      <w:tr w:rsidR="00E26B85" w:rsidTr="00E26B85">
        <w:trPr>
          <w:cantSplit/>
          <w:trHeight w:val="351"/>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5</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財產收入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105,153,000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116,595,225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6,833,855</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123,429,080</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財產孳息</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50,996,000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40,453,991</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5,393,955</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45,847,946</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2</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財產售價</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50,000,000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49,160,384</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1,439,900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50,600,284</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noProof/>
                <w:spacing w:val="6"/>
                <w:sz w:val="20"/>
              </w:rPr>
            </w:pPr>
            <w:r>
              <w:rPr>
                <w:rFonts w:ascii="細明體" w:eastAsia="細明體" w:hAnsi="細明體" w:hint="eastAsia"/>
                <w:bCs/>
                <w:noProof/>
                <w:spacing w:val="6"/>
                <w:sz w:val="20"/>
              </w:rPr>
              <w:t>3</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sz w:val="20"/>
              </w:rPr>
            </w:pPr>
            <w:r>
              <w:rPr>
                <w:rFonts w:ascii="標楷體" w:eastAsia="標楷體" w:hAnsi="標楷體" w:hint="eastAsia"/>
                <w:bCs/>
                <w:noProof/>
                <w:spacing w:val="10"/>
                <w:sz w:val="20"/>
              </w:rPr>
              <w:t>廢舊物資售價</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4,157,000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26,980,850</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26,980,850</w:t>
            </w:r>
          </w:p>
        </w:tc>
      </w:tr>
      <w:tr w:rsidR="00E26B85" w:rsidTr="00E26B85">
        <w:trPr>
          <w:cantSplit/>
          <w:trHeight w:val="351"/>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6</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kern w:val="16"/>
                <w:sz w:val="20"/>
                <w:szCs w:val="24"/>
              </w:rPr>
            </w:pPr>
            <w:r>
              <w:rPr>
                <w:rFonts w:ascii="標楷體" w:eastAsia="標楷體" w:hAnsi="標楷體" w:hint="eastAsia"/>
                <w:b/>
                <w:bCs/>
                <w:noProof/>
                <w:sz w:val="20"/>
              </w:rPr>
              <w:t>營業盈餘及事業收入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22,406,000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21,240,062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21,240,062</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20"/>
                <w:kern w:val="16"/>
                <w:sz w:val="20"/>
                <w:szCs w:val="24"/>
              </w:rPr>
            </w:pPr>
            <w:r>
              <w:rPr>
                <w:rFonts w:ascii="標楷體" w:eastAsia="標楷體" w:hAnsi="標楷體" w:hint="eastAsia"/>
                <w:bCs/>
                <w:noProof/>
                <w:spacing w:val="-20"/>
                <w:sz w:val="20"/>
              </w:rPr>
              <w:t>非營業特種基金賸餘繳庫</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22,406,000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21,240,062</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21,240,062</w:t>
            </w:r>
          </w:p>
        </w:tc>
      </w:tr>
      <w:tr w:rsidR="00E26B85" w:rsidTr="00E26B85">
        <w:trPr>
          <w:cantSplit/>
          <w:trHeight w:val="351"/>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7</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補助及協助收入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18,885,873,000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16,224,680,964</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2,107,028,384</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18,331,709,348</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上級政府補助收入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18,866,568,000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16,210,621,879</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2,102,884,544</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18,313,506,423</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2</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noProof/>
                <w:spacing w:val="10"/>
                <w:kern w:val="16"/>
                <w:sz w:val="20"/>
                <w:szCs w:val="24"/>
              </w:rPr>
            </w:pPr>
            <w:r>
              <w:rPr>
                <w:rFonts w:ascii="標楷體" w:eastAsia="標楷體" w:hAnsi="標楷體" w:hint="eastAsia"/>
                <w:bCs/>
                <w:noProof/>
                <w:spacing w:val="10"/>
                <w:sz w:val="20"/>
              </w:rPr>
              <w:t>地方政府協助收入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19,305,000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14,059,085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4,143,840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18,202,925</w:t>
            </w:r>
          </w:p>
        </w:tc>
      </w:tr>
      <w:tr w:rsidR="00E26B85" w:rsidTr="00E26B85">
        <w:trPr>
          <w:cantSplit/>
          <w:trHeight w:val="351"/>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8</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捐獻及贈與收入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26,890,000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26,600,100</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95,038</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26,695,138</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spacing w:val="10"/>
                <w:kern w:val="16"/>
                <w:sz w:val="20"/>
                <w:szCs w:val="24"/>
              </w:rPr>
            </w:pPr>
            <w:r>
              <w:rPr>
                <w:rFonts w:ascii="標楷體" w:eastAsia="標楷體" w:hAnsi="標楷體" w:hint="eastAsia"/>
                <w:bCs/>
                <w:noProof/>
                <w:spacing w:val="10"/>
                <w:sz w:val="20"/>
              </w:rPr>
              <w:t>捐獻收入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26,890,000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26,600,100</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95,038</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26,695,138</w:t>
            </w:r>
          </w:p>
        </w:tc>
      </w:tr>
      <w:tr w:rsidR="00E26B85" w:rsidTr="00E26B85">
        <w:trPr>
          <w:cantSplit/>
          <w:trHeight w:val="351"/>
        </w:trPr>
        <w:tc>
          <w:tcPr>
            <w:tcW w:w="298"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bCs/>
                <w:spacing w:val="6"/>
                <w:kern w:val="16"/>
                <w:sz w:val="20"/>
                <w:szCs w:val="24"/>
              </w:rPr>
            </w:pPr>
            <w:r>
              <w:rPr>
                <w:rFonts w:ascii="細明體" w:eastAsia="細明體" w:hAnsi="細明體" w:hint="eastAsia"/>
                <w:b/>
                <w:bCs/>
                <w:noProof/>
                <w:spacing w:val="6"/>
                <w:sz w:val="20"/>
              </w:rPr>
              <w:t>9</w:t>
            </w:r>
          </w:p>
        </w:tc>
        <w:tc>
          <w:tcPr>
            <w:tcW w:w="293"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bCs/>
                <w:spacing w:val="6"/>
                <w:kern w:val="16"/>
                <w:sz w:val="20"/>
                <w:szCs w:val="24"/>
              </w:rPr>
            </w:pP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57" w:right="57"/>
              <w:jc w:val="distribute"/>
              <w:rPr>
                <w:rFonts w:ascii="標楷體" w:eastAsia="標楷體" w:hAnsi="標楷體"/>
                <w:b/>
                <w:bCs/>
                <w:spacing w:val="10"/>
                <w:kern w:val="16"/>
                <w:sz w:val="20"/>
                <w:szCs w:val="24"/>
              </w:rPr>
            </w:pPr>
            <w:r>
              <w:rPr>
                <w:rFonts w:ascii="標楷體" w:eastAsia="標楷體" w:hAnsi="標楷體" w:hint="eastAsia"/>
                <w:b/>
                <w:bCs/>
                <w:noProof/>
                <w:spacing w:val="10"/>
                <w:sz w:val="20"/>
              </w:rPr>
              <w:t>其他收入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110,064,000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101,332,585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1,423,000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102,755,585</w:t>
            </w:r>
          </w:p>
        </w:tc>
      </w:tr>
      <w:tr w:rsidR="00E26B85" w:rsidTr="00E26B85">
        <w:trPr>
          <w:cantSplit/>
          <w:trHeight w:val="351"/>
        </w:trPr>
        <w:tc>
          <w:tcPr>
            <w:tcW w:w="298"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Cs/>
                <w:spacing w:val="6"/>
                <w:kern w:val="16"/>
                <w:sz w:val="20"/>
                <w:szCs w:val="24"/>
              </w:rPr>
            </w:pPr>
          </w:p>
        </w:tc>
        <w:tc>
          <w:tcPr>
            <w:tcW w:w="293"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bCs/>
                <w:spacing w:val="6"/>
                <w:kern w:val="16"/>
                <w:sz w:val="20"/>
                <w:szCs w:val="24"/>
              </w:rPr>
            </w:pPr>
            <w:r>
              <w:rPr>
                <w:rFonts w:ascii="細明體" w:eastAsia="細明體" w:hAnsi="細明體" w:hint="eastAsia"/>
                <w:bCs/>
                <w:noProof/>
                <w:spacing w:val="6"/>
                <w:sz w:val="20"/>
              </w:rPr>
              <w:t>1</w:t>
            </w:r>
          </w:p>
        </w:tc>
        <w:tc>
          <w:tcPr>
            <w:tcW w:w="2305" w:type="dxa"/>
            <w:tcBorders>
              <w:top w:val="nil"/>
              <w:left w:val="single" w:sz="4" w:space="0" w:color="auto"/>
              <w:bottom w:val="nil"/>
              <w:right w:val="single" w:sz="4" w:space="0" w:color="auto"/>
            </w:tcBorders>
            <w:vAlign w:val="center"/>
            <w:hideMark/>
          </w:tcPr>
          <w:p w:rsidR="00E26B85" w:rsidRDefault="00E26B85">
            <w:pPr>
              <w:overflowPunct w:val="0"/>
              <w:topLinePunct/>
              <w:ind w:left="233" w:right="57"/>
              <w:jc w:val="distribute"/>
              <w:rPr>
                <w:rFonts w:ascii="標楷體" w:eastAsia="標楷體" w:hAnsi="標楷體"/>
                <w:bCs/>
                <w:spacing w:val="10"/>
                <w:kern w:val="16"/>
                <w:sz w:val="20"/>
                <w:szCs w:val="24"/>
              </w:rPr>
            </w:pPr>
            <w:r>
              <w:rPr>
                <w:rFonts w:ascii="標楷體" w:eastAsia="標楷體" w:hAnsi="標楷體" w:hint="eastAsia"/>
                <w:bCs/>
                <w:spacing w:val="10"/>
                <w:sz w:val="20"/>
              </w:rPr>
              <w:t>雜項收入</w:t>
            </w:r>
          </w:p>
        </w:tc>
        <w:tc>
          <w:tcPr>
            <w:tcW w:w="141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110,064,000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101,332,585</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1,423,000</w:t>
            </w:r>
          </w:p>
        </w:tc>
        <w:tc>
          <w:tcPr>
            <w:tcW w:w="141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w:t>
            </w:r>
          </w:p>
        </w:tc>
        <w:tc>
          <w:tcPr>
            <w:tcW w:w="141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4"/>
                <w:sz w:val="20"/>
                <w:szCs w:val="20"/>
              </w:rPr>
            </w:pPr>
            <w:r>
              <w:rPr>
                <w:rFonts w:ascii="細明體" w:eastAsia="細明體" w:hAnsi="細明體" w:hint="eastAsia"/>
                <w:bCs/>
                <w:noProof/>
                <w:spacing w:val="-4"/>
                <w:sz w:val="20"/>
                <w:szCs w:val="20"/>
              </w:rPr>
              <w:t>102,755,585</w:t>
            </w:r>
          </w:p>
        </w:tc>
      </w:tr>
      <w:tr w:rsidR="00E26B85" w:rsidTr="00E26B85">
        <w:trPr>
          <w:cantSplit/>
          <w:trHeight w:hRule="exact" w:val="113"/>
        </w:trPr>
        <w:tc>
          <w:tcPr>
            <w:tcW w:w="298" w:type="dxa"/>
            <w:tcBorders>
              <w:top w:val="nil"/>
              <w:left w:val="nil"/>
              <w:bottom w:val="single" w:sz="4" w:space="0" w:color="auto"/>
              <w:right w:val="single" w:sz="4" w:space="0" w:color="auto"/>
            </w:tcBorders>
            <w:vAlign w:val="center"/>
          </w:tcPr>
          <w:p w:rsidR="00E26B85" w:rsidRDefault="00E26B85">
            <w:pPr>
              <w:overflowPunct w:val="0"/>
              <w:topLinePunct/>
              <w:jc w:val="center"/>
              <w:rPr>
                <w:rFonts w:ascii="標楷體" w:eastAsia="標楷體" w:hAnsi="標楷體"/>
                <w:bCs/>
                <w:spacing w:val="6"/>
                <w:kern w:val="16"/>
                <w:sz w:val="20"/>
                <w:szCs w:val="24"/>
              </w:rPr>
            </w:pPr>
          </w:p>
        </w:tc>
        <w:tc>
          <w:tcPr>
            <w:tcW w:w="293" w:type="dxa"/>
            <w:gridSpan w:val="2"/>
            <w:tcBorders>
              <w:top w:val="nil"/>
              <w:left w:val="single" w:sz="4" w:space="0" w:color="auto"/>
              <w:bottom w:val="single" w:sz="4" w:space="0" w:color="auto"/>
              <w:right w:val="single" w:sz="4" w:space="0" w:color="auto"/>
            </w:tcBorders>
            <w:vAlign w:val="center"/>
          </w:tcPr>
          <w:p w:rsidR="00E26B85" w:rsidRDefault="00E26B85">
            <w:pPr>
              <w:overflowPunct w:val="0"/>
              <w:topLinePunct/>
              <w:jc w:val="center"/>
              <w:rPr>
                <w:rFonts w:ascii="標楷體" w:eastAsia="標楷體" w:hAnsi="標楷體"/>
                <w:bCs/>
                <w:noProof/>
                <w:spacing w:val="6"/>
                <w:kern w:val="16"/>
                <w:sz w:val="20"/>
                <w:szCs w:val="24"/>
              </w:rPr>
            </w:pPr>
          </w:p>
        </w:tc>
        <w:tc>
          <w:tcPr>
            <w:tcW w:w="2305"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left="200" w:right="57"/>
              <w:jc w:val="distribute"/>
              <w:rPr>
                <w:rFonts w:ascii="標楷體" w:eastAsia="標楷體" w:hAnsi="標楷體"/>
                <w:bCs/>
                <w:noProof/>
                <w:spacing w:val="10"/>
                <w:kern w:val="16"/>
                <w:sz w:val="20"/>
                <w:szCs w:val="24"/>
              </w:rPr>
            </w:pPr>
          </w:p>
        </w:tc>
        <w:tc>
          <w:tcPr>
            <w:tcW w:w="1414"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kern w:val="16"/>
                <w:sz w:val="20"/>
                <w:szCs w:val="24"/>
              </w:rPr>
            </w:pPr>
          </w:p>
        </w:tc>
        <w:tc>
          <w:tcPr>
            <w:tcW w:w="1412"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kern w:val="16"/>
                <w:sz w:val="20"/>
                <w:szCs w:val="24"/>
              </w:rPr>
            </w:pPr>
          </w:p>
        </w:tc>
        <w:tc>
          <w:tcPr>
            <w:tcW w:w="1413"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kern w:val="16"/>
                <w:sz w:val="20"/>
                <w:szCs w:val="24"/>
              </w:rPr>
            </w:pPr>
          </w:p>
        </w:tc>
        <w:tc>
          <w:tcPr>
            <w:tcW w:w="1412"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kern w:val="16"/>
                <w:sz w:val="20"/>
                <w:szCs w:val="24"/>
              </w:rPr>
            </w:pPr>
          </w:p>
        </w:tc>
        <w:tc>
          <w:tcPr>
            <w:tcW w:w="1413"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kern w:val="16"/>
                <w:sz w:val="20"/>
                <w:szCs w:val="24"/>
              </w:rPr>
            </w:pPr>
          </w:p>
        </w:tc>
      </w:tr>
    </w:tbl>
    <w:p w:rsidR="00E26B85" w:rsidRDefault="00E26B85" w:rsidP="00E26B85">
      <w:pPr>
        <w:overflowPunct w:val="0"/>
        <w:spacing w:line="20" w:lineRule="exact"/>
        <w:rPr>
          <w:rFonts w:ascii="標楷體" w:eastAsia="標楷體" w:hAnsi="標楷體" w:cs="Times New Roman"/>
          <w:snapToGrid w:val="0"/>
          <w:kern w:val="16"/>
          <w:sz w:val="32"/>
        </w:rPr>
      </w:pPr>
    </w:p>
    <w:p w:rsidR="00E26B85" w:rsidRDefault="00E26B85" w:rsidP="00E26B85">
      <w:pPr>
        <w:overflowPunct w:val="0"/>
        <w:spacing w:line="500" w:lineRule="exact"/>
        <w:rPr>
          <w:rFonts w:ascii="標楷體" w:eastAsia="標楷體" w:hAnsi="標楷體"/>
          <w:b/>
          <w:snapToGrid w:val="0"/>
          <w:spacing w:val="20"/>
          <w:sz w:val="40"/>
          <w:szCs w:val="40"/>
        </w:rPr>
      </w:pPr>
      <w:r>
        <w:rPr>
          <w:rFonts w:ascii="標楷體" w:eastAsia="標楷體" w:hAnsi="標楷體" w:hint="eastAsia"/>
          <w:b/>
          <w:snapToGrid w:val="0"/>
          <w:spacing w:val="20"/>
          <w:sz w:val="40"/>
          <w:szCs w:val="40"/>
        </w:rPr>
        <w:lastRenderedPageBreak/>
        <w:t>他附表</w:t>
      </w:r>
    </w:p>
    <w:p w:rsidR="00E26B85" w:rsidRDefault="00E26B85" w:rsidP="00E26B85">
      <w:pPr>
        <w:overflowPunct w:val="0"/>
        <w:ind w:right="57"/>
        <w:rPr>
          <w:rFonts w:ascii="標楷體" w:eastAsia="標楷體" w:hAnsi="標楷體"/>
          <w:b/>
          <w:snapToGrid w:val="0"/>
          <w:spacing w:val="20"/>
          <w:sz w:val="32"/>
          <w:szCs w:val="32"/>
          <w:u w:val="single"/>
        </w:rPr>
      </w:pPr>
      <w:r>
        <w:rPr>
          <w:rFonts w:ascii="標楷體" w:eastAsia="標楷體" w:hAnsi="標楷體" w:hint="eastAsia"/>
          <w:b/>
          <w:snapToGrid w:val="0"/>
          <w:spacing w:val="20"/>
          <w:sz w:val="32"/>
          <w:szCs w:val="32"/>
          <w:u w:val="single"/>
        </w:rPr>
        <w:t>總決算歲入來源別決算審定表</w:t>
      </w:r>
    </w:p>
    <w:tbl>
      <w:tblPr>
        <w:tblW w:w="999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4"/>
        <w:gridCol w:w="1344"/>
        <w:gridCol w:w="883"/>
        <w:gridCol w:w="1415"/>
        <w:gridCol w:w="769"/>
        <w:gridCol w:w="1519"/>
        <w:gridCol w:w="739"/>
        <w:gridCol w:w="1303"/>
        <w:gridCol w:w="613"/>
      </w:tblGrid>
      <w:tr w:rsidR="00E26B85" w:rsidTr="00E26B85">
        <w:trPr>
          <w:cantSplit/>
          <w:trHeight w:val="567"/>
        </w:trPr>
        <w:tc>
          <w:tcPr>
            <w:tcW w:w="9999" w:type="dxa"/>
            <w:gridSpan w:val="9"/>
            <w:tcBorders>
              <w:top w:val="nil"/>
              <w:left w:val="nil"/>
              <w:bottom w:val="nil"/>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snapToGrid w:val="0"/>
                <w:kern w:val="16"/>
                <w:sz w:val="20"/>
                <w:szCs w:val="24"/>
              </w:rPr>
            </w:pPr>
            <w:r>
              <w:rPr>
                <w:rFonts w:ascii="標楷體" w:eastAsia="標楷體" w:hAnsi="標楷體" w:hint="eastAsia"/>
                <w:snapToGrid w:val="0"/>
                <w:sz w:val="20"/>
              </w:rPr>
              <w:t>單位：新臺幣元</w:t>
            </w:r>
          </w:p>
        </w:tc>
      </w:tr>
      <w:tr w:rsidR="00E26B85" w:rsidTr="00E26B85">
        <w:trPr>
          <w:cantSplit/>
          <w:trHeight w:hRule="exact" w:val="567"/>
        </w:trPr>
        <w:tc>
          <w:tcPr>
            <w:tcW w:w="5825" w:type="dxa"/>
            <w:gridSpan w:val="5"/>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決算審定數與</w:t>
            </w:r>
            <w:r>
              <w:rPr>
                <w:rFonts w:ascii="標楷體" w:eastAsia="標楷體" w:hAnsi="標楷體" w:hint="eastAsia"/>
                <w:snapToGrid w:val="0"/>
                <w:sz w:val="20"/>
              </w:rPr>
              <w:br/>
              <w:t>預算數比較增減</w:t>
            </w:r>
          </w:p>
        </w:tc>
        <w:tc>
          <w:tcPr>
            <w:tcW w:w="1916" w:type="dxa"/>
            <w:gridSpan w:val="2"/>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left="57" w:right="57"/>
              <w:jc w:val="distribute"/>
              <w:rPr>
                <w:rFonts w:ascii="標楷體" w:eastAsia="標楷體" w:hAnsi="標楷體"/>
                <w:snapToGrid w:val="0"/>
                <w:spacing w:val="-10"/>
                <w:kern w:val="16"/>
                <w:sz w:val="20"/>
                <w:szCs w:val="24"/>
              </w:rPr>
            </w:pPr>
            <w:r>
              <w:rPr>
                <w:rFonts w:ascii="標楷體" w:eastAsia="標楷體" w:hAnsi="標楷體" w:hint="eastAsia"/>
                <w:snapToGrid w:val="0"/>
                <w:spacing w:val="-20"/>
                <w:sz w:val="20"/>
              </w:rPr>
              <w:t>決算審定數與</w:t>
            </w:r>
            <w:r>
              <w:rPr>
                <w:rFonts w:ascii="標楷體" w:eastAsia="標楷體" w:hAnsi="標楷體" w:hint="eastAsia"/>
                <w:snapToGrid w:val="0"/>
                <w:spacing w:val="-20"/>
                <w:sz w:val="20"/>
              </w:rPr>
              <w:br/>
            </w:r>
            <w:r>
              <w:rPr>
                <w:rFonts w:ascii="標楷體" w:eastAsia="標楷體" w:hAnsi="標楷體" w:hint="eastAsia"/>
                <w:snapToGrid w:val="0"/>
                <w:spacing w:val="-10"/>
                <w:sz w:val="20"/>
              </w:rPr>
              <w:t>決算數比較增減</w:t>
            </w:r>
          </w:p>
        </w:tc>
      </w:tr>
      <w:tr w:rsidR="00E26B85" w:rsidTr="00E26B85">
        <w:trPr>
          <w:cantSplit/>
          <w:trHeight w:hRule="exact" w:val="567"/>
        </w:trPr>
        <w:tc>
          <w:tcPr>
            <w:tcW w:w="1414"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344"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88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57" w:right="57"/>
              <w:jc w:val="distribute"/>
              <w:rPr>
                <w:rFonts w:ascii="標楷體" w:eastAsia="標楷體" w:hAnsi="標楷體"/>
                <w:snapToGrid w:val="0"/>
                <w:sz w:val="20"/>
                <w:szCs w:val="24"/>
              </w:rPr>
            </w:pPr>
            <w:r>
              <w:rPr>
                <w:rFonts w:ascii="標楷體" w:eastAsia="標楷體" w:hAnsi="標楷體" w:hint="eastAsia"/>
                <w:snapToGrid w:val="0"/>
                <w:sz w:val="20"/>
              </w:rPr>
              <w:t>保留數</w:t>
            </w:r>
          </w:p>
        </w:tc>
        <w:tc>
          <w:tcPr>
            <w:tcW w:w="1415"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合計</w:t>
            </w:r>
          </w:p>
        </w:tc>
        <w:tc>
          <w:tcPr>
            <w:tcW w:w="76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57" w:right="57"/>
              <w:jc w:val="center"/>
              <w:rPr>
                <w:rFonts w:ascii="標楷體" w:eastAsia="標楷體" w:hAnsi="標楷體"/>
                <w:snapToGrid w:val="0"/>
                <w:spacing w:val="-18"/>
                <w:kern w:val="16"/>
                <w:sz w:val="20"/>
                <w:szCs w:val="24"/>
              </w:rPr>
            </w:pPr>
            <w:r>
              <w:rPr>
                <w:rFonts w:ascii="標楷體" w:eastAsia="標楷體" w:hAnsi="標楷體" w:hint="eastAsia"/>
                <w:snapToGrid w:val="0"/>
                <w:spacing w:val="-18"/>
                <w:sz w:val="20"/>
              </w:rPr>
              <w:t>占總數％</w:t>
            </w:r>
          </w:p>
        </w:tc>
        <w:tc>
          <w:tcPr>
            <w:tcW w:w="151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73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113" w:right="113"/>
              <w:jc w:val="center"/>
              <w:rPr>
                <w:rFonts w:ascii="標楷體" w:eastAsia="標楷體" w:hAnsi="標楷體"/>
                <w:snapToGrid w:val="0"/>
                <w:spacing w:val="-20"/>
                <w:kern w:val="16"/>
                <w:sz w:val="20"/>
                <w:szCs w:val="24"/>
              </w:rPr>
            </w:pPr>
            <w:r>
              <w:rPr>
                <w:rFonts w:ascii="標楷體" w:eastAsia="標楷體" w:hAnsi="標楷體" w:hint="eastAsia"/>
                <w:snapToGrid w:val="0"/>
                <w:spacing w:val="-20"/>
                <w:sz w:val="20"/>
              </w:rPr>
              <w:t>％</w:t>
            </w:r>
          </w:p>
        </w:tc>
        <w:tc>
          <w:tcPr>
            <w:tcW w:w="130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113" w:right="113"/>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613"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left="113" w:right="113"/>
              <w:jc w:val="center"/>
              <w:rPr>
                <w:rFonts w:ascii="標楷體" w:eastAsia="標楷體" w:hAnsi="標楷體"/>
                <w:snapToGrid w:val="0"/>
                <w:spacing w:val="-10"/>
                <w:kern w:val="16"/>
                <w:sz w:val="20"/>
                <w:szCs w:val="24"/>
              </w:rPr>
            </w:pPr>
            <w:r>
              <w:rPr>
                <w:rFonts w:ascii="標楷體" w:eastAsia="標楷體" w:hAnsi="標楷體" w:hint="eastAsia"/>
                <w:snapToGrid w:val="0"/>
                <w:spacing w:val="-10"/>
                <w:sz w:val="20"/>
              </w:rPr>
              <w:t>％</w:t>
            </w:r>
          </w:p>
        </w:tc>
      </w:tr>
      <w:tr w:rsidR="00E26B85" w:rsidTr="00E26B85">
        <w:trPr>
          <w:cantSplit/>
          <w:trHeight w:hRule="exact" w:val="113"/>
        </w:trPr>
        <w:tc>
          <w:tcPr>
            <w:tcW w:w="1414" w:type="dxa"/>
            <w:tcBorders>
              <w:top w:val="single" w:sz="4" w:space="0" w:color="auto"/>
              <w:left w:val="nil"/>
              <w:bottom w:val="nil"/>
              <w:right w:val="single" w:sz="4" w:space="0" w:color="auto"/>
            </w:tcBorders>
            <w:vAlign w:val="center"/>
          </w:tcPr>
          <w:p w:rsidR="00E26B85" w:rsidRDefault="00E26B85">
            <w:pPr>
              <w:overflowPunct w:val="0"/>
              <w:topLinePunct/>
              <w:ind w:right="57"/>
              <w:jc w:val="right"/>
              <w:rPr>
                <w:rFonts w:ascii="標楷體" w:eastAsia="標楷體" w:hAnsi="標楷體"/>
                <w:noProof/>
                <w:spacing w:val="-10"/>
                <w:w w:val="95"/>
                <w:kern w:val="16"/>
                <w:sz w:val="20"/>
                <w:szCs w:val="24"/>
              </w:rPr>
            </w:pPr>
          </w:p>
        </w:tc>
        <w:tc>
          <w:tcPr>
            <w:tcW w:w="1344" w:type="dxa"/>
            <w:tcBorders>
              <w:top w:val="single" w:sz="4" w:space="0" w:color="auto"/>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noProof/>
                <w:spacing w:val="-10"/>
                <w:w w:val="95"/>
                <w:kern w:val="16"/>
                <w:sz w:val="20"/>
                <w:szCs w:val="24"/>
              </w:rPr>
            </w:pPr>
          </w:p>
        </w:tc>
        <w:tc>
          <w:tcPr>
            <w:tcW w:w="883" w:type="dxa"/>
            <w:tcBorders>
              <w:top w:val="single" w:sz="4" w:space="0" w:color="auto"/>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noProof/>
                <w:spacing w:val="-10"/>
                <w:w w:val="95"/>
                <w:kern w:val="16"/>
                <w:sz w:val="20"/>
                <w:szCs w:val="24"/>
              </w:rPr>
            </w:pPr>
          </w:p>
        </w:tc>
        <w:tc>
          <w:tcPr>
            <w:tcW w:w="1415" w:type="dxa"/>
            <w:tcBorders>
              <w:top w:val="single" w:sz="4" w:space="0" w:color="auto"/>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noProof/>
                <w:spacing w:val="-10"/>
                <w:w w:val="95"/>
                <w:kern w:val="16"/>
                <w:sz w:val="20"/>
                <w:szCs w:val="24"/>
              </w:rPr>
            </w:pPr>
          </w:p>
        </w:tc>
        <w:tc>
          <w:tcPr>
            <w:tcW w:w="769" w:type="dxa"/>
            <w:tcBorders>
              <w:top w:val="single" w:sz="4" w:space="0" w:color="auto"/>
              <w:left w:val="single" w:sz="4" w:space="0" w:color="auto"/>
              <w:bottom w:val="nil"/>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c>
          <w:tcPr>
            <w:tcW w:w="1519" w:type="dxa"/>
            <w:tcBorders>
              <w:top w:val="single" w:sz="4" w:space="0" w:color="auto"/>
              <w:left w:val="single" w:sz="4" w:space="0" w:color="auto"/>
              <w:bottom w:val="nil"/>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c>
          <w:tcPr>
            <w:tcW w:w="739" w:type="dxa"/>
            <w:tcBorders>
              <w:top w:val="single" w:sz="4" w:space="0" w:color="auto"/>
              <w:left w:val="single" w:sz="4" w:space="0" w:color="auto"/>
              <w:bottom w:val="nil"/>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c>
          <w:tcPr>
            <w:tcW w:w="1303" w:type="dxa"/>
            <w:tcBorders>
              <w:top w:val="single" w:sz="4" w:space="0" w:color="auto"/>
              <w:left w:val="single" w:sz="4" w:space="0" w:color="auto"/>
              <w:bottom w:val="nil"/>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c>
          <w:tcPr>
            <w:tcW w:w="613" w:type="dxa"/>
            <w:tcBorders>
              <w:top w:val="single" w:sz="4" w:space="0" w:color="auto"/>
              <w:left w:val="single" w:sz="4" w:space="0" w:color="auto"/>
              <w:bottom w:val="nil"/>
              <w:right w:val="nil"/>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26,150,983,516</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2,750,679,501</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28,901,663,017</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100.00</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- 311,433,983</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- 1.07</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9,158,286,367</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533,771,705</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9,692,058,072</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33.53</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139,069,072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1.46</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146,751,190</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15,402,543</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162,153,733</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0.56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1,118,733</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0.69</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101,467,674</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101,467,674</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0.35</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36,467,674</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56.10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1,442,184,402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28,164,874</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1,470,349,276</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5.09</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97,349,276</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7.09</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1,020,022,618</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2,259,663</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1,022,282,281</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3.54</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169,982,281</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19.94</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374,336,012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3,125,323</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377,461,335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1.31</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36,961,335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10.86</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6,063,022,056</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484,819,302</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6,547,841,358</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22.66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- 205,672,642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- 3.05</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10,502,415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10,502,415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0.04</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2,862,415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37.47</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229,362,409</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60,755,656</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290,118,065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1.00</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107,952,065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59.26</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203,491,764</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60,748,386</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264,240,150</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0.91</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94,534,150</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55.70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194,793</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194,793</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0.00</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191,793</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18"/>
                <w:sz w:val="20"/>
                <w:szCs w:val="20"/>
              </w:rPr>
            </w:pPr>
            <w:r>
              <w:rPr>
                <w:rFonts w:ascii="細明體" w:eastAsia="細明體" w:hAnsi="細明體" w:hint="eastAsia"/>
                <w:bCs/>
                <w:noProof/>
                <w:spacing w:val="-18"/>
                <w:sz w:val="20"/>
                <w:szCs w:val="20"/>
              </w:rPr>
              <w:t>6,393.10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25,675,852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7,270</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25,683,122</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0.09</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13,226,122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106.17</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272,700,895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40,771,863</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313,472,758</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1.08</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- 13,903,242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- 4.25</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123,954,702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123,954,702</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0.43</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22,252,702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21.88</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148,746,193</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40,771,863</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189,518,056</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0.66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- 36,155,944</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- 16.02</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184,909</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184,909</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0.00</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4,909</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2.73</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7"/>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184,909</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184,909</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0.00</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4,909</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2.73</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116,595,225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6,833,855</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123,429,080</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0.43</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18,276,080</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17.38</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40,453,991</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5,393,955</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45,847,946</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0.16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- 5,148,054</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- 10.10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49,160,384</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1,439,900</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50,600,284</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0.18</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600,284</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1.20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26,980,850</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26,980,850</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0.09</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22,823,850</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549.05</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21,240,062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21,240,062</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0.07</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- 1,165,938</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- 5.20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21,240,062</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21,240,062</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0.07</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- 1,165,938</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- 5.20</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16,224,680,964</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2,107,028,384</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18,331,709,348</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63.43</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- 554,163,652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- 2.93</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16,210,621,879</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2,102,884,544</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18,313,506,423</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63.36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- 553,061,577</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- 2.93</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14,059,085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4,143,840</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18,202,925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- 1,102,075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- 5.71</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26,600,100</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95,038</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26,695,138</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0.09</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- 194,862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- 0.72</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26,600,100</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95,038</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26,695,138</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0.09</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- 194,862</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- 0.72</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101,332,585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1,423,000</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102,755,585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0.36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- 7,308,415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- 6.64</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
                <w:noProof/>
                <w:spacing w:val="-6"/>
                <w:sz w:val="20"/>
                <w:szCs w:val="20"/>
              </w:rPr>
            </w:pPr>
            <w:r>
              <w:rPr>
                <w:rFonts w:ascii="細明體" w:eastAsia="細明體" w:hAnsi="細明體" w:hint="eastAsia"/>
                <w:b/>
                <w:noProof/>
                <w:spacing w:val="-6"/>
                <w:sz w:val="20"/>
                <w:szCs w:val="20"/>
              </w:rPr>
              <w:t>－</w:t>
            </w:r>
          </w:p>
        </w:tc>
      </w:tr>
      <w:tr w:rsidR="00E26B85" w:rsidTr="00E26B85">
        <w:trPr>
          <w:cantSplit/>
          <w:trHeight w:val="351"/>
        </w:trPr>
        <w:tc>
          <w:tcPr>
            <w:tcW w:w="1414" w:type="dxa"/>
            <w:tcBorders>
              <w:top w:val="nil"/>
              <w:left w:val="nil"/>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101,332,585</w:t>
            </w:r>
          </w:p>
        </w:tc>
        <w:tc>
          <w:tcPr>
            <w:tcW w:w="13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1,423,000</w:t>
            </w:r>
          </w:p>
        </w:tc>
        <w:tc>
          <w:tcPr>
            <w:tcW w:w="88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141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102,755,585</w:t>
            </w:r>
          </w:p>
        </w:tc>
        <w:tc>
          <w:tcPr>
            <w:tcW w:w="76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0.36</w:t>
            </w:r>
          </w:p>
        </w:tc>
        <w:tc>
          <w:tcPr>
            <w:tcW w:w="151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- 7,308,415</w:t>
            </w:r>
          </w:p>
        </w:tc>
        <w:tc>
          <w:tcPr>
            <w:tcW w:w="739"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- 6.64</w:t>
            </w:r>
          </w:p>
        </w:tc>
        <w:tc>
          <w:tcPr>
            <w:tcW w:w="1303"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c>
          <w:tcPr>
            <w:tcW w:w="613" w:type="dxa"/>
            <w:tcBorders>
              <w:top w:val="nil"/>
              <w:left w:val="single" w:sz="4" w:space="0" w:color="auto"/>
              <w:bottom w:val="nil"/>
              <w:right w:val="nil"/>
            </w:tcBorders>
            <w:vAlign w:val="center"/>
            <w:hideMark/>
          </w:tcPr>
          <w:p w:rsidR="00E26B85" w:rsidRDefault="00E26B85">
            <w:pPr>
              <w:jc w:val="right"/>
              <w:rPr>
                <w:rFonts w:ascii="細明體" w:eastAsia="細明體" w:hAnsi="細明體"/>
                <w:bCs/>
                <w:noProof/>
                <w:spacing w:val="-6"/>
                <w:sz w:val="20"/>
                <w:szCs w:val="20"/>
              </w:rPr>
            </w:pPr>
            <w:r>
              <w:rPr>
                <w:rFonts w:ascii="細明體" w:eastAsia="細明體" w:hAnsi="細明體" w:hint="eastAsia"/>
                <w:bCs/>
                <w:noProof/>
                <w:spacing w:val="-6"/>
                <w:sz w:val="20"/>
                <w:szCs w:val="20"/>
              </w:rPr>
              <w:t>－</w:t>
            </w:r>
          </w:p>
        </w:tc>
      </w:tr>
      <w:tr w:rsidR="00E26B85" w:rsidTr="00E26B85">
        <w:trPr>
          <w:cantSplit/>
          <w:trHeight w:hRule="exact" w:val="113"/>
        </w:trPr>
        <w:tc>
          <w:tcPr>
            <w:tcW w:w="1414" w:type="dxa"/>
            <w:tcBorders>
              <w:top w:val="nil"/>
              <w:left w:val="nil"/>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8"/>
                <w:w w:val="95"/>
                <w:kern w:val="16"/>
                <w:sz w:val="20"/>
                <w:szCs w:val="24"/>
              </w:rPr>
            </w:pPr>
          </w:p>
        </w:tc>
        <w:tc>
          <w:tcPr>
            <w:tcW w:w="1344"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8"/>
                <w:w w:val="95"/>
                <w:kern w:val="16"/>
                <w:sz w:val="20"/>
                <w:szCs w:val="24"/>
              </w:rPr>
            </w:pPr>
          </w:p>
        </w:tc>
        <w:tc>
          <w:tcPr>
            <w:tcW w:w="883"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8"/>
                <w:w w:val="95"/>
                <w:kern w:val="16"/>
                <w:sz w:val="20"/>
                <w:szCs w:val="24"/>
              </w:rPr>
            </w:pPr>
          </w:p>
        </w:tc>
        <w:tc>
          <w:tcPr>
            <w:tcW w:w="1415"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8"/>
                <w:w w:val="95"/>
                <w:kern w:val="16"/>
                <w:sz w:val="20"/>
                <w:szCs w:val="24"/>
              </w:rPr>
            </w:pPr>
          </w:p>
          <w:p w:rsidR="00E26B85" w:rsidRDefault="00E26B85">
            <w:pPr>
              <w:rPr>
                <w:rFonts w:ascii="標楷體" w:eastAsia="標楷體" w:hAnsi="標楷體"/>
                <w:sz w:val="20"/>
                <w:szCs w:val="24"/>
              </w:rPr>
            </w:pPr>
          </w:p>
        </w:tc>
        <w:tc>
          <w:tcPr>
            <w:tcW w:w="769" w:type="dxa"/>
            <w:tcBorders>
              <w:top w:val="nil"/>
              <w:left w:val="single" w:sz="4" w:space="0" w:color="auto"/>
              <w:bottom w:val="single" w:sz="4" w:space="0" w:color="auto"/>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8"/>
                <w:w w:val="95"/>
                <w:kern w:val="16"/>
                <w:sz w:val="20"/>
                <w:szCs w:val="24"/>
              </w:rPr>
            </w:pPr>
          </w:p>
        </w:tc>
        <w:tc>
          <w:tcPr>
            <w:tcW w:w="1519" w:type="dxa"/>
            <w:tcBorders>
              <w:top w:val="nil"/>
              <w:left w:val="single" w:sz="4" w:space="0" w:color="auto"/>
              <w:bottom w:val="single" w:sz="4" w:space="0" w:color="auto"/>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8"/>
                <w:w w:val="95"/>
                <w:kern w:val="16"/>
                <w:sz w:val="20"/>
                <w:szCs w:val="24"/>
              </w:rPr>
            </w:pPr>
          </w:p>
        </w:tc>
        <w:tc>
          <w:tcPr>
            <w:tcW w:w="739" w:type="dxa"/>
            <w:tcBorders>
              <w:top w:val="nil"/>
              <w:left w:val="single" w:sz="4" w:space="0" w:color="auto"/>
              <w:bottom w:val="single" w:sz="4" w:space="0" w:color="auto"/>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8"/>
                <w:w w:val="95"/>
                <w:kern w:val="16"/>
                <w:sz w:val="20"/>
                <w:szCs w:val="24"/>
              </w:rPr>
            </w:pPr>
          </w:p>
        </w:tc>
        <w:tc>
          <w:tcPr>
            <w:tcW w:w="1303" w:type="dxa"/>
            <w:tcBorders>
              <w:top w:val="nil"/>
              <w:left w:val="single" w:sz="4" w:space="0" w:color="auto"/>
              <w:bottom w:val="single" w:sz="4" w:space="0" w:color="auto"/>
              <w:right w:val="single" w:sz="4" w:space="0" w:color="auto"/>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c>
          <w:tcPr>
            <w:tcW w:w="613" w:type="dxa"/>
            <w:tcBorders>
              <w:top w:val="nil"/>
              <w:left w:val="single" w:sz="4" w:space="0" w:color="auto"/>
              <w:bottom w:val="single" w:sz="4" w:space="0" w:color="auto"/>
              <w:right w:val="nil"/>
            </w:tcBorders>
            <w:vAlign w:val="center"/>
          </w:tcPr>
          <w:p w:rsidR="00E26B85" w:rsidRDefault="00E26B85">
            <w:pPr>
              <w:overflowPunct w:val="0"/>
              <w:topLinePunct/>
              <w:spacing w:line="224" w:lineRule="exact"/>
              <w:ind w:right="57"/>
              <w:jc w:val="right"/>
              <w:rPr>
                <w:rFonts w:ascii="標楷體" w:eastAsia="標楷體" w:hAnsi="標楷體"/>
                <w:noProof/>
                <w:spacing w:val="-10"/>
                <w:w w:val="95"/>
                <w:kern w:val="16"/>
                <w:sz w:val="20"/>
                <w:szCs w:val="24"/>
              </w:rPr>
            </w:pPr>
          </w:p>
        </w:tc>
      </w:tr>
    </w:tbl>
    <w:p w:rsidR="00E26B85" w:rsidRDefault="00E26B85" w:rsidP="002D4C5D">
      <w:pPr>
        <w:overflowPunct w:val="0"/>
        <w:jc w:val="right"/>
        <w:rPr>
          <w:rFonts w:ascii="標楷體" w:eastAsia="標楷體" w:hAnsi="標楷體"/>
          <w:b/>
          <w:spacing w:val="20"/>
          <w:sz w:val="32"/>
          <w:szCs w:val="32"/>
          <w:u w:val="single"/>
        </w:rPr>
      </w:pPr>
      <w:r>
        <w:rPr>
          <w:rFonts w:ascii="標楷體" w:eastAsia="標楷體" w:hAnsi="標楷體" w:hint="eastAsia"/>
          <w:b/>
          <w:spacing w:val="20"/>
          <w:sz w:val="32"/>
          <w:szCs w:val="32"/>
          <w:u w:val="single"/>
        </w:rPr>
        <w:lastRenderedPageBreak/>
        <w:t>貳、中華民國</w:t>
      </w:r>
      <w:proofErr w:type="gramStart"/>
      <w:r>
        <w:rPr>
          <w:rFonts w:ascii="標楷體" w:eastAsia="標楷體" w:hAnsi="標楷體" w:hint="eastAsia"/>
          <w:b/>
          <w:spacing w:val="20"/>
          <w:sz w:val="32"/>
          <w:szCs w:val="32"/>
          <w:u w:val="single"/>
        </w:rPr>
        <w:t>109</w:t>
      </w:r>
      <w:proofErr w:type="gramEnd"/>
      <w:r>
        <w:rPr>
          <w:rFonts w:ascii="標楷體" w:eastAsia="標楷體" w:hAnsi="標楷體" w:hint="eastAsia"/>
          <w:b/>
          <w:spacing w:val="20"/>
          <w:sz w:val="32"/>
          <w:szCs w:val="32"/>
          <w:u w:val="single"/>
        </w:rPr>
        <w:t>年度嘉義縣</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
        <w:gridCol w:w="270"/>
        <w:gridCol w:w="41"/>
        <w:gridCol w:w="2079"/>
        <w:gridCol w:w="1470"/>
        <w:gridCol w:w="1459"/>
        <w:gridCol w:w="1446"/>
        <w:gridCol w:w="1446"/>
        <w:gridCol w:w="1467"/>
      </w:tblGrid>
      <w:tr w:rsidR="00E26B85" w:rsidTr="002D4C5D">
        <w:trPr>
          <w:cantSplit/>
          <w:trHeight w:hRule="exact" w:val="284"/>
          <w:tblHeader/>
        </w:trPr>
        <w:tc>
          <w:tcPr>
            <w:tcW w:w="570" w:type="dxa"/>
            <w:gridSpan w:val="2"/>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經常</w:t>
            </w:r>
          </w:p>
        </w:tc>
        <w:tc>
          <w:tcPr>
            <w:tcW w:w="9408" w:type="dxa"/>
            <w:gridSpan w:val="7"/>
            <w:vMerge w:val="restart"/>
            <w:tcBorders>
              <w:top w:val="nil"/>
              <w:left w:val="nil"/>
              <w:bottom w:val="nil"/>
              <w:right w:val="nil"/>
            </w:tcBorders>
            <w:vAlign w:val="center"/>
            <w:hideMark/>
          </w:tcPr>
          <w:p w:rsidR="00E26B85" w:rsidRDefault="00E26B85">
            <w:pPr>
              <w:overflowPunct w:val="0"/>
              <w:topLinePunct/>
              <w:jc w:val="both"/>
              <w:rPr>
                <w:rFonts w:ascii="標楷體" w:eastAsia="標楷體" w:hAnsi="標楷體"/>
                <w:kern w:val="16"/>
                <w:sz w:val="20"/>
                <w:szCs w:val="24"/>
              </w:rPr>
            </w:pPr>
            <w:r>
              <w:rPr>
                <w:rFonts w:ascii="標楷體" w:eastAsia="標楷體" w:hAnsi="標楷體" w:hint="eastAsia"/>
                <w:sz w:val="20"/>
              </w:rPr>
              <w:t>門</w:t>
            </w:r>
            <w:proofErr w:type="gramStart"/>
            <w:r>
              <w:rPr>
                <w:rFonts w:ascii="標楷體" w:eastAsia="標楷體" w:hAnsi="標楷體" w:hint="eastAsia"/>
                <w:sz w:val="20"/>
              </w:rPr>
              <w:t>併</w:t>
            </w:r>
            <w:proofErr w:type="gramEnd"/>
            <w:r>
              <w:rPr>
                <w:rFonts w:ascii="標楷體" w:eastAsia="標楷體" w:hAnsi="標楷體" w:hint="eastAsia"/>
                <w:sz w:val="20"/>
              </w:rPr>
              <w:t>計</w:t>
            </w:r>
          </w:p>
        </w:tc>
      </w:tr>
      <w:tr w:rsidR="00E26B85" w:rsidTr="002D4C5D">
        <w:trPr>
          <w:cantSplit/>
          <w:trHeight w:val="284"/>
          <w:tblHeader/>
        </w:trPr>
        <w:tc>
          <w:tcPr>
            <w:tcW w:w="570" w:type="dxa"/>
            <w:gridSpan w:val="2"/>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資本</w:t>
            </w:r>
          </w:p>
        </w:tc>
        <w:tc>
          <w:tcPr>
            <w:tcW w:w="9408" w:type="dxa"/>
            <w:gridSpan w:val="7"/>
            <w:vMerge/>
            <w:tcBorders>
              <w:top w:val="nil"/>
              <w:left w:val="nil"/>
              <w:bottom w:val="nil"/>
              <w:right w:val="nil"/>
            </w:tcBorders>
            <w:vAlign w:val="center"/>
            <w:hideMark/>
          </w:tcPr>
          <w:p w:rsidR="00E26B85" w:rsidRDefault="00E26B85">
            <w:pPr>
              <w:widowControl/>
              <w:rPr>
                <w:rFonts w:ascii="標楷體" w:eastAsia="標楷體" w:hAnsi="標楷體"/>
                <w:kern w:val="16"/>
                <w:sz w:val="20"/>
                <w:szCs w:val="24"/>
              </w:rPr>
            </w:pPr>
          </w:p>
        </w:tc>
      </w:tr>
      <w:tr w:rsidR="00E26B85" w:rsidTr="002D4C5D">
        <w:trPr>
          <w:cantSplit/>
          <w:trHeight w:hRule="exact" w:val="567"/>
          <w:tblHeader/>
        </w:trPr>
        <w:tc>
          <w:tcPr>
            <w:tcW w:w="2690" w:type="dxa"/>
            <w:gridSpan w:val="4"/>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napToGrid w:val="0"/>
                <w:sz w:val="20"/>
              </w:rPr>
              <w:t>科目</w:t>
            </w:r>
          </w:p>
        </w:tc>
        <w:tc>
          <w:tcPr>
            <w:tcW w:w="1470" w:type="dxa"/>
            <w:vMerge w:val="restart"/>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預算數</w:t>
            </w:r>
          </w:p>
        </w:tc>
        <w:tc>
          <w:tcPr>
            <w:tcW w:w="5818" w:type="dxa"/>
            <w:gridSpan w:val="4"/>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kern w:val="16"/>
                <w:sz w:val="20"/>
                <w:szCs w:val="24"/>
              </w:rPr>
            </w:pPr>
            <w:r>
              <w:rPr>
                <w:rFonts w:ascii="標楷體" w:eastAsia="標楷體" w:hAnsi="標楷體" w:hint="eastAsia"/>
                <w:sz w:val="20"/>
              </w:rPr>
              <w:t>決算數</w:t>
            </w:r>
          </w:p>
        </w:tc>
      </w:tr>
      <w:tr w:rsidR="00E26B85" w:rsidTr="00A95F70">
        <w:trPr>
          <w:cantSplit/>
          <w:trHeight w:hRule="exact" w:val="567"/>
          <w:tblHeader/>
        </w:trPr>
        <w:tc>
          <w:tcPr>
            <w:tcW w:w="300"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right="414"/>
              <w:jc w:val="center"/>
              <w:rPr>
                <w:rFonts w:ascii="標楷體" w:eastAsia="標楷體" w:hAnsi="標楷體"/>
                <w:kern w:val="16"/>
                <w:sz w:val="20"/>
                <w:szCs w:val="24"/>
              </w:rPr>
            </w:pPr>
            <w:r>
              <w:rPr>
                <w:rFonts w:ascii="標楷體" w:eastAsia="標楷體" w:hAnsi="標楷體" w:hint="eastAsia"/>
                <w:sz w:val="20"/>
              </w:rPr>
              <w:t>款</w:t>
            </w:r>
          </w:p>
        </w:tc>
        <w:tc>
          <w:tcPr>
            <w:tcW w:w="311"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kern w:val="16"/>
                <w:sz w:val="20"/>
                <w:szCs w:val="24"/>
              </w:rPr>
            </w:pPr>
            <w:r>
              <w:rPr>
                <w:rFonts w:ascii="標楷體" w:eastAsia="標楷體" w:hAnsi="標楷體" w:hint="eastAsia"/>
                <w:sz w:val="20"/>
              </w:rPr>
              <w:t>項</w:t>
            </w:r>
          </w:p>
        </w:tc>
        <w:tc>
          <w:tcPr>
            <w:tcW w:w="207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z w:val="20"/>
              </w:rPr>
              <w:t>名稱</w:t>
            </w:r>
          </w:p>
        </w:tc>
        <w:tc>
          <w:tcPr>
            <w:tcW w:w="1470" w:type="dxa"/>
            <w:vMerge/>
            <w:tcBorders>
              <w:top w:val="single" w:sz="4" w:space="0" w:color="auto"/>
              <w:left w:val="single" w:sz="4" w:space="0" w:color="auto"/>
              <w:bottom w:val="single" w:sz="4" w:space="0" w:color="auto"/>
              <w:right w:val="single" w:sz="4" w:space="0" w:color="auto"/>
            </w:tcBorders>
            <w:vAlign w:val="center"/>
            <w:hideMark/>
          </w:tcPr>
          <w:p w:rsidR="00E26B85" w:rsidRDefault="00E26B85">
            <w:pPr>
              <w:widowControl/>
              <w:rPr>
                <w:rFonts w:ascii="標楷體" w:eastAsia="標楷體" w:hAnsi="標楷體"/>
                <w:kern w:val="16"/>
                <w:sz w:val="20"/>
                <w:szCs w:val="24"/>
              </w:rPr>
            </w:pPr>
          </w:p>
        </w:tc>
        <w:tc>
          <w:tcPr>
            <w:tcW w:w="145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實現數</w:t>
            </w:r>
          </w:p>
        </w:tc>
        <w:tc>
          <w:tcPr>
            <w:tcW w:w="144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應付數</w:t>
            </w:r>
          </w:p>
        </w:tc>
        <w:tc>
          <w:tcPr>
            <w:tcW w:w="144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保留數</w:t>
            </w:r>
          </w:p>
        </w:tc>
        <w:tc>
          <w:tcPr>
            <w:tcW w:w="146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合計</w:t>
            </w:r>
          </w:p>
        </w:tc>
      </w:tr>
      <w:tr w:rsidR="00E26B85" w:rsidTr="00A95F70">
        <w:trPr>
          <w:cantSplit/>
          <w:trHeight w:hRule="exact" w:val="113"/>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標楷體" w:eastAsia="標楷體" w:hAnsi="標楷體"/>
                <w:b/>
                <w:kern w:val="16"/>
                <w:sz w:val="20"/>
                <w:szCs w:val="24"/>
              </w:rPr>
            </w:pP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標楷體" w:eastAsia="標楷體" w:hAnsi="標楷體"/>
                <w:b/>
                <w:kern w:val="16"/>
                <w:sz w:val="20"/>
                <w:szCs w:val="24"/>
              </w:rPr>
            </w:pPr>
          </w:p>
        </w:tc>
        <w:tc>
          <w:tcPr>
            <w:tcW w:w="2079" w:type="dxa"/>
            <w:tcBorders>
              <w:top w:val="nil"/>
              <w:left w:val="single" w:sz="4" w:space="0" w:color="auto"/>
              <w:bottom w:val="nil"/>
              <w:right w:val="single" w:sz="4" w:space="0" w:color="auto"/>
            </w:tcBorders>
            <w:vAlign w:val="center"/>
          </w:tcPr>
          <w:p w:rsidR="00E26B85" w:rsidRDefault="00E26B85">
            <w:pPr>
              <w:overflowPunct w:val="0"/>
              <w:topLinePunct/>
              <w:jc w:val="distribute"/>
              <w:rPr>
                <w:rFonts w:ascii="標楷體" w:eastAsia="標楷體" w:hAnsi="標楷體"/>
                <w:b/>
                <w:kern w:val="16"/>
                <w:sz w:val="20"/>
                <w:szCs w:val="24"/>
              </w:rPr>
            </w:pPr>
          </w:p>
        </w:tc>
        <w:tc>
          <w:tcPr>
            <w:tcW w:w="1470"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59"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46"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46"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67"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標楷體" w:eastAsia="標楷體" w:hAnsi="標楷體"/>
                <w:b/>
                <w:kern w:val="16"/>
                <w:sz w:val="20"/>
                <w:szCs w:val="24"/>
              </w:rPr>
            </w:pP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標楷體" w:eastAsia="標楷體" w:hAnsi="標楷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合計</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29,485,097,000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20,668,232,475</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5,094,320,063</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1,548,326,455</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27,310,878,993</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1</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一般政務支出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4,606,948,000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4,031,513,427</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303,089,325</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22,147,667</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4,356,750,419</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行政支出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471,236,000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383,460,925</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31,293,843</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1,539,234</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416,294,002</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2</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立法支出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220,329,000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182,482,433</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3,588,889</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186,071,322</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3</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民政支出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1,486,687,000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1,265,422,009</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133,285,024</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8,708,000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1,407,415,033</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4</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警政支出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2,183,484,000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1,973,725,151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138,272,268</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6,266,544</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2,118,263,963</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sz w:val="20"/>
              </w:rPr>
            </w:pPr>
            <w:r>
              <w:rPr>
                <w:rFonts w:ascii="細明體" w:eastAsia="細明體" w:hAnsi="細明體" w:hint="eastAsia"/>
                <w:noProof/>
                <w:sz w:val="20"/>
              </w:rPr>
              <w:t>5</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財務支出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245,212,000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226,422,909</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238,190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2,045,000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228,706,099</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2</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教育科學文化支出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8,601,398,000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7,504,540,014</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672,415,087</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3,127,347</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8,180,082,448</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教育支出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8,327,821,000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7,406,278,702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552,259,551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7,958,538,253</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2</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文化支出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273,577,000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98,261,312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120,155,536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3,127,347</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221,544,195</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3</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經濟發展支出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7,372,290,000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3,148,762,788</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2,488,617,678</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1,281,759,440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6,919,139,906</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農業支出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4,435,706,000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2,332,566,532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1,319,306,993</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495,203,725</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4,147,077,250</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2</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工業支出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173,492,000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31,802,676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104,085,741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12,275,650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148,164,067</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3</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交通支出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2,426,795,000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579,252,725</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993,084,618</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758,379,000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2,330,716,343</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4</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其他經濟服務支出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336,297,000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205,140,855</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72,140,326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15,901,065</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293,182,246</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4</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社會福利支出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5,165,941,000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3,644,834,146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1,116,676,532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87,187,001</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4,848,697,679</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社會保險支出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140,979,000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133,479,607</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3,299,113</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136,778,720</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2</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社會救助支出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129,403,000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86,386,461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25,848,050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112,234,511</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3</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福利服務支出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3,659,822,000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2,544,759,966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902,413,436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8,477,854</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3,455,651,256</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4</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國民就業支出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32,767,000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25,736,811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1,608,604</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27,345,415</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sz w:val="20"/>
              </w:rPr>
              <w:t>5</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醫療保健支出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1,202,970,000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854,471,301</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183,507,329</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78,709,147</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1,116,687,777</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5</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spacing w:val="-8"/>
                <w:w w:val="96"/>
                <w:kern w:val="16"/>
                <w:sz w:val="20"/>
                <w:szCs w:val="24"/>
              </w:rPr>
            </w:pPr>
            <w:r>
              <w:rPr>
                <w:rFonts w:ascii="標楷體" w:eastAsia="標楷體" w:hAnsi="標楷體" w:hint="eastAsia"/>
                <w:b/>
                <w:noProof/>
                <w:spacing w:val="-8"/>
                <w:w w:val="96"/>
                <w:sz w:val="20"/>
              </w:rPr>
              <w:t>社區發展及環境保護支出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300,912,000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213,269,992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18,541,589</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47,884,000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279,695,581</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kern w:val="16"/>
                <w:sz w:val="20"/>
                <w:szCs w:val="24"/>
              </w:rPr>
            </w:pPr>
            <w:r>
              <w:rPr>
                <w:rFonts w:ascii="標楷體" w:eastAsia="標楷體" w:hAnsi="標楷體" w:hint="eastAsia"/>
                <w:noProof/>
                <w:sz w:val="20"/>
              </w:rPr>
              <w:t>環境保護支出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300,912,000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213,269,992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18,541,589</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47,884,000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279,695,581</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6</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退休撫卹支出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2,555,142,000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1,740,253,102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398,500,000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2,138,753,102</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kern w:val="16"/>
                <w:sz w:val="20"/>
                <w:szCs w:val="24"/>
              </w:rPr>
            </w:pPr>
            <w:r>
              <w:rPr>
                <w:rFonts w:ascii="標楷體" w:eastAsia="標楷體" w:hAnsi="標楷體" w:hint="eastAsia"/>
                <w:noProof/>
                <w:sz w:val="20"/>
              </w:rPr>
              <w:t>退休撫卹給付支出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2,555,142,000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1,740,253,102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398,500,000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2,138,753,102</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7</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債務支出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270,000,000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96,219,370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96,219,370</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kern w:val="16"/>
                <w:sz w:val="20"/>
                <w:szCs w:val="24"/>
              </w:rPr>
            </w:pPr>
            <w:r>
              <w:rPr>
                <w:rFonts w:ascii="標楷體" w:eastAsia="標楷體" w:hAnsi="標楷體" w:hint="eastAsia"/>
                <w:noProof/>
                <w:sz w:val="20"/>
              </w:rPr>
              <w:t>債務付息支出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270,000,000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96,219,370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96,219,370</w:t>
            </w:r>
          </w:p>
        </w:tc>
      </w:tr>
      <w:tr w:rsidR="00E26B85" w:rsidTr="00A95F70">
        <w:trPr>
          <w:cantSplit/>
          <w:trHeight w:val="351"/>
        </w:trPr>
        <w:tc>
          <w:tcPr>
            <w:tcW w:w="300"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20"/>
                <w:szCs w:val="24"/>
              </w:rPr>
            </w:pPr>
            <w:r>
              <w:rPr>
                <w:rFonts w:ascii="細明體" w:eastAsia="細明體" w:hAnsi="細明體" w:hint="eastAsia"/>
                <w:b/>
                <w:noProof/>
                <w:sz w:val="20"/>
              </w:rPr>
              <w:t>8</w:t>
            </w:r>
          </w:p>
        </w:tc>
        <w:tc>
          <w:tcPr>
            <w:tcW w:w="311" w:type="dxa"/>
            <w:gridSpan w:val="2"/>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20"/>
                <w:szCs w:val="24"/>
              </w:rPr>
            </w:pP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rightChars="5" w:right="12"/>
              <w:jc w:val="distribute"/>
              <w:rPr>
                <w:rFonts w:ascii="標楷體" w:eastAsia="標楷體" w:hAnsi="標楷體"/>
                <w:b/>
                <w:kern w:val="16"/>
                <w:sz w:val="20"/>
                <w:szCs w:val="24"/>
              </w:rPr>
            </w:pPr>
            <w:r>
              <w:rPr>
                <w:rFonts w:ascii="標楷體" w:eastAsia="標楷體" w:hAnsi="標楷體" w:hint="eastAsia"/>
                <w:b/>
                <w:noProof/>
                <w:sz w:val="20"/>
              </w:rPr>
              <w:t>補助及其他支出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612,466,000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288,839,636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96,479,852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106,221,000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491,540,488</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1</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專案補助支出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21,832,000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21,599,500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21,599,500</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2</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平衡預算補助支出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91,500,000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91,500,000</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91,500,000</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3</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其他支出</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499,044,000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175,740,136</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96,479,852</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106,221,000</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378,440,988</w:t>
            </w:r>
          </w:p>
        </w:tc>
      </w:tr>
      <w:tr w:rsidR="00E26B85" w:rsidTr="00A95F70">
        <w:trPr>
          <w:cantSplit/>
          <w:trHeight w:val="351"/>
        </w:trPr>
        <w:tc>
          <w:tcPr>
            <w:tcW w:w="300"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20"/>
                <w:szCs w:val="24"/>
              </w:rPr>
            </w:pPr>
          </w:p>
        </w:tc>
        <w:tc>
          <w:tcPr>
            <w:tcW w:w="311" w:type="dxa"/>
            <w:gridSpan w:val="2"/>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20"/>
                <w:szCs w:val="24"/>
              </w:rPr>
            </w:pPr>
            <w:r>
              <w:rPr>
                <w:rFonts w:ascii="細明體" w:eastAsia="細明體" w:hAnsi="細明體" w:hint="eastAsia"/>
                <w:noProof/>
                <w:sz w:val="20"/>
              </w:rPr>
              <w:t>4</w:t>
            </w:r>
          </w:p>
        </w:tc>
        <w:tc>
          <w:tcPr>
            <w:tcW w:w="2079" w:type="dxa"/>
            <w:tcBorders>
              <w:top w:val="nil"/>
              <w:left w:val="single" w:sz="4" w:space="0" w:color="auto"/>
              <w:bottom w:val="nil"/>
              <w:right w:val="single" w:sz="4" w:space="0" w:color="auto"/>
            </w:tcBorders>
            <w:vAlign w:val="center"/>
            <w:hideMark/>
          </w:tcPr>
          <w:p w:rsidR="00E26B85" w:rsidRDefault="00E26B85">
            <w:pPr>
              <w:overflowPunct w:val="0"/>
              <w:topLinePunct/>
              <w:ind w:leftChars="80" w:left="192" w:rightChars="5" w:right="12"/>
              <w:jc w:val="distribute"/>
              <w:rPr>
                <w:rFonts w:ascii="標楷體" w:eastAsia="標楷體" w:hAnsi="標楷體"/>
                <w:noProof/>
                <w:sz w:val="20"/>
              </w:rPr>
            </w:pPr>
            <w:r>
              <w:rPr>
                <w:rFonts w:ascii="標楷體" w:eastAsia="標楷體" w:hAnsi="標楷體" w:hint="eastAsia"/>
                <w:noProof/>
                <w:sz w:val="20"/>
              </w:rPr>
              <w:t>第二預備金(註)</w:t>
            </w:r>
          </w:p>
        </w:tc>
        <w:tc>
          <w:tcPr>
            <w:tcW w:w="1470"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90,000</w:t>
            </w:r>
          </w:p>
        </w:tc>
        <w:tc>
          <w:tcPr>
            <w:tcW w:w="145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6"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67"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hRule="exact" w:val="113"/>
        </w:trPr>
        <w:tc>
          <w:tcPr>
            <w:tcW w:w="300" w:type="dxa"/>
            <w:tcBorders>
              <w:top w:val="nil"/>
              <w:left w:val="nil"/>
              <w:bottom w:val="single" w:sz="4" w:space="0" w:color="auto"/>
              <w:right w:val="single" w:sz="4" w:space="0" w:color="auto"/>
            </w:tcBorders>
            <w:vAlign w:val="center"/>
          </w:tcPr>
          <w:p w:rsidR="00E26B85" w:rsidRDefault="00E26B85">
            <w:pPr>
              <w:overflowPunct w:val="0"/>
              <w:topLinePunct/>
              <w:spacing w:line="20" w:lineRule="exact"/>
              <w:jc w:val="center"/>
              <w:rPr>
                <w:rFonts w:ascii="細明體" w:eastAsia="細明體" w:hAnsi="細明體"/>
                <w:kern w:val="16"/>
                <w:sz w:val="20"/>
                <w:szCs w:val="24"/>
              </w:rPr>
            </w:pPr>
          </w:p>
        </w:tc>
        <w:tc>
          <w:tcPr>
            <w:tcW w:w="311" w:type="dxa"/>
            <w:gridSpan w:val="2"/>
            <w:tcBorders>
              <w:top w:val="nil"/>
              <w:left w:val="single" w:sz="4" w:space="0" w:color="auto"/>
              <w:bottom w:val="single" w:sz="4" w:space="0" w:color="auto"/>
              <w:right w:val="single" w:sz="4" w:space="0" w:color="auto"/>
            </w:tcBorders>
            <w:vAlign w:val="center"/>
          </w:tcPr>
          <w:p w:rsidR="00E26B85" w:rsidRDefault="00E26B85">
            <w:pPr>
              <w:overflowPunct w:val="0"/>
              <w:topLinePunct/>
              <w:spacing w:line="20" w:lineRule="exact"/>
              <w:jc w:val="center"/>
              <w:rPr>
                <w:rFonts w:ascii="細明體" w:eastAsia="細明體" w:hAnsi="細明體"/>
                <w:kern w:val="16"/>
                <w:sz w:val="20"/>
                <w:szCs w:val="24"/>
              </w:rPr>
            </w:pPr>
          </w:p>
        </w:tc>
        <w:tc>
          <w:tcPr>
            <w:tcW w:w="2079"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leftChars="100" w:left="240"/>
              <w:jc w:val="distribute"/>
              <w:rPr>
                <w:rFonts w:ascii="標楷體" w:eastAsia="標楷體" w:hAnsi="標楷體"/>
                <w:kern w:val="16"/>
                <w:sz w:val="20"/>
                <w:szCs w:val="24"/>
              </w:rPr>
            </w:pPr>
          </w:p>
        </w:tc>
        <w:tc>
          <w:tcPr>
            <w:tcW w:w="1470"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59"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46"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46"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67"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r>
    </w:tbl>
    <w:p w:rsidR="00E26B85" w:rsidRDefault="00E26B85" w:rsidP="00E26B85">
      <w:pPr>
        <w:overflowPunct w:val="0"/>
        <w:rPr>
          <w:rFonts w:ascii="標楷體" w:eastAsia="標楷體" w:hAnsi="標楷體" w:cs="Times New Roman"/>
          <w:kern w:val="16"/>
          <w:sz w:val="20"/>
          <w:szCs w:val="20"/>
        </w:rPr>
      </w:pP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w:t>
      </w: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年度第二預備金原編列預算數8,000萬元，經縣政府核准動支7,991萬元。</w:t>
      </w:r>
    </w:p>
    <w:p w:rsidR="00E26B85" w:rsidRDefault="00E26B85" w:rsidP="002D4C5D">
      <w:pPr>
        <w:overflowPunct w:val="0"/>
        <w:rPr>
          <w:rFonts w:ascii="標楷體" w:eastAsia="標楷體" w:hAnsi="標楷體"/>
          <w:spacing w:val="20"/>
          <w:sz w:val="32"/>
          <w:szCs w:val="32"/>
        </w:rPr>
      </w:pPr>
      <w:r>
        <w:rPr>
          <w:rFonts w:ascii="標楷體" w:eastAsia="標楷體" w:hAnsi="標楷體" w:hint="eastAsia"/>
          <w:b/>
          <w:spacing w:val="20"/>
          <w:sz w:val="32"/>
          <w:szCs w:val="32"/>
          <w:u w:val="single"/>
        </w:rPr>
        <w:lastRenderedPageBreak/>
        <w:t>總決算</w:t>
      </w:r>
      <w:bookmarkStart w:id="3" w:name="丁貳、歲出政事別決算審定表"/>
      <w:r>
        <w:rPr>
          <w:rFonts w:ascii="標楷體" w:eastAsia="標楷體" w:hAnsi="標楷體" w:hint="eastAsia"/>
          <w:b/>
          <w:spacing w:val="20"/>
          <w:sz w:val="32"/>
          <w:szCs w:val="32"/>
          <w:u w:val="single"/>
        </w:rPr>
        <w:t>歲出</w:t>
      </w:r>
      <w:r w:rsidRPr="002D4C5D">
        <w:rPr>
          <w:rFonts w:ascii="標楷體" w:eastAsia="標楷體" w:hAnsi="標楷體" w:hint="eastAsia"/>
          <w:b/>
          <w:bCs/>
          <w:snapToGrid w:val="0"/>
          <w:spacing w:val="20"/>
          <w:sz w:val="32"/>
          <w:szCs w:val="32"/>
          <w:u w:val="single"/>
        </w:rPr>
        <w:t>政事</w:t>
      </w:r>
      <w:r>
        <w:rPr>
          <w:rFonts w:ascii="標楷體" w:eastAsia="標楷體" w:hAnsi="標楷體" w:hint="eastAsia"/>
          <w:b/>
          <w:spacing w:val="20"/>
          <w:sz w:val="32"/>
          <w:szCs w:val="32"/>
          <w:u w:val="single"/>
        </w:rPr>
        <w:t>別決算審定表</w:t>
      </w:r>
      <w:bookmarkEnd w:id="3"/>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5"/>
        <w:gridCol w:w="1334"/>
        <w:gridCol w:w="1335"/>
        <w:gridCol w:w="1444"/>
        <w:gridCol w:w="671"/>
        <w:gridCol w:w="1472"/>
        <w:gridCol w:w="658"/>
        <w:gridCol w:w="1129"/>
        <w:gridCol w:w="551"/>
      </w:tblGrid>
      <w:tr w:rsidR="00E26B85" w:rsidTr="00A95F70">
        <w:trPr>
          <w:cantSplit/>
          <w:trHeight w:val="567"/>
          <w:tblHeader/>
        </w:trPr>
        <w:tc>
          <w:tcPr>
            <w:tcW w:w="10009" w:type="dxa"/>
            <w:gridSpan w:val="9"/>
            <w:tcBorders>
              <w:top w:val="nil"/>
              <w:left w:val="nil"/>
              <w:bottom w:val="single" w:sz="4" w:space="0" w:color="auto"/>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kern w:val="16"/>
                <w:sz w:val="20"/>
                <w:szCs w:val="24"/>
              </w:rPr>
            </w:pPr>
            <w:r>
              <w:rPr>
                <w:rFonts w:ascii="標楷體" w:eastAsia="標楷體" w:hAnsi="標楷體" w:hint="eastAsia"/>
                <w:sz w:val="20"/>
              </w:rPr>
              <w:t>單位</w:t>
            </w:r>
            <w:r>
              <w:rPr>
                <w:rFonts w:ascii="標楷體" w:eastAsia="標楷體" w:hAnsi="標楷體" w:hint="eastAsia"/>
                <w:snapToGrid w:val="0"/>
                <w:sz w:val="20"/>
              </w:rPr>
              <w:t>：</w:t>
            </w:r>
            <w:r>
              <w:rPr>
                <w:rFonts w:ascii="標楷體" w:eastAsia="標楷體" w:hAnsi="標楷體" w:hint="eastAsia"/>
                <w:sz w:val="20"/>
              </w:rPr>
              <w:t>新</w:t>
            </w:r>
            <w:r>
              <w:rPr>
                <w:rFonts w:ascii="標楷體" w:eastAsia="標楷體" w:hAnsi="標楷體" w:hint="eastAsia"/>
                <w:snapToGrid w:val="0"/>
                <w:sz w:val="20"/>
              </w:rPr>
              <w:t>臺幣</w:t>
            </w:r>
            <w:r>
              <w:rPr>
                <w:rFonts w:ascii="標楷體" w:eastAsia="標楷體" w:hAnsi="標楷體" w:hint="eastAsia"/>
                <w:sz w:val="20"/>
              </w:rPr>
              <w:t>元</w:t>
            </w:r>
          </w:p>
        </w:tc>
      </w:tr>
      <w:tr w:rsidR="00E26B85" w:rsidTr="00A95F70">
        <w:trPr>
          <w:cantSplit/>
          <w:trHeight w:hRule="exact" w:val="567"/>
          <w:tblHeader/>
        </w:trPr>
        <w:tc>
          <w:tcPr>
            <w:tcW w:w="6199" w:type="dxa"/>
            <w:gridSpan w:val="5"/>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70" w:right="57"/>
              <w:jc w:val="distribute"/>
              <w:rPr>
                <w:rFonts w:ascii="標楷體" w:eastAsia="標楷體" w:hAnsi="標楷體"/>
                <w:kern w:val="16"/>
                <w:sz w:val="20"/>
                <w:szCs w:val="24"/>
              </w:rPr>
            </w:pPr>
            <w:r>
              <w:rPr>
                <w:rFonts w:ascii="標楷體" w:eastAsia="標楷體" w:hAnsi="標楷體" w:hint="eastAsia"/>
                <w:sz w:val="20"/>
              </w:rPr>
              <w:t>決算審定數</w:t>
            </w:r>
          </w:p>
        </w:tc>
        <w:tc>
          <w:tcPr>
            <w:tcW w:w="2130"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57" w:right="57"/>
              <w:jc w:val="distribute"/>
              <w:textAlignment w:val="center"/>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預算數比較增減</w:t>
            </w:r>
          </w:p>
        </w:tc>
        <w:tc>
          <w:tcPr>
            <w:tcW w:w="1680" w:type="dxa"/>
            <w:gridSpan w:val="2"/>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left="57" w:right="57"/>
              <w:jc w:val="distribute"/>
              <w:textAlignment w:val="center"/>
              <w:rPr>
                <w:rFonts w:ascii="標楷體" w:eastAsia="標楷體" w:hAnsi="標楷體"/>
                <w:spacing w:val="-2"/>
                <w:kern w:val="16"/>
                <w:sz w:val="20"/>
                <w:szCs w:val="24"/>
              </w:rPr>
            </w:pPr>
            <w:r>
              <w:rPr>
                <w:rFonts w:ascii="標楷體" w:eastAsia="標楷體" w:hAnsi="標楷體" w:hint="eastAsia"/>
                <w:spacing w:val="-2"/>
                <w:sz w:val="20"/>
              </w:rPr>
              <w:t>決算審定數與</w:t>
            </w:r>
            <w:r>
              <w:rPr>
                <w:rFonts w:ascii="標楷體" w:eastAsia="標楷體" w:hAnsi="標楷體" w:hint="eastAsia"/>
                <w:spacing w:val="-2"/>
                <w:sz w:val="20"/>
              </w:rPr>
              <w:br/>
              <w:t>決算數比較增減</w:t>
            </w:r>
          </w:p>
        </w:tc>
      </w:tr>
      <w:tr w:rsidR="00E26B85" w:rsidTr="00A95F70">
        <w:trPr>
          <w:cantSplit/>
          <w:trHeight w:hRule="exact" w:val="567"/>
          <w:tblHeader/>
        </w:trPr>
        <w:tc>
          <w:tcPr>
            <w:tcW w:w="1415"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實現數</w:t>
            </w:r>
          </w:p>
        </w:tc>
        <w:tc>
          <w:tcPr>
            <w:tcW w:w="1334"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應付數</w:t>
            </w:r>
          </w:p>
        </w:tc>
        <w:tc>
          <w:tcPr>
            <w:tcW w:w="1335"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保留數</w:t>
            </w:r>
          </w:p>
        </w:tc>
        <w:tc>
          <w:tcPr>
            <w:tcW w:w="1444"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合計</w:t>
            </w:r>
          </w:p>
        </w:tc>
        <w:tc>
          <w:tcPr>
            <w:tcW w:w="67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jc w:val="center"/>
              <w:rPr>
                <w:rFonts w:ascii="標楷體" w:eastAsia="標楷體" w:hAnsi="標楷體"/>
                <w:spacing w:val="-16"/>
                <w:kern w:val="16"/>
                <w:sz w:val="20"/>
                <w:szCs w:val="24"/>
              </w:rPr>
            </w:pPr>
            <w:r>
              <w:rPr>
                <w:rFonts w:ascii="標楷體" w:eastAsia="標楷體" w:hAnsi="標楷體" w:hint="eastAsia"/>
                <w:spacing w:val="-16"/>
                <w:sz w:val="20"/>
              </w:rPr>
              <w:t>占總數％</w:t>
            </w:r>
          </w:p>
        </w:tc>
        <w:tc>
          <w:tcPr>
            <w:tcW w:w="1472"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金額</w:t>
            </w:r>
          </w:p>
        </w:tc>
        <w:tc>
          <w:tcPr>
            <w:tcW w:w="658"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right="57"/>
              <w:jc w:val="center"/>
              <w:rPr>
                <w:rFonts w:ascii="標楷體" w:eastAsia="標楷體" w:hAnsi="標楷體"/>
                <w:kern w:val="16"/>
                <w:sz w:val="20"/>
                <w:szCs w:val="24"/>
              </w:rPr>
            </w:pPr>
            <w:r>
              <w:rPr>
                <w:rFonts w:ascii="標楷體" w:eastAsia="標楷體" w:hAnsi="標楷體" w:hint="eastAsia"/>
                <w:spacing w:val="-10"/>
                <w:sz w:val="20"/>
              </w:rPr>
              <w:t>％</w:t>
            </w:r>
          </w:p>
        </w:tc>
        <w:tc>
          <w:tcPr>
            <w:tcW w:w="112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57"/>
              <w:jc w:val="distribute"/>
              <w:rPr>
                <w:rFonts w:ascii="標楷體" w:eastAsia="標楷體" w:hAnsi="標楷體"/>
                <w:kern w:val="16"/>
                <w:sz w:val="20"/>
                <w:szCs w:val="24"/>
              </w:rPr>
            </w:pPr>
            <w:r>
              <w:rPr>
                <w:rFonts w:ascii="標楷體" w:eastAsia="標楷體" w:hAnsi="標楷體" w:hint="eastAsia"/>
                <w:sz w:val="20"/>
              </w:rPr>
              <w:t>金額</w:t>
            </w:r>
          </w:p>
        </w:tc>
        <w:tc>
          <w:tcPr>
            <w:tcW w:w="551"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right="57"/>
              <w:jc w:val="center"/>
              <w:rPr>
                <w:rFonts w:ascii="標楷體" w:eastAsia="標楷體" w:hAnsi="標楷體"/>
                <w:spacing w:val="-10"/>
                <w:kern w:val="16"/>
                <w:sz w:val="20"/>
                <w:szCs w:val="24"/>
              </w:rPr>
            </w:pPr>
            <w:r>
              <w:rPr>
                <w:rFonts w:ascii="標楷體" w:eastAsia="標楷體" w:hAnsi="標楷體" w:hint="eastAsia"/>
                <w:spacing w:val="-10"/>
                <w:sz w:val="20"/>
              </w:rPr>
              <w:t>％</w:t>
            </w:r>
          </w:p>
        </w:tc>
      </w:tr>
      <w:tr w:rsidR="00E26B85" w:rsidTr="00A95F70">
        <w:trPr>
          <w:cantSplit/>
          <w:trHeight w:hRule="exact" w:val="113"/>
        </w:trPr>
        <w:tc>
          <w:tcPr>
            <w:tcW w:w="1415" w:type="dxa"/>
            <w:tcBorders>
              <w:top w:val="nil"/>
              <w:left w:val="nil"/>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334"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335"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44"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671"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472"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658"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1129"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w w:val="95"/>
                <w:kern w:val="16"/>
                <w:sz w:val="20"/>
                <w:szCs w:val="24"/>
              </w:rPr>
            </w:pPr>
          </w:p>
        </w:tc>
        <w:tc>
          <w:tcPr>
            <w:tcW w:w="551" w:type="dxa"/>
            <w:tcBorders>
              <w:top w:val="nil"/>
              <w:left w:val="single" w:sz="4" w:space="0" w:color="auto"/>
              <w:bottom w:val="nil"/>
              <w:right w:val="nil"/>
            </w:tcBorders>
            <w:vAlign w:val="center"/>
          </w:tcPr>
          <w:p w:rsidR="00E26B85" w:rsidRDefault="00E26B85">
            <w:pPr>
              <w:overflowPunct w:val="0"/>
              <w:topLinePunct/>
              <w:jc w:val="right"/>
              <w:rPr>
                <w:rFonts w:ascii="標楷體" w:eastAsia="標楷體" w:hAnsi="標楷體"/>
                <w:b/>
                <w:noProof/>
                <w:w w:val="95"/>
                <w:kern w:val="16"/>
                <w:sz w:val="20"/>
                <w:szCs w:val="24"/>
              </w:rPr>
            </w:pP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20,668,232,475</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5,103,339,460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1,545,476,455</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27,317,048,390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100.00</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- 2,168,048,610</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- 7.35</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6,169,397</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b/>
                <w:noProof/>
                <w:sz w:val="20"/>
                <w:szCs w:val="20"/>
              </w:rPr>
            </w:pPr>
            <w:r>
              <w:rPr>
                <w:rFonts w:ascii="細明體" w:eastAsia="細明體" w:hAnsi="細明體" w:hint="eastAsia"/>
                <w:b/>
                <w:noProof/>
                <w:sz w:val="20"/>
                <w:szCs w:val="20"/>
              </w:rPr>
              <w:t>0.02</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4,031,513,427</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303,089,325</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19,297,667</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4,353,900,419</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15.94</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- 253,047,581</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- 5.49</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- 2,850,000</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spacing w:val="-16"/>
                <w:sz w:val="20"/>
                <w:szCs w:val="20"/>
              </w:rPr>
            </w:pPr>
            <w:r>
              <w:rPr>
                <w:rFonts w:ascii="細明體" w:eastAsia="細明體" w:hAnsi="細明體" w:hint="eastAsia"/>
                <w:noProof/>
                <w:spacing w:val="-16"/>
                <w:sz w:val="20"/>
                <w:szCs w:val="20"/>
              </w:rPr>
              <w:t>- 0.07</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383,460,925</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31,293,843</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1,539,234</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416,294,002</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1.52</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- 54,941,998</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- 11.66</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182,482,433</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3,588,889</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186,071,322</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0.68</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- 34,257,678</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- 15.55</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1,265,422,009</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133,285,024</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8,708,000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1,407,415,033</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5.15</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- 79,271,967</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- 5.33</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1,973,725,151</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138,272,268</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3,416,544</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2,115,413,963</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7.74</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- 68,070,037</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- 3.12</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- 2,850,000</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spacing w:val="-16"/>
                <w:sz w:val="20"/>
                <w:szCs w:val="20"/>
              </w:rPr>
            </w:pPr>
            <w:r>
              <w:rPr>
                <w:rFonts w:ascii="細明體" w:eastAsia="細明體" w:hAnsi="細明體" w:hint="eastAsia"/>
                <w:noProof/>
                <w:spacing w:val="-16"/>
                <w:sz w:val="20"/>
                <w:szCs w:val="20"/>
              </w:rPr>
              <w:t>- 0.13</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226,422,909</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238,190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2,045,000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228,706,099</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0.84</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- 16,505,901</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- 6.73</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7,504,540,014</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672,415,087</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3,127,347</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8,180,082,448</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29.94</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- 421,315,552</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- 4.90</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7,406,278,702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552,259,551</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7,958,538,253</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29.13</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- 369,282,747</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- 4.43</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98,261,312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120,155,536</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3,127,347</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221,544,195</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0.81</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- 52,032,805</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- 19.02</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3,148,762,788</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2,497,637,075</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1,281,759,440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6,928,159,303</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25.36</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- 444,130,697</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- 6.02</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9,019,397</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b/>
                <w:noProof/>
                <w:sz w:val="20"/>
                <w:szCs w:val="20"/>
              </w:rPr>
            </w:pPr>
            <w:r>
              <w:rPr>
                <w:rFonts w:ascii="細明體" w:eastAsia="細明體" w:hAnsi="細明體" w:hint="eastAsia"/>
                <w:b/>
                <w:noProof/>
                <w:sz w:val="20"/>
                <w:szCs w:val="20"/>
              </w:rPr>
              <w:t>0.13</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2,332,566,532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1,328,326,390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495,203,725</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4,156,096,647</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15.21</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- 279,609,353</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- 6.30</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9,019,397</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sz w:val="20"/>
                <w:szCs w:val="20"/>
              </w:rPr>
            </w:pPr>
            <w:r>
              <w:rPr>
                <w:rFonts w:ascii="細明體" w:eastAsia="細明體" w:hAnsi="細明體" w:hint="eastAsia"/>
                <w:noProof/>
                <w:sz w:val="20"/>
                <w:szCs w:val="20"/>
              </w:rPr>
              <w:t>0.22</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31,802,676</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104,085,741</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12,275,650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148,164,067</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0.54</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- 25,327,933</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spacing w:val="-18"/>
                <w:w w:val="95"/>
                <w:sz w:val="20"/>
                <w:szCs w:val="20"/>
              </w:rPr>
              <w:t>- 14.60</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579,252,725</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993,084,618</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758,379,000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2,330,716,343</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8.53</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- 96,078,657</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- 3.96</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205,140,855</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72,140,326</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15,901,065</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293,182,246</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1.07</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- 43,114,754</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- 12.82</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3,644,834,146</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1,116,676,532</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87,187,001</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4,848,697,679</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17.75</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- 317,243,321</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- 6.14</w:t>
            </w:r>
          </w:p>
        </w:tc>
        <w:tc>
          <w:tcPr>
            <w:tcW w:w="1129" w:type="dxa"/>
            <w:tcBorders>
              <w:top w:val="nil"/>
              <w:left w:val="single" w:sz="4" w:space="0" w:color="auto"/>
              <w:bottom w:val="nil"/>
              <w:right w:val="single" w:sz="4" w:space="0" w:color="auto"/>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133,479,607</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3,299,113</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136,778,720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0.50</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- 4,200,280</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- 2.98</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86,386,461</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25,848,050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112,234,511</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0.41</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- 17,168,489</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- 13.27</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2,544,759,966</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902,413,436</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8,477,854</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3,455,651,256</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12.65</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- 204,170,744</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- 5.58</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25,736,811</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1,608,604</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27,345,415</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0.10</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- 5,421,585</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- 16.55</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854,471,301</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183,507,329</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78,709,147</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1,116,687,777</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4.09</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- 86,282,223</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- 7.17</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213,269,992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18,541,589</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47,884,000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279,695,581</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1.02</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- 21,216,419</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8"/>
                <w:w w:val="95"/>
                <w:sz w:val="20"/>
                <w:szCs w:val="20"/>
              </w:rPr>
            </w:pPr>
            <w:r>
              <w:rPr>
                <w:rFonts w:ascii="細明體" w:eastAsia="細明體" w:hAnsi="細明體" w:hint="eastAsia"/>
                <w:b/>
                <w:noProof/>
                <w:spacing w:val="-8"/>
                <w:w w:val="95"/>
                <w:sz w:val="20"/>
                <w:szCs w:val="20"/>
              </w:rPr>
              <w:t>- 7.05</w:t>
            </w:r>
          </w:p>
        </w:tc>
        <w:tc>
          <w:tcPr>
            <w:tcW w:w="1129" w:type="dxa"/>
            <w:tcBorders>
              <w:top w:val="nil"/>
              <w:left w:val="single" w:sz="4" w:space="0" w:color="auto"/>
              <w:bottom w:val="nil"/>
              <w:right w:val="single" w:sz="4" w:space="0" w:color="auto"/>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213,269,992</w:t>
            </w:r>
          </w:p>
        </w:tc>
        <w:tc>
          <w:tcPr>
            <w:tcW w:w="133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18,541,589</w:t>
            </w:r>
          </w:p>
        </w:tc>
        <w:tc>
          <w:tcPr>
            <w:tcW w:w="1335"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47,884,000</w:t>
            </w:r>
          </w:p>
        </w:tc>
        <w:tc>
          <w:tcPr>
            <w:tcW w:w="1444"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279,695,581</w:t>
            </w:r>
          </w:p>
        </w:tc>
        <w:tc>
          <w:tcPr>
            <w:tcW w:w="671"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1.02</w:t>
            </w:r>
          </w:p>
        </w:tc>
        <w:tc>
          <w:tcPr>
            <w:tcW w:w="1472" w:type="dxa"/>
            <w:tcBorders>
              <w:top w:val="nil"/>
              <w:left w:val="single" w:sz="4" w:space="0" w:color="auto"/>
              <w:bottom w:val="nil"/>
              <w:right w:val="single" w:sz="4" w:space="0" w:color="auto"/>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- 21,216,419</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- 7.05</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1,740,253,102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398,500,000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2,138,753,102</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7.83</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- 416,388,898</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spacing w:val="-18"/>
                <w:w w:val="95"/>
                <w:sz w:val="20"/>
                <w:szCs w:val="20"/>
              </w:rPr>
            </w:pPr>
            <w:r>
              <w:rPr>
                <w:rFonts w:ascii="細明體" w:eastAsia="細明體" w:hAnsi="細明體" w:hint="eastAsia"/>
                <w:b/>
                <w:noProof/>
                <w:spacing w:val="-18"/>
                <w:w w:val="95"/>
                <w:sz w:val="20"/>
                <w:szCs w:val="20"/>
              </w:rPr>
              <w:t>- 16.30</w:t>
            </w:r>
          </w:p>
        </w:tc>
        <w:tc>
          <w:tcPr>
            <w:tcW w:w="1129" w:type="dxa"/>
            <w:tcBorders>
              <w:top w:val="nil"/>
              <w:left w:val="single" w:sz="4" w:space="0" w:color="auto"/>
              <w:bottom w:val="nil"/>
              <w:right w:val="single" w:sz="4" w:space="0" w:color="auto"/>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1,740,253,102</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398,500,000</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2,138,753,102</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7.83</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- 416,388,898</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新細明體" w:eastAsia="標楷體" w:hAnsi="新細明體"/>
                <w:spacing w:val="-20"/>
                <w:sz w:val="20"/>
              </w:rPr>
            </w:pPr>
            <w:r>
              <w:rPr>
                <w:rFonts w:ascii="細明體" w:eastAsia="細明體" w:hAnsi="細明體" w:hint="eastAsia"/>
                <w:noProof/>
                <w:spacing w:val="-18"/>
                <w:w w:val="95"/>
                <w:sz w:val="20"/>
                <w:szCs w:val="20"/>
              </w:rPr>
              <w:t>- 16.30</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96,219,370</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96,219,370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0.35</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- 173,780,630</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spacing w:val="-18"/>
                <w:w w:val="95"/>
                <w:sz w:val="20"/>
                <w:szCs w:val="20"/>
              </w:rPr>
              <w:t>- 64.36</w:t>
            </w:r>
          </w:p>
        </w:tc>
        <w:tc>
          <w:tcPr>
            <w:tcW w:w="1129" w:type="dxa"/>
            <w:tcBorders>
              <w:top w:val="nil"/>
              <w:left w:val="single" w:sz="4" w:space="0" w:color="auto"/>
              <w:bottom w:val="nil"/>
              <w:right w:val="single" w:sz="4" w:space="0" w:color="auto"/>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96,219,370</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96,219,370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0.35</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- 173,780,630</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- 64.36</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288,839,636</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96,479,852</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106,221,000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491,540,488</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1.80</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w w:val="95"/>
                <w:sz w:val="20"/>
                <w:szCs w:val="20"/>
              </w:rPr>
              <w:t>- 120,925,512</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b/>
                <w:noProof/>
                <w:w w:val="95"/>
                <w:sz w:val="20"/>
                <w:szCs w:val="20"/>
              </w:rPr>
            </w:pPr>
            <w:r>
              <w:rPr>
                <w:rFonts w:ascii="細明體" w:eastAsia="細明體" w:hAnsi="細明體" w:hint="eastAsia"/>
                <w:b/>
                <w:noProof/>
                <w:spacing w:val="-18"/>
                <w:w w:val="95"/>
                <w:sz w:val="20"/>
                <w:szCs w:val="20"/>
              </w:rPr>
              <w:t>- 19.74</w:t>
            </w:r>
          </w:p>
        </w:tc>
        <w:tc>
          <w:tcPr>
            <w:tcW w:w="1129" w:type="dxa"/>
            <w:tcBorders>
              <w:top w:val="nil"/>
              <w:left w:val="single" w:sz="4" w:space="0" w:color="auto"/>
              <w:bottom w:val="nil"/>
              <w:right w:val="single" w:sz="4" w:space="0" w:color="auto"/>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pPr>
              <w:overflowPunct w:val="0"/>
              <w:topLinePunct/>
              <w:jc w:val="right"/>
              <w:rPr>
                <w:rFonts w:ascii="細明體" w:eastAsia="細明體" w:hAnsi="細明體"/>
                <w:b/>
                <w:noProof/>
                <w:w w:val="95"/>
                <w:sz w:val="20"/>
                <w:szCs w:val="20"/>
              </w:rPr>
            </w:pPr>
            <w:r w:rsidRPr="00945692">
              <w:rPr>
                <w:rFonts w:ascii="細明體" w:eastAsia="細明體" w:hAnsi="細明體" w:hint="eastAsia"/>
                <w:b/>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21,599,500</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21,599,500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0.08</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- 232,500</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6"/>
                <w:w w:val="95"/>
                <w:sz w:val="20"/>
                <w:szCs w:val="20"/>
              </w:rPr>
            </w:pPr>
            <w:r>
              <w:rPr>
                <w:rFonts w:ascii="細明體" w:eastAsia="細明體" w:hAnsi="細明體" w:hint="eastAsia"/>
                <w:noProof/>
                <w:spacing w:val="-6"/>
                <w:w w:val="95"/>
                <w:sz w:val="20"/>
                <w:szCs w:val="20"/>
              </w:rPr>
              <w:t>- 1.06</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91,500,000</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91,500,000</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0.33</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658" w:type="dxa"/>
            <w:tcBorders>
              <w:top w:val="nil"/>
              <w:left w:val="single" w:sz="4" w:space="0" w:color="auto"/>
              <w:bottom w:val="nil"/>
              <w:right w:val="single" w:sz="4" w:space="0" w:color="auto"/>
            </w:tcBorders>
            <w:vAlign w:val="center"/>
            <w:hideMark/>
          </w:tcPr>
          <w:p w:rsidR="00E26B85" w:rsidRDefault="00E26B85">
            <w:pPr>
              <w:jc w:val="right"/>
              <w:rPr>
                <w:rFonts w:ascii="新細明體" w:eastAsia="標楷體" w:hAnsi="新細明體"/>
                <w:spacing w:val="-20"/>
                <w:sz w:val="20"/>
              </w:rPr>
            </w:pPr>
            <w:r>
              <w:rPr>
                <w:rFonts w:ascii="新細明體" w:eastAsia="標楷體" w:hAnsi="新細明體" w:hint="eastAsia"/>
                <w:noProof/>
                <w:spacing w:val="-20"/>
                <w:sz w:val="20"/>
              </w:rPr>
              <w:t>－</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175,740,136</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96,479,852</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106,221,000</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378,440,988</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1.39</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- 120,603,012</w:t>
            </w:r>
          </w:p>
        </w:tc>
        <w:tc>
          <w:tcPr>
            <w:tcW w:w="658"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spacing w:val="-18"/>
                <w:w w:val="95"/>
                <w:sz w:val="20"/>
                <w:szCs w:val="20"/>
              </w:rPr>
            </w:pPr>
            <w:r>
              <w:rPr>
                <w:rFonts w:ascii="細明體" w:eastAsia="細明體" w:hAnsi="細明體" w:hint="eastAsia"/>
                <w:noProof/>
                <w:spacing w:val="-18"/>
                <w:w w:val="95"/>
                <w:sz w:val="20"/>
                <w:szCs w:val="20"/>
              </w:rPr>
              <w:t>- 24.17</w:t>
            </w:r>
          </w:p>
        </w:tc>
        <w:tc>
          <w:tcPr>
            <w:tcW w:w="1129" w:type="dxa"/>
            <w:tcBorders>
              <w:top w:val="nil"/>
              <w:left w:val="single" w:sz="4" w:space="0" w:color="auto"/>
              <w:bottom w:val="nil"/>
              <w:right w:val="single" w:sz="4" w:space="0" w:color="auto"/>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Pr="00945692" w:rsidRDefault="00E26B85" w:rsidP="00945692">
            <w:pPr>
              <w:overflowPunct w:val="0"/>
              <w:topLinePunct/>
              <w:jc w:val="right"/>
              <w:rPr>
                <w:rFonts w:ascii="細明體" w:eastAsia="細明體" w:hAnsi="細明體"/>
                <w:noProof/>
                <w:w w:val="95"/>
                <w:sz w:val="20"/>
                <w:szCs w:val="20"/>
              </w:rPr>
            </w:pPr>
            <w:r w:rsidRPr="00945692">
              <w:rPr>
                <w:rFonts w:ascii="細明體" w:eastAsia="細明體" w:hAnsi="細明體" w:hint="eastAsia"/>
                <w:noProof/>
                <w:w w:val="95"/>
                <w:sz w:val="20"/>
                <w:szCs w:val="20"/>
              </w:rPr>
              <w:t>－</w:t>
            </w:r>
          </w:p>
        </w:tc>
      </w:tr>
      <w:tr w:rsidR="00E26B85" w:rsidTr="00A95F70">
        <w:trPr>
          <w:cantSplit/>
          <w:trHeight w:val="351"/>
        </w:trPr>
        <w:tc>
          <w:tcPr>
            <w:tcW w:w="1415" w:type="dxa"/>
            <w:tcBorders>
              <w:top w:val="nil"/>
              <w:left w:val="nil"/>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335"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44"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671"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1472"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- 90,000</w:t>
            </w:r>
          </w:p>
        </w:tc>
        <w:tc>
          <w:tcPr>
            <w:tcW w:w="658" w:type="dxa"/>
            <w:tcBorders>
              <w:top w:val="nil"/>
              <w:left w:val="single" w:sz="4" w:space="0" w:color="auto"/>
              <w:bottom w:val="nil"/>
              <w:right w:val="single" w:sz="4" w:space="0" w:color="auto"/>
            </w:tcBorders>
            <w:vAlign w:val="center"/>
            <w:hideMark/>
          </w:tcPr>
          <w:p w:rsidR="00E26B85" w:rsidRPr="00A95F70" w:rsidRDefault="00E26B85">
            <w:pPr>
              <w:overflowPunct w:val="0"/>
              <w:topLinePunct/>
              <w:jc w:val="right"/>
              <w:rPr>
                <w:rFonts w:ascii="細明體" w:eastAsia="細明體" w:hAnsi="細明體"/>
                <w:noProof/>
                <w:spacing w:val="-24"/>
                <w:w w:val="93"/>
                <w:sz w:val="20"/>
                <w:szCs w:val="20"/>
              </w:rPr>
            </w:pPr>
            <w:r w:rsidRPr="00A95F70">
              <w:rPr>
                <w:rFonts w:ascii="細明體" w:eastAsia="細明體" w:hAnsi="細明體" w:hint="eastAsia"/>
                <w:noProof/>
                <w:spacing w:val="-24"/>
                <w:w w:val="93"/>
                <w:sz w:val="20"/>
                <w:szCs w:val="20"/>
              </w:rPr>
              <w:t>-</w:t>
            </w:r>
            <w:r w:rsidRPr="00A95F70">
              <w:rPr>
                <w:rFonts w:ascii="細明體" w:eastAsia="細明體" w:hAnsi="細明體" w:hint="eastAsia"/>
                <w:noProof/>
                <w:spacing w:val="-12"/>
                <w:w w:val="93"/>
                <w:sz w:val="20"/>
                <w:szCs w:val="20"/>
              </w:rPr>
              <w:t xml:space="preserve"> 100.00</w:t>
            </w:r>
          </w:p>
        </w:tc>
        <w:tc>
          <w:tcPr>
            <w:tcW w:w="1129" w:type="dxa"/>
            <w:tcBorders>
              <w:top w:val="nil"/>
              <w:left w:val="single" w:sz="4" w:space="0" w:color="auto"/>
              <w:bottom w:val="nil"/>
              <w:right w:val="single" w:sz="4" w:space="0" w:color="auto"/>
            </w:tcBorders>
            <w:vAlign w:val="center"/>
            <w:hideMark/>
          </w:tcPr>
          <w:p w:rsidR="00E26B85" w:rsidRDefault="00E26B85">
            <w:pPr>
              <w:overflowPunct w:val="0"/>
              <w:topLinePunct/>
              <w:jc w:val="right"/>
              <w:rPr>
                <w:rFonts w:ascii="細明體" w:eastAsia="細明體" w:hAnsi="細明體"/>
                <w:noProof/>
                <w:w w:val="95"/>
                <w:sz w:val="20"/>
                <w:szCs w:val="20"/>
              </w:rPr>
            </w:pPr>
            <w:r>
              <w:rPr>
                <w:rFonts w:ascii="細明體" w:eastAsia="細明體" w:hAnsi="細明體" w:hint="eastAsia"/>
                <w:noProof/>
                <w:w w:val="95"/>
                <w:sz w:val="20"/>
                <w:szCs w:val="20"/>
              </w:rPr>
              <w:t>－</w:t>
            </w:r>
          </w:p>
        </w:tc>
        <w:tc>
          <w:tcPr>
            <w:tcW w:w="551" w:type="dxa"/>
            <w:tcBorders>
              <w:top w:val="nil"/>
              <w:left w:val="single" w:sz="4" w:space="0" w:color="auto"/>
              <w:bottom w:val="nil"/>
              <w:right w:val="nil"/>
            </w:tcBorders>
            <w:vAlign w:val="center"/>
            <w:hideMark/>
          </w:tcPr>
          <w:p w:rsidR="00E26B85" w:rsidRDefault="00E26B85">
            <w:pPr>
              <w:jc w:val="right"/>
              <w:rPr>
                <w:rFonts w:ascii="細明體" w:eastAsia="細明體" w:hAnsi="細明體"/>
                <w:noProof/>
                <w:w w:val="95"/>
                <w:sz w:val="20"/>
                <w:szCs w:val="20"/>
              </w:rPr>
            </w:pPr>
            <w:r>
              <w:rPr>
                <w:rFonts w:ascii="細明體" w:eastAsia="細明體" w:hAnsi="細明體" w:hint="eastAsia"/>
                <w:noProof/>
                <w:w w:val="95"/>
                <w:sz w:val="20"/>
                <w:szCs w:val="20"/>
              </w:rPr>
              <w:t>--</w:t>
            </w:r>
          </w:p>
        </w:tc>
      </w:tr>
      <w:tr w:rsidR="00E26B85" w:rsidTr="00A95F70">
        <w:trPr>
          <w:cantSplit/>
          <w:trHeight w:hRule="exact" w:val="113"/>
        </w:trPr>
        <w:tc>
          <w:tcPr>
            <w:tcW w:w="1415" w:type="dxa"/>
            <w:tcBorders>
              <w:top w:val="nil"/>
              <w:left w:val="nil"/>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334"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335"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44"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671"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472"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658"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1129"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right"/>
              <w:rPr>
                <w:rFonts w:ascii="標楷體" w:eastAsia="標楷體" w:hAnsi="標楷體"/>
                <w:noProof/>
                <w:w w:val="95"/>
                <w:kern w:val="16"/>
                <w:sz w:val="20"/>
                <w:szCs w:val="24"/>
              </w:rPr>
            </w:pPr>
          </w:p>
        </w:tc>
        <w:tc>
          <w:tcPr>
            <w:tcW w:w="551" w:type="dxa"/>
            <w:tcBorders>
              <w:top w:val="nil"/>
              <w:left w:val="single" w:sz="4" w:space="0" w:color="auto"/>
              <w:bottom w:val="single" w:sz="4" w:space="0" w:color="auto"/>
              <w:right w:val="nil"/>
            </w:tcBorders>
            <w:vAlign w:val="center"/>
          </w:tcPr>
          <w:p w:rsidR="00E26B85" w:rsidRDefault="00E26B85">
            <w:pPr>
              <w:overflowPunct w:val="0"/>
              <w:topLinePunct/>
              <w:jc w:val="right"/>
              <w:rPr>
                <w:rFonts w:ascii="標楷體" w:eastAsia="標楷體" w:hAnsi="標楷體"/>
                <w:noProof/>
                <w:w w:val="95"/>
                <w:kern w:val="16"/>
                <w:sz w:val="20"/>
                <w:szCs w:val="24"/>
              </w:rPr>
            </w:pPr>
          </w:p>
        </w:tc>
      </w:tr>
    </w:tbl>
    <w:p w:rsidR="00A95F70" w:rsidRPr="00A95F70" w:rsidRDefault="00A95F70" w:rsidP="00A95F70">
      <w:pPr>
        <w:overflowPunct w:val="0"/>
        <w:rPr>
          <w:rFonts w:ascii="標楷體" w:eastAsia="標楷體" w:hAnsi="標楷體"/>
          <w:sz w:val="20"/>
          <w:szCs w:val="20"/>
        </w:rPr>
      </w:pPr>
    </w:p>
    <w:p w:rsidR="00E26B85" w:rsidRPr="00A95F70" w:rsidRDefault="00E26B85" w:rsidP="00E26B85">
      <w:pPr>
        <w:overflowPunct w:val="0"/>
        <w:jc w:val="right"/>
        <w:rPr>
          <w:rFonts w:ascii="標楷體" w:eastAsia="標楷體" w:hAnsi="標楷體"/>
          <w:b/>
          <w:spacing w:val="20"/>
          <w:sz w:val="32"/>
          <w:szCs w:val="32"/>
          <w:u w:val="single"/>
        </w:rPr>
      </w:pPr>
      <w:r w:rsidRPr="00A95F70">
        <w:rPr>
          <w:rFonts w:ascii="標楷體" w:eastAsia="標楷體" w:hAnsi="標楷體" w:hint="eastAsia"/>
          <w:b/>
          <w:spacing w:val="20"/>
          <w:sz w:val="32"/>
          <w:szCs w:val="32"/>
          <w:u w:val="single"/>
        </w:rPr>
        <w:lastRenderedPageBreak/>
        <w:t>參、中華民國</w:t>
      </w:r>
      <w:proofErr w:type="gramStart"/>
      <w:r w:rsidRPr="00A95F70">
        <w:rPr>
          <w:rFonts w:ascii="標楷體" w:eastAsia="標楷體" w:hAnsi="標楷體" w:hint="eastAsia"/>
          <w:b/>
          <w:spacing w:val="20"/>
          <w:sz w:val="32"/>
          <w:szCs w:val="32"/>
          <w:u w:val="single"/>
        </w:rPr>
        <w:t>109</w:t>
      </w:r>
      <w:proofErr w:type="gramEnd"/>
      <w:r w:rsidRPr="00A95F70">
        <w:rPr>
          <w:rFonts w:ascii="標楷體" w:eastAsia="標楷體" w:hAnsi="標楷體" w:hint="eastAsia"/>
          <w:b/>
          <w:spacing w:val="20"/>
          <w:sz w:val="32"/>
          <w:szCs w:val="32"/>
          <w:u w:val="single"/>
        </w:rPr>
        <w:t>年度嘉義縣</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
        <w:gridCol w:w="311"/>
        <w:gridCol w:w="9"/>
        <w:gridCol w:w="2383"/>
        <w:gridCol w:w="1405"/>
        <w:gridCol w:w="1386"/>
        <w:gridCol w:w="1386"/>
        <w:gridCol w:w="1386"/>
        <w:gridCol w:w="1384"/>
      </w:tblGrid>
      <w:tr w:rsidR="00E26B85" w:rsidTr="002D4C5D">
        <w:trPr>
          <w:cantSplit/>
          <w:trHeight w:hRule="exact" w:val="284"/>
          <w:tblHeader/>
        </w:trPr>
        <w:tc>
          <w:tcPr>
            <w:tcW w:w="621" w:type="dxa"/>
            <w:gridSpan w:val="3"/>
            <w:tcBorders>
              <w:top w:val="nil"/>
              <w:left w:val="nil"/>
              <w:bottom w:val="nil"/>
              <w:right w:val="nil"/>
            </w:tcBorders>
            <w:vAlign w:val="center"/>
          </w:tcPr>
          <w:p w:rsidR="00E26B85" w:rsidRDefault="00E26B85">
            <w:pPr>
              <w:overflowPunct w:val="0"/>
              <w:topLinePunct/>
              <w:spacing w:line="240" w:lineRule="exact"/>
              <w:jc w:val="center"/>
              <w:textAlignment w:val="center"/>
              <w:rPr>
                <w:rFonts w:ascii="標楷體" w:eastAsia="標楷體" w:hAnsi="標楷體"/>
                <w:kern w:val="16"/>
                <w:sz w:val="20"/>
                <w:szCs w:val="24"/>
              </w:rPr>
            </w:pPr>
          </w:p>
        </w:tc>
        <w:tc>
          <w:tcPr>
            <w:tcW w:w="9330" w:type="dxa"/>
            <w:gridSpan w:val="6"/>
            <w:vMerge w:val="restart"/>
            <w:tcBorders>
              <w:top w:val="nil"/>
              <w:left w:val="nil"/>
              <w:bottom w:val="single" w:sz="4" w:space="0" w:color="auto"/>
              <w:right w:val="nil"/>
            </w:tcBorders>
            <w:vAlign w:val="center"/>
          </w:tcPr>
          <w:p w:rsidR="00E26B85" w:rsidRDefault="00E26B85">
            <w:pPr>
              <w:overflowPunct w:val="0"/>
              <w:topLinePunct/>
              <w:spacing w:before="60"/>
              <w:ind w:right="6"/>
              <w:jc w:val="both"/>
              <w:rPr>
                <w:rFonts w:ascii="標楷體" w:eastAsia="標楷體" w:hAnsi="標楷體"/>
                <w:spacing w:val="20"/>
                <w:kern w:val="16"/>
                <w:sz w:val="32"/>
                <w:szCs w:val="24"/>
              </w:rPr>
            </w:pPr>
          </w:p>
        </w:tc>
      </w:tr>
      <w:tr w:rsidR="00E26B85" w:rsidTr="008C239E">
        <w:trPr>
          <w:cantSplit/>
          <w:trHeight w:val="284"/>
          <w:tblHeader/>
        </w:trPr>
        <w:tc>
          <w:tcPr>
            <w:tcW w:w="621" w:type="dxa"/>
            <w:gridSpan w:val="3"/>
            <w:tcBorders>
              <w:top w:val="nil"/>
              <w:left w:val="nil"/>
              <w:bottom w:val="nil"/>
              <w:right w:val="nil"/>
            </w:tcBorders>
            <w:vAlign w:val="center"/>
          </w:tcPr>
          <w:p w:rsidR="00E26B85" w:rsidRDefault="00E26B85">
            <w:pPr>
              <w:overflowPunct w:val="0"/>
              <w:topLinePunct/>
              <w:spacing w:line="240" w:lineRule="exact"/>
              <w:jc w:val="center"/>
              <w:textAlignment w:val="center"/>
              <w:rPr>
                <w:rFonts w:ascii="標楷體" w:eastAsia="標楷體" w:hAnsi="標楷體"/>
                <w:kern w:val="16"/>
                <w:sz w:val="20"/>
                <w:szCs w:val="24"/>
              </w:rPr>
            </w:pPr>
          </w:p>
        </w:tc>
        <w:tc>
          <w:tcPr>
            <w:tcW w:w="9330" w:type="dxa"/>
            <w:gridSpan w:val="6"/>
            <w:vMerge/>
            <w:tcBorders>
              <w:top w:val="nil"/>
              <w:left w:val="nil"/>
              <w:bottom w:val="single" w:sz="4" w:space="0" w:color="auto"/>
              <w:right w:val="nil"/>
            </w:tcBorders>
            <w:vAlign w:val="center"/>
          </w:tcPr>
          <w:p w:rsidR="00E26B85" w:rsidRDefault="00E26B85">
            <w:pPr>
              <w:widowControl/>
              <w:rPr>
                <w:rFonts w:ascii="標楷體" w:eastAsia="標楷體" w:hAnsi="標楷體"/>
                <w:spacing w:val="20"/>
                <w:kern w:val="16"/>
                <w:sz w:val="32"/>
                <w:szCs w:val="24"/>
              </w:rPr>
            </w:pPr>
          </w:p>
        </w:tc>
      </w:tr>
      <w:tr w:rsidR="00E26B85" w:rsidTr="002D4C5D">
        <w:trPr>
          <w:cantSplit/>
          <w:trHeight w:hRule="exact" w:val="567"/>
          <w:tblHeader/>
        </w:trPr>
        <w:tc>
          <w:tcPr>
            <w:tcW w:w="3004" w:type="dxa"/>
            <w:gridSpan w:val="4"/>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z w:val="20"/>
              </w:rPr>
              <w:t>科目</w:t>
            </w:r>
          </w:p>
        </w:tc>
        <w:tc>
          <w:tcPr>
            <w:tcW w:w="1405" w:type="dxa"/>
            <w:vMerge w:val="restart"/>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5" w:right="96"/>
              <w:jc w:val="distribute"/>
              <w:rPr>
                <w:rFonts w:ascii="標楷體" w:eastAsia="標楷體" w:hAnsi="標楷體"/>
                <w:kern w:val="16"/>
                <w:sz w:val="20"/>
                <w:szCs w:val="24"/>
              </w:rPr>
            </w:pPr>
            <w:r>
              <w:rPr>
                <w:rFonts w:ascii="標楷體" w:eastAsia="標楷體" w:hAnsi="標楷體" w:hint="eastAsia"/>
                <w:sz w:val="20"/>
              </w:rPr>
              <w:t>預算數</w:t>
            </w:r>
          </w:p>
        </w:tc>
        <w:tc>
          <w:tcPr>
            <w:tcW w:w="5542" w:type="dxa"/>
            <w:gridSpan w:val="4"/>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kern w:val="16"/>
                <w:sz w:val="20"/>
                <w:szCs w:val="24"/>
              </w:rPr>
            </w:pPr>
            <w:r>
              <w:rPr>
                <w:rFonts w:ascii="標楷體" w:eastAsia="標楷體" w:hAnsi="標楷體" w:hint="eastAsia"/>
                <w:sz w:val="20"/>
              </w:rPr>
              <w:t>決算數</w:t>
            </w:r>
          </w:p>
        </w:tc>
      </w:tr>
      <w:tr w:rsidR="00E26B85" w:rsidTr="002D4C5D">
        <w:trPr>
          <w:cantSplit/>
          <w:trHeight w:hRule="exact" w:val="567"/>
          <w:tblHeader/>
        </w:trPr>
        <w:tc>
          <w:tcPr>
            <w:tcW w:w="301"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kern w:val="16"/>
                <w:sz w:val="20"/>
                <w:szCs w:val="24"/>
              </w:rPr>
            </w:pPr>
            <w:r>
              <w:rPr>
                <w:rFonts w:ascii="標楷體" w:eastAsia="標楷體" w:hAnsi="標楷體" w:hint="eastAsia"/>
                <w:sz w:val="20"/>
              </w:rPr>
              <w:t>款</w:t>
            </w:r>
          </w:p>
        </w:tc>
        <w:tc>
          <w:tcPr>
            <w:tcW w:w="31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kern w:val="16"/>
                <w:sz w:val="20"/>
                <w:szCs w:val="24"/>
              </w:rPr>
            </w:pPr>
            <w:r>
              <w:rPr>
                <w:rFonts w:ascii="標楷體" w:eastAsia="標楷體" w:hAnsi="標楷體" w:hint="eastAsia"/>
                <w:sz w:val="20"/>
              </w:rPr>
              <w:t>項</w:t>
            </w:r>
          </w:p>
        </w:tc>
        <w:tc>
          <w:tcPr>
            <w:tcW w:w="2392"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z w:val="20"/>
              </w:rPr>
              <w:t>名稱</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E26B85" w:rsidRDefault="00E26B85">
            <w:pPr>
              <w:widowControl/>
              <w:rPr>
                <w:rFonts w:ascii="標楷體" w:eastAsia="標楷體" w:hAnsi="標楷體"/>
                <w:kern w:val="16"/>
                <w:sz w:val="20"/>
                <w:szCs w:val="24"/>
              </w:rPr>
            </w:pPr>
          </w:p>
        </w:tc>
        <w:tc>
          <w:tcPr>
            <w:tcW w:w="138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實現數</w:t>
            </w:r>
          </w:p>
        </w:tc>
        <w:tc>
          <w:tcPr>
            <w:tcW w:w="138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應付數</w:t>
            </w:r>
          </w:p>
        </w:tc>
        <w:tc>
          <w:tcPr>
            <w:tcW w:w="138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保留數</w:t>
            </w:r>
          </w:p>
        </w:tc>
        <w:tc>
          <w:tcPr>
            <w:tcW w:w="1384"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合計</w:t>
            </w:r>
          </w:p>
        </w:tc>
      </w:tr>
      <w:tr w:rsidR="00E26B85" w:rsidTr="002D4C5D">
        <w:trPr>
          <w:cantSplit/>
          <w:trHeight w:hRule="exact" w:val="113"/>
        </w:trPr>
        <w:tc>
          <w:tcPr>
            <w:tcW w:w="301" w:type="dxa"/>
            <w:tcBorders>
              <w:top w:val="nil"/>
              <w:left w:val="nil"/>
              <w:bottom w:val="nil"/>
              <w:right w:val="single" w:sz="4" w:space="0" w:color="auto"/>
            </w:tcBorders>
            <w:vAlign w:val="center"/>
          </w:tcPr>
          <w:p w:rsidR="00E26B85" w:rsidRDefault="00E26B85">
            <w:pPr>
              <w:overflowPunct w:val="0"/>
              <w:topLinePunct/>
              <w:ind w:right="57"/>
              <w:jc w:val="right"/>
              <w:rPr>
                <w:rFonts w:ascii="標楷體" w:eastAsia="標楷體" w:hAnsi="標楷體"/>
                <w:b/>
                <w:kern w:val="16"/>
                <w:sz w:val="18"/>
                <w:szCs w:val="24"/>
              </w:rPr>
            </w:pPr>
          </w:p>
        </w:tc>
        <w:tc>
          <w:tcPr>
            <w:tcW w:w="311" w:type="dxa"/>
            <w:tcBorders>
              <w:top w:val="nil"/>
              <w:left w:val="single" w:sz="4" w:space="0" w:color="auto"/>
              <w:bottom w:val="nil"/>
              <w:right w:val="single" w:sz="4" w:space="0" w:color="auto"/>
            </w:tcBorders>
            <w:vAlign w:val="center"/>
          </w:tcPr>
          <w:p w:rsidR="00E26B85" w:rsidRDefault="00E26B85">
            <w:pPr>
              <w:overflowPunct w:val="0"/>
              <w:topLinePunct/>
              <w:ind w:right="57"/>
              <w:jc w:val="center"/>
              <w:rPr>
                <w:rFonts w:ascii="標楷體" w:eastAsia="標楷體" w:hAnsi="標楷體"/>
                <w:b/>
                <w:kern w:val="16"/>
                <w:sz w:val="18"/>
                <w:szCs w:val="24"/>
              </w:rPr>
            </w:pPr>
          </w:p>
        </w:tc>
        <w:tc>
          <w:tcPr>
            <w:tcW w:w="2392" w:type="dxa"/>
            <w:gridSpan w:val="2"/>
            <w:tcBorders>
              <w:top w:val="nil"/>
              <w:left w:val="single" w:sz="4" w:space="0" w:color="auto"/>
              <w:bottom w:val="nil"/>
              <w:right w:val="single" w:sz="4" w:space="0" w:color="auto"/>
            </w:tcBorders>
            <w:vAlign w:val="center"/>
          </w:tcPr>
          <w:p w:rsidR="00E26B85" w:rsidRDefault="00E26B85">
            <w:pPr>
              <w:overflowPunct w:val="0"/>
              <w:topLinePunct/>
              <w:ind w:right="57"/>
              <w:jc w:val="distribute"/>
              <w:rPr>
                <w:rFonts w:ascii="標楷體" w:eastAsia="標楷體" w:hAnsi="標楷體"/>
                <w:b/>
                <w:noProof/>
                <w:kern w:val="16"/>
                <w:sz w:val="18"/>
                <w:szCs w:val="24"/>
              </w:rPr>
            </w:pPr>
          </w:p>
        </w:tc>
        <w:tc>
          <w:tcPr>
            <w:tcW w:w="1405"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8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8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8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84"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合計</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8"/>
                <w:sz w:val="20"/>
                <w:szCs w:val="20"/>
              </w:rPr>
            </w:pPr>
            <w:r>
              <w:rPr>
                <w:rFonts w:ascii="細明體" w:eastAsia="細明體" w:hAnsi="細明體" w:hint="eastAsia"/>
                <w:b/>
                <w:noProof/>
                <w:spacing w:val="-8"/>
                <w:sz w:val="20"/>
                <w:szCs w:val="20"/>
              </w:rPr>
              <w:t>29,485,097,000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20,668,232,475</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5,094,320,063</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1,548,326,455</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10"/>
                <w:sz w:val="20"/>
                <w:szCs w:val="20"/>
              </w:rPr>
              <w:t>27,310,878,993</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18"/>
                <w:szCs w:val="24"/>
              </w:rPr>
            </w:pPr>
            <w:r>
              <w:rPr>
                <w:rFonts w:ascii="細明體" w:eastAsia="細明體" w:hAnsi="細明體" w:hint="eastAsia"/>
                <w:b/>
                <w:sz w:val="18"/>
              </w:rPr>
              <w:t>1</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縣議會主管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220,329,000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182,482,433</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3,588,889</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186,071,322</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kern w:val="16"/>
                <w:sz w:val="18"/>
                <w:szCs w:val="24"/>
              </w:rPr>
            </w:pPr>
            <w:r>
              <w:rPr>
                <w:rFonts w:ascii="標楷體" w:eastAsia="標楷體" w:hAnsi="標楷體" w:hint="eastAsia"/>
                <w:noProof/>
                <w:sz w:val="18"/>
              </w:rPr>
              <w:t>嘉義縣議會</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220,329,000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182,482,433</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3,588,889</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186,071,322</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18"/>
                <w:szCs w:val="24"/>
              </w:rPr>
            </w:pPr>
            <w:r>
              <w:rPr>
                <w:rFonts w:ascii="細明體" w:eastAsia="細明體" w:hAnsi="細明體" w:hint="eastAsia"/>
                <w:b/>
                <w:sz w:val="18"/>
              </w:rPr>
              <w:t>2</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縣政府主管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17,730,060,000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12,229,682,671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3,274,088,752</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1,288,816,674</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10"/>
                <w:sz w:val="20"/>
                <w:szCs w:val="20"/>
              </w:rPr>
              <w:t>16,792,588,097</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嘉義縣政府</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17,730,060,000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12,229,682,671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3,274,088,752</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1,288,816,674</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16,792,588,097</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18"/>
                <w:szCs w:val="24"/>
              </w:rPr>
            </w:pPr>
            <w:r>
              <w:rPr>
                <w:rFonts w:ascii="細明體" w:eastAsia="細明體" w:hAnsi="細明體" w:hint="eastAsia"/>
                <w:b/>
                <w:sz w:val="18"/>
              </w:rPr>
              <w:t>3</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民政處主管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170,073,000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162,076,081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162,076,081</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嘉義縣朴子戶政事務所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45,461,000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43,179,851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43,179,851</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2</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嘉義縣民雄戶政事務所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47,039,000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44,455,696</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44,455,696</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3</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嘉義縣水上戶政事務所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47,384,000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45,572,375</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45,572,375</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4</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嘉義縣竹崎戶政事務所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30,189,000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28,868,159</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28,868,159</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b/>
                <w:sz w:val="18"/>
              </w:rPr>
              <w:t>4</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noProof/>
                <w:color w:val="FF0000"/>
                <w:kern w:val="16"/>
                <w:sz w:val="18"/>
                <w:szCs w:val="24"/>
              </w:rPr>
            </w:pPr>
            <w:r>
              <w:rPr>
                <w:rFonts w:ascii="標楷體" w:eastAsia="標楷體" w:hAnsi="標楷體" w:hint="eastAsia"/>
                <w:b/>
                <w:noProof/>
                <w:sz w:val="18"/>
              </w:rPr>
              <w:t>地政處主管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274,699,000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260,508,656</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260,508,656</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嘉義縣朴子地政事務所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77,665,000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72,453,071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72,453,071</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2</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嘉義縣大林地政事務所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74,703,000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69,928,104</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69,928,104</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3</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嘉義縣水上地政事務所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73,765,000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70,956,100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70,956,100</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color w:val="FF0000"/>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color w:val="FF0000"/>
                <w:kern w:val="16"/>
                <w:sz w:val="18"/>
                <w:szCs w:val="24"/>
              </w:rPr>
            </w:pPr>
            <w:r>
              <w:rPr>
                <w:rFonts w:ascii="細明體" w:eastAsia="細明體" w:hAnsi="細明體" w:hint="eastAsia"/>
                <w:sz w:val="18"/>
              </w:rPr>
              <w:t>4</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嘉義縣竹崎地政事務所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48,566,000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47,171,381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47,171,381</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18"/>
                <w:szCs w:val="24"/>
              </w:rPr>
            </w:pPr>
            <w:r>
              <w:rPr>
                <w:rFonts w:ascii="細明體" w:eastAsia="細明體" w:hAnsi="細明體" w:hint="eastAsia"/>
                <w:b/>
                <w:sz w:val="18"/>
              </w:rPr>
              <w:t>5</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消防局主管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756,455,000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655,163,365</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72,285,579</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3,190,000</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730,638,944</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嘉義縣消防局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756,455,000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655,163,365</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72,285,579</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3,190,000</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730,638,944</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kern w:val="16"/>
                <w:sz w:val="18"/>
                <w:szCs w:val="24"/>
              </w:rPr>
            </w:pPr>
            <w:r>
              <w:rPr>
                <w:rFonts w:ascii="細明體" w:eastAsia="細明體" w:hAnsi="細明體" w:hint="eastAsia"/>
                <w:b/>
                <w:sz w:val="18"/>
              </w:rPr>
              <w:t>6</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農業處主管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109,536,000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63,168,010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27,890,600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91,058,610</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kern w:val="16"/>
                <w:sz w:val="18"/>
                <w:szCs w:val="24"/>
              </w:rPr>
            </w:pPr>
            <w:r>
              <w:rPr>
                <w:rFonts w:ascii="細明體" w:eastAsia="細明體" w:hAnsi="細明體" w:hint="eastAsia"/>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嘉義縣家畜疾病防治所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109,536,000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63,168,010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27,890,600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91,058,610</w:t>
            </w:r>
          </w:p>
        </w:tc>
      </w:tr>
      <w:tr w:rsidR="00E26B85" w:rsidTr="00A95F70">
        <w:trPr>
          <w:cantSplit/>
          <w:trHeight w:val="522"/>
        </w:trPr>
        <w:tc>
          <w:tcPr>
            <w:tcW w:w="301"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7</w:t>
            </w:r>
          </w:p>
        </w:tc>
        <w:tc>
          <w:tcPr>
            <w:tcW w:w="311"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衛生局主管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1,202,970,000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854,471,301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183,507,329</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78,709,147</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1,116,687,777</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嘉義縣衛生局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1,186,448,000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840,204,541</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182,427,329</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78,709,147</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1,101,341,017</w:t>
            </w:r>
          </w:p>
        </w:tc>
      </w:tr>
      <w:tr w:rsidR="00E26B85" w:rsidTr="00A95F70">
        <w:trPr>
          <w:cantSplit/>
          <w:trHeight w:val="522"/>
        </w:trPr>
        <w:tc>
          <w:tcPr>
            <w:tcW w:w="301"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11"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2</w:t>
            </w:r>
          </w:p>
        </w:tc>
        <w:tc>
          <w:tcPr>
            <w:tcW w:w="2392"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83" w:left="199" w:right="57"/>
              <w:jc w:val="distribute"/>
              <w:rPr>
                <w:rFonts w:ascii="標楷體" w:eastAsia="標楷體" w:hAnsi="標楷體"/>
                <w:noProof/>
                <w:sz w:val="18"/>
              </w:rPr>
            </w:pPr>
            <w:r>
              <w:rPr>
                <w:rFonts w:ascii="標楷體" w:eastAsia="標楷體" w:hAnsi="標楷體" w:hint="eastAsia"/>
                <w:noProof/>
                <w:sz w:val="18"/>
              </w:rPr>
              <w:t>嘉義縣立慢性病防治所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16,522,000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14,266,760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1,080,000</w:t>
            </w:r>
          </w:p>
        </w:tc>
        <w:tc>
          <w:tcPr>
            <w:tcW w:w="138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8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15,346,760</w:t>
            </w:r>
          </w:p>
        </w:tc>
      </w:tr>
      <w:tr w:rsidR="00E26B85" w:rsidTr="002D4C5D">
        <w:trPr>
          <w:cantSplit/>
          <w:trHeight w:hRule="exact" w:val="113"/>
        </w:trPr>
        <w:tc>
          <w:tcPr>
            <w:tcW w:w="301" w:type="dxa"/>
            <w:tcBorders>
              <w:top w:val="nil"/>
              <w:left w:val="nil"/>
              <w:bottom w:val="single" w:sz="4" w:space="0" w:color="auto"/>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11" w:type="dxa"/>
            <w:tcBorders>
              <w:top w:val="nil"/>
              <w:left w:val="single" w:sz="4" w:space="0" w:color="auto"/>
              <w:bottom w:val="single" w:sz="4" w:space="0" w:color="auto"/>
              <w:right w:val="single" w:sz="4" w:space="0" w:color="auto"/>
            </w:tcBorders>
            <w:vAlign w:val="center"/>
          </w:tcPr>
          <w:p w:rsidR="00E26B85" w:rsidRDefault="00E26B85">
            <w:pPr>
              <w:overflowPunct w:val="0"/>
              <w:topLinePunct/>
              <w:jc w:val="center"/>
              <w:rPr>
                <w:rFonts w:ascii="細明體" w:eastAsia="細明體" w:hAnsi="細明體"/>
                <w:noProof/>
                <w:sz w:val="18"/>
              </w:rPr>
            </w:pPr>
          </w:p>
        </w:tc>
        <w:tc>
          <w:tcPr>
            <w:tcW w:w="2392" w:type="dxa"/>
            <w:gridSpan w:val="2"/>
            <w:tcBorders>
              <w:top w:val="nil"/>
              <w:left w:val="single" w:sz="4" w:space="0" w:color="auto"/>
              <w:bottom w:val="single" w:sz="4" w:space="0" w:color="auto"/>
              <w:right w:val="single" w:sz="4" w:space="0" w:color="auto"/>
            </w:tcBorders>
            <w:vAlign w:val="center"/>
          </w:tcPr>
          <w:p w:rsidR="00E26B85" w:rsidRDefault="00E26B85">
            <w:pPr>
              <w:overflowPunct w:val="0"/>
              <w:topLinePunct/>
              <w:ind w:leftChars="58" w:left="139" w:right="57"/>
              <w:jc w:val="distribute"/>
              <w:rPr>
                <w:rFonts w:ascii="標楷體" w:eastAsia="標楷體" w:hAnsi="標楷體"/>
                <w:noProof/>
                <w:sz w:val="18"/>
              </w:rPr>
            </w:pPr>
          </w:p>
        </w:tc>
        <w:tc>
          <w:tcPr>
            <w:tcW w:w="1405"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86"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86"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86"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84"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r>
    </w:tbl>
    <w:p w:rsidR="00E26B85" w:rsidRPr="00A95F70" w:rsidRDefault="00E26B85" w:rsidP="00A95F70">
      <w:pPr>
        <w:overflowPunct w:val="0"/>
        <w:rPr>
          <w:rFonts w:ascii="標楷體" w:eastAsia="標楷體" w:hAnsi="標楷體"/>
          <w:b/>
          <w:spacing w:val="20"/>
          <w:sz w:val="32"/>
          <w:szCs w:val="32"/>
          <w:u w:val="single"/>
        </w:rPr>
      </w:pPr>
      <w:r w:rsidRPr="00A95F70">
        <w:rPr>
          <w:rFonts w:ascii="標楷體" w:eastAsia="標楷體" w:hAnsi="標楷體" w:hint="eastAsia"/>
          <w:b/>
          <w:spacing w:val="20"/>
          <w:sz w:val="32"/>
          <w:szCs w:val="32"/>
          <w:u w:val="single"/>
        </w:rPr>
        <w:lastRenderedPageBreak/>
        <w:t>總決算</w:t>
      </w:r>
      <w:bookmarkStart w:id="4" w:name="丁參、歲出機關別決算審定表"/>
      <w:r w:rsidRPr="00A95F70">
        <w:rPr>
          <w:rFonts w:ascii="標楷體" w:eastAsia="標楷體" w:hAnsi="標楷體" w:hint="eastAsia"/>
          <w:b/>
          <w:spacing w:val="20"/>
          <w:sz w:val="32"/>
          <w:szCs w:val="32"/>
          <w:u w:val="single"/>
        </w:rPr>
        <w:t>歲出機關別決算審定表</w:t>
      </w:r>
      <w:bookmarkEnd w:id="4"/>
    </w:p>
    <w:tbl>
      <w:tblPr>
        <w:tblW w:w="9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56"/>
        <w:gridCol w:w="1357"/>
        <w:gridCol w:w="1357"/>
        <w:gridCol w:w="1357"/>
        <w:gridCol w:w="674"/>
        <w:gridCol w:w="1450"/>
        <w:gridCol w:w="703"/>
        <w:gridCol w:w="1239"/>
        <w:gridCol w:w="472"/>
      </w:tblGrid>
      <w:tr w:rsidR="00E26B85" w:rsidTr="00E26B85">
        <w:trPr>
          <w:cantSplit/>
          <w:trHeight w:val="567"/>
          <w:tblHeader/>
        </w:trPr>
        <w:tc>
          <w:tcPr>
            <w:tcW w:w="9960" w:type="dxa"/>
            <w:gridSpan w:val="9"/>
            <w:tcBorders>
              <w:top w:val="nil"/>
              <w:left w:val="nil"/>
              <w:bottom w:val="nil"/>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kern w:val="16"/>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c>
      </w:tr>
      <w:tr w:rsidR="00E26B85" w:rsidTr="00E26B85">
        <w:trPr>
          <w:cantSplit/>
          <w:trHeight w:hRule="exact" w:val="567"/>
          <w:tblHeader/>
        </w:trPr>
        <w:tc>
          <w:tcPr>
            <w:tcW w:w="6098" w:type="dxa"/>
            <w:gridSpan w:val="5"/>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kern w:val="16"/>
                <w:sz w:val="20"/>
                <w:szCs w:val="24"/>
              </w:rPr>
            </w:pPr>
            <w:r>
              <w:rPr>
                <w:rFonts w:ascii="標楷體" w:eastAsia="標楷體" w:hAnsi="標楷體" w:hint="eastAsia"/>
                <w:sz w:val="20"/>
              </w:rPr>
              <w:t xml:space="preserve"> 決算審定數 </w:t>
            </w:r>
          </w:p>
        </w:tc>
        <w:tc>
          <w:tcPr>
            <w:tcW w:w="2152"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68" w:right="91"/>
              <w:jc w:val="distribute"/>
              <w:textAlignment w:val="center"/>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預算數比較增減</w:t>
            </w:r>
          </w:p>
        </w:tc>
        <w:tc>
          <w:tcPr>
            <w:tcW w:w="1710" w:type="dxa"/>
            <w:gridSpan w:val="2"/>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left="57" w:right="57"/>
              <w:jc w:val="distribute"/>
              <w:textAlignment w:val="center"/>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決算數比較增減</w:t>
            </w:r>
          </w:p>
        </w:tc>
      </w:tr>
      <w:tr w:rsidR="00E26B85" w:rsidTr="00E26B85">
        <w:trPr>
          <w:cantSplit/>
          <w:trHeight w:hRule="exact" w:val="567"/>
          <w:tblHeader/>
        </w:trPr>
        <w:tc>
          <w:tcPr>
            <w:tcW w:w="1356"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實現數</w:t>
            </w:r>
          </w:p>
        </w:tc>
        <w:tc>
          <w:tcPr>
            <w:tcW w:w="1356"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應付數</w:t>
            </w:r>
          </w:p>
        </w:tc>
        <w:tc>
          <w:tcPr>
            <w:tcW w:w="135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保留數</w:t>
            </w:r>
          </w:p>
        </w:tc>
        <w:tc>
          <w:tcPr>
            <w:tcW w:w="135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合計</w:t>
            </w:r>
          </w:p>
        </w:tc>
        <w:tc>
          <w:tcPr>
            <w:tcW w:w="674"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jc w:val="center"/>
              <w:rPr>
                <w:rFonts w:ascii="標楷體" w:eastAsia="標楷體" w:hAnsi="標楷體"/>
                <w:spacing w:val="-16"/>
                <w:kern w:val="16"/>
                <w:sz w:val="20"/>
                <w:szCs w:val="24"/>
              </w:rPr>
            </w:pPr>
            <w:r>
              <w:rPr>
                <w:rFonts w:ascii="標楷體" w:eastAsia="標楷體" w:hAnsi="標楷體" w:hint="eastAsia"/>
                <w:spacing w:val="-16"/>
                <w:sz w:val="20"/>
              </w:rPr>
              <w:t>占總數％</w:t>
            </w:r>
          </w:p>
        </w:tc>
        <w:tc>
          <w:tcPr>
            <w:tcW w:w="144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金額</w:t>
            </w:r>
          </w:p>
        </w:tc>
        <w:tc>
          <w:tcPr>
            <w:tcW w:w="70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right="14"/>
              <w:jc w:val="center"/>
              <w:rPr>
                <w:rFonts w:ascii="標楷體" w:eastAsia="標楷體" w:hAnsi="標楷體"/>
                <w:kern w:val="16"/>
                <w:sz w:val="20"/>
                <w:szCs w:val="24"/>
              </w:rPr>
            </w:pPr>
            <w:r>
              <w:rPr>
                <w:rFonts w:ascii="標楷體" w:eastAsia="標楷體" w:hAnsi="標楷體" w:hint="eastAsia"/>
                <w:spacing w:val="-10"/>
                <w:sz w:val="20"/>
              </w:rPr>
              <w:t>％</w:t>
            </w:r>
          </w:p>
        </w:tc>
        <w:tc>
          <w:tcPr>
            <w:tcW w:w="1238"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金額</w:t>
            </w:r>
          </w:p>
        </w:tc>
        <w:tc>
          <w:tcPr>
            <w:tcW w:w="472"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right="14"/>
              <w:jc w:val="center"/>
              <w:rPr>
                <w:rFonts w:ascii="標楷體" w:eastAsia="標楷體" w:hAnsi="標楷體"/>
                <w:spacing w:val="-10"/>
                <w:kern w:val="16"/>
                <w:sz w:val="20"/>
                <w:szCs w:val="24"/>
              </w:rPr>
            </w:pPr>
            <w:r>
              <w:rPr>
                <w:rFonts w:ascii="標楷體" w:eastAsia="標楷體" w:hAnsi="標楷體" w:hint="eastAsia"/>
                <w:spacing w:val="-10"/>
                <w:sz w:val="20"/>
              </w:rPr>
              <w:t>％</w:t>
            </w:r>
          </w:p>
        </w:tc>
      </w:tr>
      <w:tr w:rsidR="00E26B85" w:rsidTr="00E26B85">
        <w:trPr>
          <w:cantSplit/>
          <w:trHeight w:hRule="exact" w:val="113"/>
        </w:trPr>
        <w:tc>
          <w:tcPr>
            <w:tcW w:w="1356" w:type="dxa"/>
            <w:tcBorders>
              <w:top w:val="nil"/>
              <w:left w:val="nil"/>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5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5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356"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674"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449"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703"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1238" w:type="dxa"/>
            <w:tcBorders>
              <w:top w:val="nil"/>
              <w:left w:val="single" w:sz="4" w:space="0" w:color="auto"/>
              <w:bottom w:val="nil"/>
              <w:right w:val="single" w:sz="4" w:space="0" w:color="auto"/>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c>
          <w:tcPr>
            <w:tcW w:w="472" w:type="dxa"/>
            <w:tcBorders>
              <w:top w:val="nil"/>
              <w:left w:val="single" w:sz="4" w:space="0" w:color="auto"/>
              <w:bottom w:val="nil"/>
              <w:right w:val="nil"/>
            </w:tcBorders>
            <w:vAlign w:val="center"/>
          </w:tcPr>
          <w:p w:rsidR="00E26B85" w:rsidRDefault="00E26B85">
            <w:pPr>
              <w:overflowPunct w:val="0"/>
              <w:topLinePunct/>
              <w:ind w:right="57"/>
              <w:jc w:val="right"/>
              <w:rPr>
                <w:rFonts w:ascii="標楷體" w:eastAsia="標楷體" w:hAnsi="標楷體"/>
                <w:b/>
                <w:noProof/>
                <w:spacing w:val="-6"/>
                <w:kern w:val="16"/>
                <w:sz w:val="18"/>
                <w:szCs w:val="24"/>
              </w:rPr>
            </w:pP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20,668,232,475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5,103,339,460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1,545,476,455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27,317,048,390</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8"/>
                <w:sz w:val="20"/>
                <w:szCs w:val="20"/>
              </w:rPr>
            </w:pPr>
            <w:r>
              <w:rPr>
                <w:rFonts w:ascii="細明體" w:eastAsia="細明體" w:hAnsi="細明體" w:hint="eastAsia"/>
                <w:b/>
                <w:noProof/>
                <w:spacing w:val="-8"/>
                <w:sz w:val="20"/>
                <w:szCs w:val="20"/>
              </w:rPr>
              <w:t>100.00</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- 2,168,048,610</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- 7.35</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6,169,397</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14"/>
                <w:sz w:val="20"/>
                <w:szCs w:val="20"/>
              </w:rPr>
            </w:pPr>
            <w:r>
              <w:rPr>
                <w:rFonts w:ascii="細明體" w:eastAsia="細明體" w:hAnsi="細明體" w:hint="eastAsia"/>
                <w:b/>
                <w:noProof/>
                <w:spacing w:val="-14"/>
                <w:sz w:val="20"/>
                <w:szCs w:val="20"/>
              </w:rPr>
              <w:t>0.02</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182,482,433</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3,588,889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186,071,322</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0.68</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- 34,257,678</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- 15.55</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182,482,433</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3,588,889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186,071,322</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0.68</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- 34,257,678</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2"/>
                <w:sz w:val="20"/>
                <w:szCs w:val="20"/>
              </w:rPr>
            </w:pPr>
            <w:r>
              <w:rPr>
                <w:rFonts w:ascii="細明體" w:eastAsia="細明體" w:hAnsi="細明體" w:hint="eastAsia"/>
                <w:noProof/>
                <w:spacing w:val="-10"/>
                <w:sz w:val="20"/>
                <w:szCs w:val="20"/>
              </w:rPr>
              <w:t>- 15.55</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12,229,682,671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3,283,108,149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1,288,816,674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2"/>
                <w:sz w:val="20"/>
                <w:szCs w:val="20"/>
              </w:rPr>
            </w:pPr>
            <w:r>
              <w:rPr>
                <w:rFonts w:ascii="細明體" w:eastAsia="細明體" w:hAnsi="細明體" w:hint="eastAsia"/>
                <w:b/>
                <w:noProof/>
                <w:spacing w:val="-12"/>
                <w:sz w:val="20"/>
                <w:szCs w:val="20"/>
              </w:rPr>
              <w:t>16,801,607,494</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61.51</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- 928,452,506</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- 5.24</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9,019,397</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14"/>
                <w:sz w:val="20"/>
                <w:szCs w:val="20"/>
              </w:rPr>
              <w:t>0.05</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2"/>
                <w:sz w:val="20"/>
                <w:szCs w:val="20"/>
              </w:rPr>
            </w:pPr>
            <w:r>
              <w:rPr>
                <w:rFonts w:ascii="細明體" w:eastAsia="細明體" w:hAnsi="細明體" w:hint="eastAsia"/>
                <w:noProof/>
                <w:spacing w:val="-12"/>
                <w:sz w:val="20"/>
                <w:szCs w:val="20"/>
              </w:rPr>
              <w:t>12,229,682,671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3,283,108,149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1,288,816,674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2"/>
                <w:sz w:val="20"/>
                <w:szCs w:val="20"/>
              </w:rPr>
            </w:pPr>
            <w:r>
              <w:rPr>
                <w:rFonts w:ascii="細明體" w:eastAsia="細明體" w:hAnsi="細明體" w:hint="eastAsia"/>
                <w:noProof/>
                <w:spacing w:val="-12"/>
                <w:sz w:val="20"/>
                <w:szCs w:val="20"/>
              </w:rPr>
              <w:t>16,801,607,494</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61.51</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sz w:val="20"/>
                <w:szCs w:val="20"/>
              </w:rPr>
            </w:pPr>
            <w:r>
              <w:rPr>
                <w:rFonts w:ascii="細明體" w:eastAsia="細明體" w:hAnsi="細明體" w:hint="eastAsia"/>
                <w:noProof/>
                <w:sz w:val="20"/>
                <w:szCs w:val="20"/>
              </w:rPr>
              <w:t>- 928,452,506</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- 5.24</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z w:val="20"/>
                <w:szCs w:val="20"/>
              </w:rPr>
            </w:pPr>
            <w:r>
              <w:rPr>
                <w:rFonts w:ascii="細明體" w:eastAsia="細明體" w:hAnsi="細明體" w:hint="eastAsia"/>
                <w:noProof/>
                <w:sz w:val="20"/>
                <w:szCs w:val="20"/>
              </w:rPr>
              <w:t>9,019,397</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14"/>
                <w:sz w:val="20"/>
                <w:szCs w:val="20"/>
              </w:rPr>
            </w:pPr>
            <w:r>
              <w:rPr>
                <w:rFonts w:ascii="細明體" w:eastAsia="細明體" w:hAnsi="細明體" w:hint="eastAsia"/>
                <w:noProof/>
                <w:spacing w:val="-14"/>
                <w:sz w:val="20"/>
                <w:szCs w:val="20"/>
              </w:rPr>
              <w:t>0.05</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162,076,081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162,076,081</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0.59</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- 7,996,919</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- 4.70</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43,179,851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43,179,851</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0.16</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- 2,281,149</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- 5.02</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44,455,696</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44,455,696</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0.16</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- 2,583,304</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- 5.49</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45,572,375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45,572,375</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0.17</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- 1,811,625</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- 3.82</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28,868,159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28,868,159</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0.11</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- 1,320,841</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- 4.38</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260,508,656</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260,508,656</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0.95</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- 14,190,344</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- 5.17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72,453,071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72,453,071</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0.27</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- 5,211,929</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- 6.71</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69,928,104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69,928,104</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0.26</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- 4,774,896</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- 6.39</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70,956,100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70,956,100</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0.26</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- 2,808,900</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- 3.81</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47,171,381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47,171,381</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0.17</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- 1,394,619</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- 2.87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655,163,365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72,285,579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3,190,000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730,638,944</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2.67</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- 25,816,056</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- 3.41</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655,163,365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72,285,579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3,190,000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730,638,944</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2.67</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- 25,816,056</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- 3.41</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63,168,010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27,890,600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91,058,610</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0.33</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- 18,477,390</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- 16.87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63,168,010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27,890,600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91,058,610</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0.33</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- 18,477,390</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- 16.87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854,471,301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183,507,329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78,709,147</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1,116,687,777</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4.09</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- 86,282,223</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- 7.17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840,204,541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182,427,329</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78,709,147</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6"/>
                <w:sz w:val="20"/>
                <w:szCs w:val="20"/>
              </w:rPr>
            </w:pPr>
            <w:r>
              <w:rPr>
                <w:rFonts w:ascii="細明體" w:eastAsia="細明體" w:hAnsi="細明體" w:hint="eastAsia"/>
                <w:noProof/>
                <w:spacing w:val="-6"/>
                <w:sz w:val="20"/>
                <w:szCs w:val="20"/>
              </w:rPr>
              <w:t>1,101,341,017</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4.03</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- 85,106,983</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- 7.17</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E26B85">
        <w:trPr>
          <w:cantSplit/>
          <w:trHeight w:val="520"/>
        </w:trPr>
        <w:tc>
          <w:tcPr>
            <w:tcW w:w="1356"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14,266,760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1,080,000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15,346,760</w:t>
            </w:r>
          </w:p>
        </w:tc>
        <w:tc>
          <w:tcPr>
            <w:tcW w:w="674"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0.06</w:t>
            </w:r>
          </w:p>
        </w:tc>
        <w:tc>
          <w:tcPr>
            <w:tcW w:w="144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- 1,175,240</w:t>
            </w:r>
          </w:p>
        </w:tc>
        <w:tc>
          <w:tcPr>
            <w:tcW w:w="70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- 7.11</w:t>
            </w:r>
          </w:p>
        </w:tc>
        <w:tc>
          <w:tcPr>
            <w:tcW w:w="123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472"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RPr="00A95F70" w:rsidTr="00E26B85">
        <w:trPr>
          <w:cantSplit/>
          <w:trHeight w:hRule="exact" w:val="113"/>
        </w:trPr>
        <w:tc>
          <w:tcPr>
            <w:tcW w:w="1356" w:type="dxa"/>
            <w:tcBorders>
              <w:top w:val="nil"/>
              <w:left w:val="nil"/>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1356"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1356"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1356"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674"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1449"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703"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1238" w:type="dxa"/>
            <w:tcBorders>
              <w:top w:val="nil"/>
              <w:left w:val="single" w:sz="4" w:space="0" w:color="auto"/>
              <w:bottom w:val="single" w:sz="4" w:space="0" w:color="auto"/>
              <w:right w:val="single" w:sz="4" w:space="0" w:color="auto"/>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c>
          <w:tcPr>
            <w:tcW w:w="472" w:type="dxa"/>
            <w:tcBorders>
              <w:top w:val="nil"/>
              <w:left w:val="single" w:sz="4" w:space="0" w:color="auto"/>
              <w:bottom w:val="single" w:sz="4" w:space="0" w:color="auto"/>
              <w:right w:val="nil"/>
            </w:tcBorders>
            <w:vAlign w:val="center"/>
          </w:tcPr>
          <w:p w:rsidR="00E26B85" w:rsidRPr="00A95F70" w:rsidRDefault="00E26B85">
            <w:pPr>
              <w:overflowPunct w:val="0"/>
              <w:topLinePunct/>
              <w:ind w:right="57"/>
              <w:jc w:val="right"/>
              <w:rPr>
                <w:rFonts w:ascii="標楷體" w:eastAsia="標楷體" w:hAnsi="標楷體"/>
                <w:noProof/>
                <w:spacing w:val="-4"/>
                <w:sz w:val="20"/>
                <w:szCs w:val="20"/>
              </w:rPr>
            </w:pPr>
          </w:p>
        </w:tc>
      </w:tr>
    </w:tbl>
    <w:p w:rsidR="00E26B85" w:rsidRPr="00A95F70" w:rsidRDefault="00E26B85" w:rsidP="00A95F70">
      <w:pPr>
        <w:overflowPunct w:val="0"/>
        <w:jc w:val="right"/>
        <w:rPr>
          <w:rFonts w:ascii="標楷體" w:eastAsia="標楷體" w:hAnsi="標楷體"/>
          <w:b/>
          <w:spacing w:val="20"/>
          <w:sz w:val="32"/>
          <w:szCs w:val="32"/>
          <w:u w:val="single"/>
        </w:rPr>
      </w:pPr>
      <w:r w:rsidRPr="00A95F70">
        <w:rPr>
          <w:rFonts w:ascii="標楷體" w:eastAsia="標楷體" w:hAnsi="標楷體" w:hint="eastAsia"/>
          <w:b/>
          <w:spacing w:val="20"/>
          <w:sz w:val="32"/>
          <w:szCs w:val="32"/>
          <w:u w:val="single"/>
        </w:rPr>
        <w:lastRenderedPageBreak/>
        <w:t>參、中華民國</w:t>
      </w:r>
      <w:proofErr w:type="gramStart"/>
      <w:r w:rsidRPr="00A95F70">
        <w:rPr>
          <w:rFonts w:ascii="標楷體" w:eastAsia="標楷體" w:hAnsi="標楷體" w:hint="eastAsia"/>
          <w:b/>
          <w:spacing w:val="20"/>
          <w:sz w:val="32"/>
          <w:szCs w:val="32"/>
          <w:u w:val="single"/>
        </w:rPr>
        <w:t>109</w:t>
      </w:r>
      <w:proofErr w:type="gramEnd"/>
      <w:r w:rsidRPr="00A95F70">
        <w:rPr>
          <w:rFonts w:ascii="標楷體" w:eastAsia="標楷體" w:hAnsi="標楷體" w:hint="eastAsia"/>
          <w:b/>
          <w:spacing w:val="20"/>
          <w:sz w:val="32"/>
          <w:szCs w:val="32"/>
          <w:u w:val="single"/>
        </w:rPr>
        <w:t>年度嘉義縣</w:t>
      </w:r>
    </w:p>
    <w:tbl>
      <w:tblPr>
        <w:tblW w:w="9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
        <w:gridCol w:w="302"/>
        <w:gridCol w:w="16"/>
        <w:gridCol w:w="2373"/>
        <w:gridCol w:w="1405"/>
        <w:gridCol w:w="1401"/>
        <w:gridCol w:w="1401"/>
        <w:gridCol w:w="1401"/>
        <w:gridCol w:w="1401"/>
      </w:tblGrid>
      <w:tr w:rsidR="00E26B85" w:rsidTr="008C239E">
        <w:trPr>
          <w:cantSplit/>
          <w:trHeight w:hRule="exact" w:val="284"/>
          <w:tblHeader/>
        </w:trPr>
        <w:tc>
          <w:tcPr>
            <w:tcW w:w="617" w:type="dxa"/>
            <w:gridSpan w:val="3"/>
            <w:tcBorders>
              <w:top w:val="nil"/>
              <w:left w:val="nil"/>
              <w:bottom w:val="nil"/>
              <w:right w:val="nil"/>
            </w:tcBorders>
            <w:vAlign w:val="center"/>
          </w:tcPr>
          <w:p w:rsidR="00E26B85" w:rsidRDefault="00E26B85">
            <w:pPr>
              <w:overflowPunct w:val="0"/>
              <w:topLinePunct/>
              <w:spacing w:line="240" w:lineRule="exact"/>
              <w:jc w:val="center"/>
              <w:textAlignment w:val="center"/>
              <w:rPr>
                <w:rFonts w:ascii="標楷體" w:eastAsia="標楷體" w:hAnsi="標楷體"/>
                <w:kern w:val="16"/>
                <w:sz w:val="20"/>
                <w:szCs w:val="24"/>
              </w:rPr>
            </w:pPr>
          </w:p>
        </w:tc>
        <w:tc>
          <w:tcPr>
            <w:tcW w:w="9382" w:type="dxa"/>
            <w:gridSpan w:val="6"/>
            <w:vMerge w:val="restart"/>
            <w:tcBorders>
              <w:top w:val="nil"/>
              <w:left w:val="nil"/>
              <w:bottom w:val="single" w:sz="4" w:space="0" w:color="auto"/>
              <w:right w:val="nil"/>
            </w:tcBorders>
            <w:vAlign w:val="center"/>
          </w:tcPr>
          <w:p w:rsidR="00E26B85" w:rsidRDefault="00E26B85">
            <w:pPr>
              <w:widowControl/>
              <w:rPr>
                <w:rFonts w:eastAsia="新細明體"/>
              </w:rPr>
            </w:pPr>
          </w:p>
        </w:tc>
      </w:tr>
      <w:tr w:rsidR="00E26B85" w:rsidTr="008C239E">
        <w:trPr>
          <w:cantSplit/>
          <w:trHeight w:val="284"/>
          <w:tblHeader/>
        </w:trPr>
        <w:tc>
          <w:tcPr>
            <w:tcW w:w="617" w:type="dxa"/>
            <w:gridSpan w:val="3"/>
            <w:tcBorders>
              <w:top w:val="nil"/>
              <w:left w:val="nil"/>
              <w:bottom w:val="nil"/>
              <w:right w:val="nil"/>
            </w:tcBorders>
            <w:vAlign w:val="center"/>
          </w:tcPr>
          <w:p w:rsidR="00E26B85" w:rsidRDefault="00E26B85">
            <w:pPr>
              <w:overflowPunct w:val="0"/>
              <w:topLinePunct/>
              <w:spacing w:line="240" w:lineRule="exact"/>
              <w:jc w:val="center"/>
              <w:textAlignment w:val="center"/>
              <w:rPr>
                <w:rFonts w:ascii="標楷體" w:eastAsia="標楷體" w:hAnsi="標楷體"/>
                <w:kern w:val="16"/>
                <w:sz w:val="20"/>
                <w:szCs w:val="24"/>
              </w:rPr>
            </w:pPr>
          </w:p>
        </w:tc>
        <w:tc>
          <w:tcPr>
            <w:tcW w:w="9382" w:type="dxa"/>
            <w:gridSpan w:val="6"/>
            <w:vMerge/>
            <w:tcBorders>
              <w:top w:val="nil"/>
              <w:left w:val="nil"/>
              <w:bottom w:val="single" w:sz="4" w:space="0" w:color="auto"/>
              <w:right w:val="nil"/>
            </w:tcBorders>
            <w:vAlign w:val="center"/>
          </w:tcPr>
          <w:p w:rsidR="00E26B85" w:rsidRDefault="00E26B85">
            <w:pPr>
              <w:widowControl/>
              <w:rPr>
                <w:rFonts w:eastAsia="新細明體"/>
              </w:rPr>
            </w:pPr>
          </w:p>
        </w:tc>
      </w:tr>
      <w:tr w:rsidR="00E26B85" w:rsidTr="000E59B5">
        <w:trPr>
          <w:cantSplit/>
          <w:trHeight w:hRule="exact" w:val="567"/>
          <w:tblHeader/>
        </w:trPr>
        <w:tc>
          <w:tcPr>
            <w:tcW w:w="2990" w:type="dxa"/>
            <w:gridSpan w:val="4"/>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z w:val="20"/>
              </w:rPr>
              <w:t>科目</w:t>
            </w:r>
          </w:p>
        </w:tc>
        <w:tc>
          <w:tcPr>
            <w:tcW w:w="1405" w:type="dxa"/>
            <w:vMerge w:val="restart"/>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5" w:right="96"/>
              <w:jc w:val="distribute"/>
              <w:rPr>
                <w:rFonts w:ascii="標楷體" w:eastAsia="標楷體" w:hAnsi="標楷體"/>
                <w:kern w:val="16"/>
                <w:sz w:val="20"/>
                <w:szCs w:val="24"/>
              </w:rPr>
            </w:pPr>
            <w:r>
              <w:rPr>
                <w:rFonts w:ascii="標楷體" w:eastAsia="標楷體" w:hAnsi="標楷體" w:hint="eastAsia"/>
                <w:sz w:val="20"/>
              </w:rPr>
              <w:t>預算數</w:t>
            </w:r>
          </w:p>
        </w:tc>
        <w:tc>
          <w:tcPr>
            <w:tcW w:w="5604" w:type="dxa"/>
            <w:gridSpan w:val="4"/>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kern w:val="16"/>
                <w:sz w:val="20"/>
                <w:szCs w:val="24"/>
              </w:rPr>
            </w:pPr>
            <w:r>
              <w:rPr>
                <w:rFonts w:ascii="標楷體" w:eastAsia="標楷體" w:hAnsi="標楷體" w:hint="eastAsia"/>
                <w:sz w:val="20"/>
              </w:rPr>
              <w:t>決算數</w:t>
            </w:r>
          </w:p>
        </w:tc>
      </w:tr>
      <w:tr w:rsidR="00E26B85" w:rsidTr="000E59B5">
        <w:trPr>
          <w:cantSplit/>
          <w:trHeight w:hRule="exact" w:val="567"/>
          <w:tblHeader/>
        </w:trPr>
        <w:tc>
          <w:tcPr>
            <w:tcW w:w="299"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kern w:val="16"/>
                <w:sz w:val="20"/>
                <w:szCs w:val="24"/>
              </w:rPr>
            </w:pPr>
            <w:r>
              <w:rPr>
                <w:rFonts w:ascii="標楷體" w:eastAsia="標楷體" w:hAnsi="標楷體" w:hint="eastAsia"/>
                <w:sz w:val="20"/>
              </w:rPr>
              <w:t>款</w:t>
            </w:r>
          </w:p>
        </w:tc>
        <w:tc>
          <w:tcPr>
            <w:tcW w:w="302"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jc w:val="center"/>
              <w:rPr>
                <w:rFonts w:ascii="標楷體" w:eastAsia="標楷體" w:hAnsi="標楷體"/>
                <w:kern w:val="16"/>
                <w:sz w:val="20"/>
                <w:szCs w:val="24"/>
              </w:rPr>
            </w:pPr>
            <w:r>
              <w:rPr>
                <w:rFonts w:ascii="標楷體" w:eastAsia="標楷體" w:hAnsi="標楷體" w:hint="eastAsia"/>
                <w:sz w:val="20"/>
              </w:rPr>
              <w:t>項</w:t>
            </w:r>
          </w:p>
        </w:tc>
        <w:tc>
          <w:tcPr>
            <w:tcW w:w="2389"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113" w:right="113"/>
              <w:jc w:val="distribute"/>
              <w:rPr>
                <w:rFonts w:ascii="標楷體" w:eastAsia="標楷體" w:hAnsi="標楷體"/>
                <w:kern w:val="16"/>
                <w:sz w:val="20"/>
                <w:szCs w:val="24"/>
              </w:rPr>
            </w:pPr>
            <w:r>
              <w:rPr>
                <w:rFonts w:ascii="標楷體" w:eastAsia="標楷體" w:hAnsi="標楷體" w:hint="eastAsia"/>
                <w:sz w:val="20"/>
              </w:rPr>
              <w:t>名稱</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E26B85" w:rsidRDefault="00E26B85">
            <w:pPr>
              <w:widowControl/>
              <w:rPr>
                <w:rFonts w:ascii="標楷體" w:eastAsia="標楷體" w:hAnsi="標楷體"/>
                <w:kern w:val="16"/>
                <w:sz w:val="20"/>
                <w:szCs w:val="24"/>
              </w:rPr>
            </w:pPr>
          </w:p>
        </w:tc>
        <w:tc>
          <w:tcPr>
            <w:tcW w:w="140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實現數</w:t>
            </w:r>
          </w:p>
        </w:tc>
        <w:tc>
          <w:tcPr>
            <w:tcW w:w="140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應付數</w:t>
            </w:r>
          </w:p>
        </w:tc>
        <w:tc>
          <w:tcPr>
            <w:tcW w:w="140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保留數</w:t>
            </w:r>
          </w:p>
        </w:tc>
        <w:tc>
          <w:tcPr>
            <w:tcW w:w="140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合計</w:t>
            </w:r>
          </w:p>
        </w:tc>
      </w:tr>
      <w:tr w:rsidR="00E26B85" w:rsidTr="000E59B5">
        <w:trPr>
          <w:cantSplit/>
          <w:trHeight w:hRule="exact" w:val="113"/>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標楷體" w:eastAsia="標楷體" w:hAnsi="標楷體"/>
                <w:b/>
                <w:kern w:val="16"/>
                <w:sz w:val="18"/>
                <w:szCs w:val="24"/>
              </w:rPr>
            </w:pP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標楷體" w:eastAsia="標楷體" w:hAnsi="標楷體"/>
                <w:b/>
                <w:kern w:val="16"/>
                <w:sz w:val="18"/>
                <w:szCs w:val="24"/>
              </w:rPr>
            </w:pPr>
          </w:p>
        </w:tc>
        <w:tc>
          <w:tcPr>
            <w:tcW w:w="2389" w:type="dxa"/>
            <w:gridSpan w:val="2"/>
            <w:tcBorders>
              <w:top w:val="nil"/>
              <w:left w:val="single" w:sz="4" w:space="0" w:color="auto"/>
              <w:bottom w:val="nil"/>
              <w:right w:val="single" w:sz="4" w:space="0" w:color="auto"/>
            </w:tcBorders>
            <w:vAlign w:val="center"/>
          </w:tcPr>
          <w:p w:rsidR="00E26B85" w:rsidRDefault="00E26B85">
            <w:pPr>
              <w:overflowPunct w:val="0"/>
              <w:topLinePunct/>
              <w:jc w:val="distribute"/>
              <w:rPr>
                <w:rFonts w:ascii="標楷體" w:eastAsia="標楷體" w:hAnsi="標楷體"/>
                <w:b/>
                <w:noProof/>
                <w:kern w:val="16"/>
                <w:sz w:val="18"/>
                <w:szCs w:val="24"/>
              </w:rPr>
            </w:pPr>
          </w:p>
        </w:tc>
        <w:tc>
          <w:tcPr>
            <w:tcW w:w="1405"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spacing w:val="-6"/>
                <w:kern w:val="16"/>
                <w:sz w:val="18"/>
                <w:szCs w:val="24"/>
              </w:rPr>
            </w:pPr>
          </w:p>
        </w:tc>
        <w:tc>
          <w:tcPr>
            <w:tcW w:w="1401"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spacing w:val="-6"/>
                <w:kern w:val="16"/>
                <w:sz w:val="18"/>
                <w:szCs w:val="24"/>
              </w:rPr>
            </w:pPr>
          </w:p>
        </w:tc>
        <w:tc>
          <w:tcPr>
            <w:tcW w:w="1401"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spacing w:val="-6"/>
                <w:kern w:val="16"/>
                <w:sz w:val="18"/>
                <w:szCs w:val="24"/>
              </w:rPr>
            </w:pPr>
          </w:p>
        </w:tc>
        <w:tc>
          <w:tcPr>
            <w:tcW w:w="1401"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spacing w:val="-6"/>
                <w:kern w:val="16"/>
                <w:sz w:val="18"/>
                <w:szCs w:val="24"/>
              </w:rPr>
            </w:pPr>
          </w:p>
        </w:tc>
        <w:tc>
          <w:tcPr>
            <w:tcW w:w="1401" w:type="dxa"/>
            <w:tcBorders>
              <w:top w:val="nil"/>
              <w:left w:val="single" w:sz="4" w:space="0" w:color="auto"/>
              <w:bottom w:val="nil"/>
              <w:right w:val="single" w:sz="4" w:space="0" w:color="auto"/>
            </w:tcBorders>
            <w:vAlign w:val="center"/>
          </w:tcPr>
          <w:p w:rsidR="00E26B85" w:rsidRDefault="00E26B85">
            <w:pPr>
              <w:overflowPunct w:val="0"/>
              <w:topLinePunct/>
              <w:jc w:val="right"/>
              <w:rPr>
                <w:rFonts w:ascii="標楷體" w:eastAsia="標楷體" w:hAnsi="標楷體"/>
                <w:b/>
                <w:noProof/>
                <w:spacing w:val="-6"/>
                <w:kern w:val="16"/>
                <w:sz w:val="18"/>
                <w:szCs w:val="24"/>
              </w:rPr>
            </w:pP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8</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環境保護局主管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300,912,000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213,269,992</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18,541,589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47,884,000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279,695,581</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嘉義縣環境保護局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300,912,000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213,269,992</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18,541,589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47,884,000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279,695,581</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9</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警察局主管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2,183,484,000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1,973,725,151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138,272,268</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6,266,544</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2,118,263,963</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嘉義縣警察局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2,183,484,000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1,973,725,151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138,272,268</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6,266,544</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2,118,263,963</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sz w:val="18"/>
              </w:rPr>
            </w:pPr>
            <w:r>
              <w:rPr>
                <w:rFonts w:ascii="細明體" w:eastAsia="細明體" w:hAnsi="細明體" w:hint="eastAsia"/>
                <w:b/>
                <w:noProof/>
                <w:sz w:val="18"/>
              </w:rPr>
              <w:t>10</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財政稅務局主管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606,712,000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414,142,279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238,190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2,045,000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416,425,469</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嘉義縣財政稅務局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606,712,000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414,142,279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238,190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2,045,000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416,425,469</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sz w:val="18"/>
              </w:rPr>
            </w:pPr>
            <w:r>
              <w:rPr>
                <w:rFonts w:ascii="細明體" w:eastAsia="細明體" w:hAnsi="細明體" w:hint="eastAsia"/>
                <w:b/>
                <w:noProof/>
                <w:sz w:val="18"/>
              </w:rPr>
              <w:t>11</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社會局主管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3,930,536,000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2,760,182,169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933,169,203</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8,477,854</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3,701,829,226</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嘉義縣社會局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3,930,536,000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2,760,182,169</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933,169,203</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8,477,854</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3,701,829,226</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sz w:val="18"/>
              </w:rPr>
            </w:pPr>
            <w:r>
              <w:rPr>
                <w:rFonts w:ascii="細明體" w:eastAsia="細明體" w:hAnsi="細明體" w:hint="eastAsia"/>
                <w:b/>
                <w:noProof/>
                <w:sz w:val="18"/>
              </w:rPr>
              <w:t>12</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文化觀光局主管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438,857,000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192,374,171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172,346,701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3,127,347</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367,848,219</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sz w:val="18"/>
              </w:rPr>
            </w:pPr>
            <w:r>
              <w:rPr>
                <w:rFonts w:ascii="標楷體" w:eastAsia="標楷體" w:hAnsi="標楷體" w:hint="eastAsia"/>
                <w:noProof/>
                <w:sz w:val="18"/>
              </w:rPr>
              <w:t>嘉義縣文化觀光局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338,891,000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137,618,880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143,069,004</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3,127,347</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283,815,231</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2</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sz w:val="18"/>
              </w:rPr>
            </w:pPr>
            <w:r>
              <w:rPr>
                <w:rFonts w:ascii="標楷體" w:eastAsia="標楷體" w:hAnsi="標楷體" w:hint="eastAsia"/>
                <w:noProof/>
                <w:sz w:val="18"/>
              </w:rPr>
              <w:t>嘉義縣表演藝術中心</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99,966,000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54,755,291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29,277,697</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84,032,988</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13</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人事處主管</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18,832,000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18,160,530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18,160,530</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嘉義縣人力發展所</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18,832,000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18,160,530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18,160,530</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14</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嘉義縣縣統籌</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1,541,552,000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688,825,666</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273,979,852</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106,221,000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1,069,026,518</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sz w:val="18"/>
              </w:rPr>
            </w:pPr>
            <w:r>
              <w:rPr>
                <w:rFonts w:ascii="標楷體" w:eastAsia="標楷體" w:hAnsi="標楷體" w:hint="eastAsia"/>
                <w:noProof/>
                <w:sz w:val="18"/>
              </w:rPr>
              <w:t>公務人員退休及撫卹給付</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1,126,508,000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591,224,530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177,500,000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768,724,530</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2</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spacing w:val="-16"/>
                <w:sz w:val="18"/>
              </w:rPr>
            </w:pPr>
            <w:r>
              <w:rPr>
                <w:rFonts w:ascii="標楷體" w:eastAsia="標楷體" w:hAnsi="標楷體" w:hint="eastAsia"/>
                <w:noProof/>
                <w:spacing w:val="-16"/>
                <w:sz w:val="18"/>
              </w:rPr>
              <w:t>公務人員各項補助及慰問金</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81,000,000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54,960,001</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54,960,001</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3</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kern w:val="16"/>
                <w:sz w:val="18"/>
                <w:szCs w:val="24"/>
              </w:rPr>
            </w:pPr>
            <w:r>
              <w:rPr>
                <w:rFonts w:ascii="標楷體" w:eastAsia="標楷體" w:hAnsi="標楷體" w:hint="eastAsia"/>
                <w:noProof/>
                <w:sz w:val="18"/>
              </w:rPr>
              <w:t>災害準備金</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245,350,000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42,641,135</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96,479,852</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106,221,000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245,341,987</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4</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noProof/>
                <w:spacing w:val="-8"/>
                <w:sz w:val="18"/>
              </w:rPr>
            </w:pPr>
            <w:r>
              <w:rPr>
                <w:rFonts w:ascii="標楷體" w:eastAsia="標楷體" w:hAnsi="標楷體" w:hint="eastAsia"/>
                <w:noProof/>
                <w:spacing w:val="-8"/>
                <w:sz w:val="18"/>
              </w:rPr>
              <w:t>各類員工待遇準備</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88,694,000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299" w:type="dxa"/>
            <w:tcBorders>
              <w:top w:val="nil"/>
              <w:left w:val="nil"/>
              <w:bottom w:val="nil"/>
              <w:right w:val="single" w:sz="4" w:space="0" w:color="auto"/>
            </w:tcBorders>
            <w:vAlign w:val="center"/>
            <w:hideMark/>
          </w:tcPr>
          <w:p w:rsidR="00E26B85" w:rsidRDefault="00E26B85">
            <w:pPr>
              <w:overflowPunct w:val="0"/>
              <w:topLinePunct/>
              <w:jc w:val="center"/>
              <w:rPr>
                <w:rFonts w:ascii="細明體" w:eastAsia="細明體" w:hAnsi="細明體"/>
                <w:b/>
                <w:noProof/>
                <w:kern w:val="16"/>
                <w:sz w:val="18"/>
                <w:szCs w:val="24"/>
              </w:rPr>
            </w:pPr>
            <w:r>
              <w:rPr>
                <w:rFonts w:ascii="細明體" w:eastAsia="細明體" w:hAnsi="細明體" w:hint="eastAsia"/>
                <w:b/>
                <w:noProof/>
                <w:sz w:val="18"/>
              </w:rPr>
              <w:t>15</w:t>
            </w:r>
          </w:p>
        </w:tc>
        <w:tc>
          <w:tcPr>
            <w:tcW w:w="302" w:type="dxa"/>
            <w:tcBorders>
              <w:top w:val="nil"/>
              <w:left w:val="single" w:sz="4" w:space="0" w:color="auto"/>
              <w:bottom w:val="nil"/>
              <w:right w:val="single" w:sz="4" w:space="0" w:color="auto"/>
            </w:tcBorders>
            <w:vAlign w:val="center"/>
          </w:tcPr>
          <w:p w:rsidR="00E26B85" w:rsidRDefault="00E26B85">
            <w:pPr>
              <w:overflowPunct w:val="0"/>
              <w:topLinePunct/>
              <w:jc w:val="center"/>
              <w:rPr>
                <w:rFonts w:ascii="細明體" w:eastAsia="細明體" w:hAnsi="細明體"/>
                <w:b/>
                <w:noProof/>
                <w:kern w:val="16"/>
                <w:sz w:val="18"/>
                <w:szCs w:val="24"/>
              </w:rPr>
            </w:pP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right="57"/>
              <w:jc w:val="distribute"/>
              <w:rPr>
                <w:rFonts w:ascii="標楷體" w:eastAsia="標楷體" w:hAnsi="標楷體"/>
                <w:b/>
                <w:kern w:val="16"/>
                <w:sz w:val="18"/>
                <w:szCs w:val="24"/>
              </w:rPr>
            </w:pPr>
            <w:r>
              <w:rPr>
                <w:rFonts w:ascii="標楷體" w:eastAsia="標楷體" w:hAnsi="標楷體" w:hint="eastAsia"/>
                <w:b/>
                <w:noProof/>
                <w:sz w:val="18"/>
              </w:rPr>
              <w:t>第二預備金</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90,000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299" w:type="dxa"/>
            <w:tcBorders>
              <w:top w:val="nil"/>
              <w:left w:val="nil"/>
              <w:bottom w:val="nil"/>
              <w:right w:val="single" w:sz="4" w:space="0" w:color="auto"/>
            </w:tcBorders>
            <w:vAlign w:val="center"/>
          </w:tcPr>
          <w:p w:rsidR="00E26B85" w:rsidRDefault="00E26B85">
            <w:pPr>
              <w:overflowPunct w:val="0"/>
              <w:topLinePunct/>
              <w:jc w:val="center"/>
              <w:rPr>
                <w:rFonts w:ascii="細明體" w:eastAsia="細明體" w:hAnsi="細明體"/>
                <w:noProof/>
                <w:kern w:val="16"/>
                <w:sz w:val="18"/>
                <w:szCs w:val="24"/>
              </w:rPr>
            </w:pPr>
          </w:p>
        </w:tc>
        <w:tc>
          <w:tcPr>
            <w:tcW w:w="302" w:type="dxa"/>
            <w:tcBorders>
              <w:top w:val="nil"/>
              <w:left w:val="single" w:sz="4" w:space="0" w:color="auto"/>
              <w:bottom w:val="nil"/>
              <w:right w:val="single" w:sz="4" w:space="0" w:color="auto"/>
            </w:tcBorders>
            <w:vAlign w:val="center"/>
            <w:hideMark/>
          </w:tcPr>
          <w:p w:rsidR="00E26B85" w:rsidRDefault="00E26B85">
            <w:pPr>
              <w:overflowPunct w:val="0"/>
              <w:topLinePunct/>
              <w:jc w:val="center"/>
              <w:rPr>
                <w:rFonts w:ascii="細明體" w:eastAsia="細明體" w:hAnsi="細明體"/>
                <w:noProof/>
                <w:kern w:val="16"/>
                <w:sz w:val="18"/>
                <w:szCs w:val="24"/>
              </w:rPr>
            </w:pPr>
            <w:r>
              <w:rPr>
                <w:rFonts w:ascii="細明體" w:eastAsia="細明體" w:hAnsi="細明體" w:hint="eastAsia"/>
                <w:noProof/>
                <w:sz w:val="18"/>
              </w:rPr>
              <w:t>1</w:t>
            </w:r>
          </w:p>
        </w:tc>
        <w:tc>
          <w:tcPr>
            <w:tcW w:w="2389" w:type="dxa"/>
            <w:gridSpan w:val="2"/>
            <w:tcBorders>
              <w:top w:val="nil"/>
              <w:left w:val="single" w:sz="4" w:space="0" w:color="auto"/>
              <w:bottom w:val="nil"/>
              <w:right w:val="single" w:sz="4" w:space="0" w:color="auto"/>
            </w:tcBorders>
            <w:vAlign w:val="center"/>
            <w:hideMark/>
          </w:tcPr>
          <w:p w:rsidR="00E26B85" w:rsidRDefault="00E26B85">
            <w:pPr>
              <w:overflowPunct w:val="0"/>
              <w:topLinePunct/>
              <w:ind w:leftChars="77" w:left="185" w:right="57"/>
              <w:jc w:val="distribute"/>
              <w:rPr>
                <w:rFonts w:ascii="標楷體" w:eastAsia="標楷體" w:hAnsi="標楷體"/>
                <w:kern w:val="16"/>
                <w:sz w:val="18"/>
                <w:szCs w:val="24"/>
              </w:rPr>
            </w:pPr>
            <w:r>
              <w:rPr>
                <w:rFonts w:ascii="標楷體" w:eastAsia="標楷體" w:hAnsi="標楷體" w:hint="eastAsia"/>
                <w:noProof/>
                <w:sz w:val="18"/>
              </w:rPr>
              <w:t>第二預備金(註)</w:t>
            </w:r>
          </w:p>
        </w:tc>
        <w:tc>
          <w:tcPr>
            <w:tcW w:w="140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90,000</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40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hRule="exact" w:val="113"/>
        </w:trPr>
        <w:tc>
          <w:tcPr>
            <w:tcW w:w="299" w:type="dxa"/>
            <w:tcBorders>
              <w:top w:val="nil"/>
              <w:left w:val="nil"/>
              <w:bottom w:val="single" w:sz="4" w:space="0" w:color="auto"/>
              <w:right w:val="single" w:sz="4" w:space="0" w:color="auto"/>
            </w:tcBorders>
            <w:vAlign w:val="center"/>
          </w:tcPr>
          <w:p w:rsidR="00E26B85" w:rsidRDefault="00E26B85">
            <w:pPr>
              <w:overflowPunct w:val="0"/>
              <w:topLinePunct/>
              <w:ind w:right="57"/>
              <w:jc w:val="right"/>
              <w:rPr>
                <w:rFonts w:ascii="細明體" w:eastAsia="細明體" w:hAnsi="細明體"/>
                <w:b/>
                <w:noProof/>
                <w:kern w:val="16"/>
                <w:sz w:val="18"/>
                <w:szCs w:val="24"/>
              </w:rPr>
            </w:pPr>
          </w:p>
        </w:tc>
        <w:tc>
          <w:tcPr>
            <w:tcW w:w="302"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center"/>
              <w:rPr>
                <w:rFonts w:ascii="細明體" w:eastAsia="細明體" w:hAnsi="細明體"/>
                <w:b/>
                <w:noProof/>
                <w:kern w:val="16"/>
                <w:sz w:val="18"/>
                <w:szCs w:val="24"/>
              </w:rPr>
            </w:pPr>
          </w:p>
        </w:tc>
        <w:tc>
          <w:tcPr>
            <w:tcW w:w="2389" w:type="dxa"/>
            <w:gridSpan w:val="2"/>
            <w:tcBorders>
              <w:top w:val="nil"/>
              <w:left w:val="single" w:sz="4" w:space="0" w:color="auto"/>
              <w:bottom w:val="single" w:sz="4" w:space="0" w:color="auto"/>
              <w:right w:val="single" w:sz="4" w:space="0" w:color="auto"/>
            </w:tcBorders>
            <w:vAlign w:val="center"/>
          </w:tcPr>
          <w:p w:rsidR="00E26B85" w:rsidRDefault="00E26B85">
            <w:pPr>
              <w:overflowPunct w:val="0"/>
              <w:topLinePunct/>
              <w:ind w:leftChars="100" w:left="240" w:right="57"/>
              <w:jc w:val="distribute"/>
              <w:rPr>
                <w:rFonts w:ascii="標楷體" w:eastAsia="標楷體" w:hAnsi="標楷體"/>
                <w:noProof/>
                <w:kern w:val="16"/>
                <w:sz w:val="18"/>
                <w:szCs w:val="24"/>
              </w:rPr>
            </w:pPr>
          </w:p>
        </w:tc>
        <w:tc>
          <w:tcPr>
            <w:tcW w:w="1405"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6"/>
                <w:kern w:val="16"/>
                <w:sz w:val="18"/>
                <w:szCs w:val="24"/>
              </w:rPr>
            </w:pPr>
          </w:p>
        </w:tc>
        <w:tc>
          <w:tcPr>
            <w:tcW w:w="1401"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6"/>
                <w:kern w:val="16"/>
                <w:sz w:val="18"/>
                <w:szCs w:val="24"/>
              </w:rPr>
            </w:pPr>
          </w:p>
        </w:tc>
        <w:tc>
          <w:tcPr>
            <w:tcW w:w="1401"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6"/>
                <w:kern w:val="16"/>
                <w:sz w:val="18"/>
                <w:szCs w:val="24"/>
              </w:rPr>
            </w:pPr>
          </w:p>
        </w:tc>
        <w:tc>
          <w:tcPr>
            <w:tcW w:w="1401"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6"/>
                <w:kern w:val="16"/>
                <w:sz w:val="18"/>
                <w:szCs w:val="24"/>
              </w:rPr>
            </w:pPr>
          </w:p>
        </w:tc>
        <w:tc>
          <w:tcPr>
            <w:tcW w:w="1401"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6"/>
                <w:kern w:val="16"/>
                <w:sz w:val="18"/>
                <w:szCs w:val="24"/>
              </w:rPr>
            </w:pPr>
          </w:p>
        </w:tc>
      </w:tr>
    </w:tbl>
    <w:p w:rsidR="00E26B85" w:rsidRDefault="00E26B85" w:rsidP="00E26B85">
      <w:pPr>
        <w:overflowPunct w:val="0"/>
        <w:rPr>
          <w:rFonts w:ascii="標楷體" w:eastAsia="標楷體" w:hAnsi="標楷體" w:cs="Times New Roman"/>
          <w:kern w:val="16"/>
          <w:sz w:val="20"/>
          <w:szCs w:val="20"/>
        </w:rPr>
      </w:pP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w:t>
      </w: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年度第二預備金原編列預算數8,000萬元，經縣政府核准動支7,991萬元。</w:t>
      </w:r>
    </w:p>
    <w:p w:rsidR="00E26B85" w:rsidRPr="00A95F70" w:rsidRDefault="00E26B85" w:rsidP="00A95F70">
      <w:pPr>
        <w:overflowPunct w:val="0"/>
        <w:rPr>
          <w:rFonts w:ascii="標楷體" w:eastAsia="標楷體" w:hAnsi="標楷體"/>
          <w:b/>
          <w:spacing w:val="20"/>
          <w:sz w:val="32"/>
          <w:szCs w:val="32"/>
          <w:u w:val="single"/>
        </w:rPr>
      </w:pPr>
      <w:r w:rsidRPr="00A95F70">
        <w:rPr>
          <w:rFonts w:ascii="標楷體" w:eastAsia="標楷體" w:hAnsi="標楷體" w:hint="eastAsia"/>
          <w:b/>
          <w:spacing w:val="20"/>
          <w:sz w:val="32"/>
          <w:szCs w:val="32"/>
          <w:u w:val="single"/>
        </w:rPr>
        <w:lastRenderedPageBreak/>
        <w:t>總決算歲出機關別決算審定表（續）</w:t>
      </w:r>
    </w:p>
    <w:tbl>
      <w:tblPr>
        <w:tblW w:w="9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59"/>
        <w:gridCol w:w="1360"/>
        <w:gridCol w:w="1359"/>
        <w:gridCol w:w="1360"/>
        <w:gridCol w:w="615"/>
        <w:gridCol w:w="1356"/>
        <w:gridCol w:w="707"/>
        <w:gridCol w:w="1329"/>
        <w:gridCol w:w="531"/>
      </w:tblGrid>
      <w:tr w:rsidR="00E26B85" w:rsidTr="000E59B5">
        <w:trPr>
          <w:cantSplit/>
          <w:trHeight w:val="567"/>
          <w:tblHeader/>
        </w:trPr>
        <w:tc>
          <w:tcPr>
            <w:tcW w:w="9976" w:type="dxa"/>
            <w:gridSpan w:val="9"/>
            <w:tcBorders>
              <w:top w:val="nil"/>
              <w:left w:val="nil"/>
              <w:bottom w:val="nil"/>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kern w:val="16"/>
                <w:sz w:val="20"/>
                <w:szCs w:val="24"/>
              </w:rPr>
            </w:pPr>
            <w:r>
              <w:rPr>
                <w:rFonts w:ascii="標楷體" w:eastAsia="標楷體" w:hAnsi="標楷體" w:hint="eastAsia"/>
                <w:sz w:val="20"/>
              </w:rPr>
              <w:t>單位：</w:t>
            </w:r>
            <w:r>
              <w:rPr>
                <w:rFonts w:ascii="標楷體" w:eastAsia="標楷體" w:hAnsi="標楷體" w:hint="eastAsia"/>
                <w:snapToGrid w:val="0"/>
                <w:sz w:val="20"/>
              </w:rPr>
              <w:t>新臺幣</w:t>
            </w:r>
            <w:r>
              <w:rPr>
                <w:rFonts w:ascii="標楷體" w:eastAsia="標楷體" w:hAnsi="標楷體" w:hint="eastAsia"/>
                <w:sz w:val="20"/>
              </w:rPr>
              <w:t>元</w:t>
            </w:r>
          </w:p>
        </w:tc>
      </w:tr>
      <w:tr w:rsidR="00E26B85" w:rsidTr="000E59B5">
        <w:trPr>
          <w:cantSplit/>
          <w:trHeight w:hRule="exact" w:val="567"/>
          <w:tblHeader/>
        </w:trPr>
        <w:tc>
          <w:tcPr>
            <w:tcW w:w="6053" w:type="dxa"/>
            <w:gridSpan w:val="5"/>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kern w:val="16"/>
                <w:sz w:val="20"/>
                <w:szCs w:val="24"/>
              </w:rPr>
            </w:pPr>
            <w:r>
              <w:rPr>
                <w:rFonts w:ascii="標楷體" w:eastAsia="標楷體" w:hAnsi="標楷體" w:hint="eastAsia"/>
                <w:sz w:val="20"/>
              </w:rPr>
              <w:t xml:space="preserve"> 決算審定數 </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68" w:right="91"/>
              <w:jc w:val="distribute"/>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預算數比較增減</w:t>
            </w:r>
          </w:p>
        </w:tc>
        <w:tc>
          <w:tcPr>
            <w:tcW w:w="1860" w:type="dxa"/>
            <w:gridSpan w:val="2"/>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left="57" w:right="57"/>
              <w:jc w:val="distribute"/>
              <w:rPr>
                <w:rFonts w:ascii="標楷體" w:eastAsia="標楷體" w:hAnsi="標楷體"/>
                <w:kern w:val="16"/>
                <w:sz w:val="20"/>
                <w:szCs w:val="24"/>
              </w:rPr>
            </w:pPr>
            <w:r>
              <w:rPr>
                <w:rFonts w:ascii="標楷體" w:eastAsia="標楷體" w:hAnsi="標楷體" w:hint="eastAsia"/>
                <w:sz w:val="20"/>
              </w:rPr>
              <w:t>決算審定數與</w:t>
            </w:r>
            <w:r>
              <w:rPr>
                <w:rFonts w:ascii="標楷體" w:eastAsia="標楷體" w:hAnsi="標楷體" w:hint="eastAsia"/>
                <w:sz w:val="20"/>
              </w:rPr>
              <w:br/>
              <w:t>決算數比較增減</w:t>
            </w:r>
          </w:p>
        </w:tc>
      </w:tr>
      <w:tr w:rsidR="00E26B85" w:rsidTr="000E59B5">
        <w:trPr>
          <w:cantSplit/>
          <w:trHeight w:hRule="exact" w:val="567"/>
          <w:tblHeader/>
        </w:trPr>
        <w:tc>
          <w:tcPr>
            <w:tcW w:w="1359"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實現數</w:t>
            </w:r>
          </w:p>
        </w:tc>
        <w:tc>
          <w:tcPr>
            <w:tcW w:w="1360"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應付數</w:t>
            </w:r>
          </w:p>
        </w:tc>
        <w:tc>
          <w:tcPr>
            <w:tcW w:w="135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保留數</w:t>
            </w:r>
          </w:p>
        </w:tc>
        <w:tc>
          <w:tcPr>
            <w:tcW w:w="13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kern w:val="16"/>
                <w:sz w:val="20"/>
                <w:szCs w:val="24"/>
              </w:rPr>
            </w:pPr>
            <w:r>
              <w:rPr>
                <w:rFonts w:ascii="標楷體" w:eastAsia="標楷體" w:hAnsi="標楷體" w:hint="eastAsia"/>
                <w:sz w:val="20"/>
              </w:rPr>
              <w:t>合計</w:t>
            </w:r>
          </w:p>
        </w:tc>
        <w:tc>
          <w:tcPr>
            <w:tcW w:w="615"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jc w:val="center"/>
              <w:rPr>
                <w:rFonts w:ascii="標楷體" w:eastAsia="標楷體" w:hAnsi="標楷體"/>
                <w:spacing w:val="-16"/>
                <w:kern w:val="16"/>
                <w:sz w:val="20"/>
                <w:szCs w:val="24"/>
              </w:rPr>
            </w:pPr>
            <w:r>
              <w:rPr>
                <w:rFonts w:ascii="標楷體" w:eastAsia="標楷體" w:hAnsi="標楷體" w:hint="eastAsia"/>
                <w:spacing w:val="-16"/>
                <w:sz w:val="20"/>
              </w:rPr>
              <w:t>占總數％</w:t>
            </w:r>
          </w:p>
        </w:tc>
        <w:tc>
          <w:tcPr>
            <w:tcW w:w="1356"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金額</w:t>
            </w:r>
          </w:p>
        </w:tc>
        <w:tc>
          <w:tcPr>
            <w:tcW w:w="70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right="14"/>
              <w:jc w:val="center"/>
              <w:rPr>
                <w:rFonts w:ascii="標楷體" w:eastAsia="標楷體" w:hAnsi="標楷體"/>
                <w:kern w:val="16"/>
                <w:sz w:val="20"/>
                <w:szCs w:val="24"/>
              </w:rPr>
            </w:pPr>
            <w:r>
              <w:rPr>
                <w:rFonts w:ascii="標楷體" w:eastAsia="標楷體" w:hAnsi="標楷體" w:hint="eastAsia"/>
                <w:spacing w:val="-10"/>
                <w:sz w:val="20"/>
              </w:rPr>
              <w:t>％</w:t>
            </w:r>
          </w:p>
        </w:tc>
        <w:tc>
          <w:tcPr>
            <w:tcW w:w="132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24" w:lineRule="exact"/>
              <w:ind w:left="48" w:right="94"/>
              <w:jc w:val="distribute"/>
              <w:rPr>
                <w:rFonts w:ascii="標楷體" w:eastAsia="標楷體" w:hAnsi="標楷體"/>
                <w:kern w:val="16"/>
                <w:sz w:val="20"/>
                <w:szCs w:val="24"/>
              </w:rPr>
            </w:pPr>
            <w:r>
              <w:rPr>
                <w:rFonts w:ascii="標楷體" w:eastAsia="標楷體" w:hAnsi="標楷體" w:hint="eastAsia"/>
                <w:sz w:val="20"/>
              </w:rPr>
              <w:t>金額</w:t>
            </w:r>
          </w:p>
        </w:tc>
        <w:tc>
          <w:tcPr>
            <w:tcW w:w="531"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24" w:lineRule="exact"/>
              <w:ind w:right="14"/>
              <w:jc w:val="center"/>
              <w:rPr>
                <w:rFonts w:ascii="標楷體" w:eastAsia="標楷體" w:hAnsi="標楷體"/>
                <w:spacing w:val="-10"/>
                <w:kern w:val="16"/>
                <w:sz w:val="20"/>
                <w:szCs w:val="24"/>
              </w:rPr>
            </w:pPr>
            <w:r>
              <w:rPr>
                <w:rFonts w:ascii="標楷體" w:eastAsia="標楷體" w:hAnsi="標楷體" w:hint="eastAsia"/>
                <w:spacing w:val="-10"/>
                <w:sz w:val="20"/>
              </w:rPr>
              <w:t>％</w:t>
            </w:r>
          </w:p>
        </w:tc>
      </w:tr>
      <w:tr w:rsidR="00E26B85" w:rsidTr="000E59B5">
        <w:trPr>
          <w:cantSplit/>
          <w:trHeight w:hRule="exact" w:val="113"/>
        </w:trPr>
        <w:tc>
          <w:tcPr>
            <w:tcW w:w="1359" w:type="dxa"/>
            <w:tcBorders>
              <w:top w:val="nil"/>
              <w:left w:val="nil"/>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1360"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1359"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1360"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615"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1356"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707"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1329" w:type="dxa"/>
            <w:tcBorders>
              <w:top w:val="nil"/>
              <w:left w:val="single" w:sz="4" w:space="0" w:color="auto"/>
              <w:bottom w:val="nil"/>
              <w:right w:val="single" w:sz="4" w:space="0" w:color="auto"/>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c>
          <w:tcPr>
            <w:tcW w:w="531" w:type="dxa"/>
            <w:tcBorders>
              <w:top w:val="nil"/>
              <w:left w:val="single" w:sz="4" w:space="0" w:color="auto"/>
              <w:bottom w:val="nil"/>
              <w:right w:val="nil"/>
            </w:tcBorders>
            <w:vAlign w:val="center"/>
          </w:tcPr>
          <w:p w:rsidR="00E26B85" w:rsidRDefault="00E26B85">
            <w:pPr>
              <w:overflowPunct w:val="0"/>
              <w:topLinePunct/>
              <w:spacing w:line="20" w:lineRule="exact"/>
              <w:jc w:val="right"/>
              <w:rPr>
                <w:rFonts w:ascii="標楷體" w:eastAsia="標楷體" w:hAnsi="標楷體"/>
                <w:b/>
                <w:noProof/>
                <w:spacing w:val="-6"/>
                <w:kern w:val="16"/>
                <w:sz w:val="18"/>
                <w:szCs w:val="24"/>
              </w:rPr>
            </w:pP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213,269,992</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18,541,589</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47,884,000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279,695,581</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1.02</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- 21,216,419</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- 7.05</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213,269,992</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18,541,589</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47,884,000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279,695,581</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1.02</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- 21,216,419</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- 7.05</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1,973,725,151</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138,272,268</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3,416,544</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2,115,413,963</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7.74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- 68,070,037</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- 3.12</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- 2,850,000</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34"/>
                <w:sz w:val="20"/>
                <w:szCs w:val="20"/>
              </w:rPr>
            </w:pPr>
            <w:r>
              <w:rPr>
                <w:rFonts w:ascii="細明體" w:eastAsia="細明體" w:hAnsi="細明體" w:hint="eastAsia"/>
                <w:b/>
                <w:noProof/>
                <w:spacing w:val="-34"/>
                <w:sz w:val="20"/>
                <w:szCs w:val="20"/>
              </w:rPr>
              <w:t>- 0.13</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1,973,725,151</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138,272,268</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3,416,544</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2,115,413,963</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7.74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- 68,070,037</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- 3.12</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- 2,850,000</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26"/>
                <w:sz w:val="20"/>
                <w:szCs w:val="20"/>
              </w:rPr>
            </w:pPr>
            <w:r>
              <w:rPr>
                <w:rFonts w:ascii="細明體" w:eastAsia="細明體" w:hAnsi="細明體" w:hint="eastAsia"/>
                <w:noProof/>
                <w:spacing w:val="-26"/>
                <w:sz w:val="20"/>
                <w:szCs w:val="20"/>
              </w:rPr>
              <w:t>- 0.13</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414,142,279</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238,190</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2,045,000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416,425,469</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1.52</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- 190,286,531</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- 31.36</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414,142,279</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238,190</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2,045,000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416,425,469</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1.52</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- 190,286,531</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- 31.36</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2,760,</w:t>
            </w:r>
            <w:r>
              <w:rPr>
                <w:rFonts w:ascii="細明體" w:eastAsia="細明體" w:hAnsi="細明體" w:hint="eastAsia"/>
                <w:b/>
                <w:noProof/>
                <w:spacing w:val="-10"/>
                <w:sz w:val="20"/>
                <w:szCs w:val="20"/>
              </w:rPr>
              <w:t>182</w:t>
            </w:r>
            <w:r>
              <w:rPr>
                <w:rFonts w:ascii="細明體" w:eastAsia="細明體" w:hAnsi="細明體" w:hint="eastAsia"/>
                <w:b/>
                <w:noProof/>
                <w:spacing w:val="-4"/>
                <w:sz w:val="20"/>
                <w:szCs w:val="20"/>
              </w:rPr>
              <w:t>,169</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933,169,203</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8,477,854</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3,701,829,226</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13.55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- 228,706,774</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- 5.82</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8"/>
                <w:sz w:val="20"/>
                <w:szCs w:val="20"/>
              </w:rPr>
              <w:t>2,760,182,169</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933,169,203</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8,477,854</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8"/>
                <w:sz w:val="20"/>
                <w:szCs w:val="20"/>
              </w:rPr>
            </w:pPr>
            <w:r>
              <w:rPr>
                <w:rFonts w:ascii="細明體" w:eastAsia="細明體" w:hAnsi="細明體" w:hint="eastAsia"/>
                <w:noProof/>
                <w:spacing w:val="-8"/>
                <w:sz w:val="20"/>
                <w:szCs w:val="20"/>
              </w:rPr>
              <w:t>3,701,829,226</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13.55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- 228,706,774</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- 5.82</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192,374,171</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172,346,701</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3,127,347</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367,848,219</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1.35</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- 71,008,781</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- 16.18</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137,618,880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143,069,004</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3,127,347</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283,815,231</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1.04</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- 55,075,769</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- 16.25</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54,755,291</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29,277,697</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84,032,988</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0.31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- 15,933,012</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- 15.94</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18,160,530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18,160,530</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0.07</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- 671,470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- 3.57</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18,160,530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18,160,530</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0.07</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- 671,470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- 3.57</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688,825,666</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273,979,852</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106,221,000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10"/>
                <w:sz w:val="20"/>
                <w:szCs w:val="20"/>
              </w:rPr>
            </w:pPr>
            <w:r>
              <w:rPr>
                <w:rFonts w:ascii="細明體" w:eastAsia="細明體" w:hAnsi="細明體" w:hint="eastAsia"/>
                <w:b/>
                <w:noProof/>
                <w:spacing w:val="-10"/>
                <w:sz w:val="20"/>
                <w:szCs w:val="20"/>
              </w:rPr>
              <w:t>1,069,026,518</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3.91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- 472,525,482</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10"/>
                <w:sz w:val="20"/>
                <w:szCs w:val="20"/>
              </w:rPr>
              <w:t>- 30.65</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591,224,530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177,500,000</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768,724,530</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2.81</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- 357,783,470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- 31.76</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54,960,001</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54,960,001</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0.20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- 26,039,999</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10"/>
                <w:sz w:val="20"/>
                <w:szCs w:val="20"/>
              </w:rPr>
            </w:pPr>
            <w:r>
              <w:rPr>
                <w:rFonts w:ascii="細明體" w:eastAsia="細明體" w:hAnsi="細明體" w:hint="eastAsia"/>
                <w:noProof/>
                <w:spacing w:val="-10"/>
                <w:sz w:val="20"/>
                <w:szCs w:val="20"/>
              </w:rPr>
              <w:t>- 32.15</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42,641,135</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96,479,852</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106,221,000</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245,341,987</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0.90</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- 8,013</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- 0.00</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- 88,694,000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22"/>
                <w:sz w:val="20"/>
                <w:szCs w:val="20"/>
              </w:rPr>
            </w:pPr>
            <w:r>
              <w:rPr>
                <w:rFonts w:ascii="細明體" w:eastAsia="細明體" w:hAnsi="細明體" w:hint="eastAsia"/>
                <w:noProof/>
                <w:spacing w:val="-22"/>
                <w:sz w:val="20"/>
                <w:szCs w:val="20"/>
              </w:rPr>
              <w:t>- 100.00</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- 90,000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22"/>
                <w:sz w:val="20"/>
                <w:szCs w:val="20"/>
              </w:rPr>
            </w:pPr>
            <w:r>
              <w:rPr>
                <w:rFonts w:ascii="細明體" w:eastAsia="細明體" w:hAnsi="細明體" w:hint="eastAsia"/>
                <w:b/>
                <w:noProof/>
                <w:spacing w:val="-22"/>
                <w:sz w:val="20"/>
                <w:szCs w:val="20"/>
              </w:rPr>
              <w:t>- 100.00</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pacing w:val="-4"/>
                <w:sz w:val="20"/>
                <w:szCs w:val="20"/>
              </w:rPr>
            </w:pPr>
            <w:r>
              <w:rPr>
                <w:rFonts w:ascii="細明體" w:eastAsia="細明體" w:hAnsi="細明體" w:hint="eastAsia"/>
                <w:b/>
                <w:noProof/>
                <w:spacing w:val="-4"/>
                <w:sz w:val="20"/>
                <w:szCs w:val="20"/>
              </w:rPr>
              <w:t>--</w:t>
            </w:r>
          </w:p>
        </w:tc>
      </w:tr>
      <w:tr w:rsidR="00E26B85" w:rsidTr="000E59B5">
        <w:trPr>
          <w:cantSplit/>
          <w:trHeight w:val="567"/>
        </w:trPr>
        <w:tc>
          <w:tcPr>
            <w:tcW w:w="1359" w:type="dxa"/>
            <w:tcBorders>
              <w:top w:val="nil"/>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60"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615"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1356"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- 90,000</w:t>
            </w:r>
          </w:p>
        </w:tc>
        <w:tc>
          <w:tcPr>
            <w:tcW w:w="70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22"/>
                <w:sz w:val="20"/>
                <w:szCs w:val="20"/>
              </w:rPr>
            </w:pPr>
            <w:r>
              <w:rPr>
                <w:rFonts w:ascii="細明體" w:eastAsia="細明體" w:hAnsi="細明體" w:hint="eastAsia"/>
                <w:noProof/>
                <w:spacing w:val="-22"/>
                <w:sz w:val="20"/>
                <w:szCs w:val="20"/>
              </w:rPr>
              <w:t>- 100.00</w:t>
            </w:r>
          </w:p>
        </w:tc>
        <w:tc>
          <w:tcPr>
            <w:tcW w:w="1329"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c>
          <w:tcPr>
            <w:tcW w:w="531" w:type="dxa"/>
            <w:tcBorders>
              <w:top w:val="nil"/>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noProof/>
                <w:spacing w:val="-4"/>
                <w:sz w:val="20"/>
                <w:szCs w:val="20"/>
              </w:rPr>
            </w:pPr>
            <w:r>
              <w:rPr>
                <w:rFonts w:ascii="細明體" w:eastAsia="細明體" w:hAnsi="細明體" w:hint="eastAsia"/>
                <w:noProof/>
                <w:spacing w:val="-4"/>
                <w:sz w:val="20"/>
                <w:szCs w:val="20"/>
              </w:rPr>
              <w:t>--</w:t>
            </w:r>
          </w:p>
        </w:tc>
      </w:tr>
      <w:tr w:rsidR="00E26B85" w:rsidTr="000E59B5">
        <w:trPr>
          <w:cantSplit/>
          <w:trHeight w:hRule="exact" w:val="113"/>
        </w:trPr>
        <w:tc>
          <w:tcPr>
            <w:tcW w:w="1359" w:type="dxa"/>
            <w:tcBorders>
              <w:top w:val="nil"/>
              <w:left w:val="nil"/>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60"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59"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60"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615"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56"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707"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1329" w:type="dxa"/>
            <w:tcBorders>
              <w:top w:val="nil"/>
              <w:left w:val="single" w:sz="4" w:space="0" w:color="auto"/>
              <w:bottom w:val="single" w:sz="4" w:space="0" w:color="auto"/>
              <w:right w:val="single" w:sz="4" w:space="0" w:color="auto"/>
            </w:tcBorders>
            <w:vAlign w:val="center"/>
          </w:tcPr>
          <w:p w:rsidR="00E26B85" w:rsidRDefault="00E26B85">
            <w:pPr>
              <w:overflowPunct w:val="0"/>
              <w:topLinePunct/>
              <w:ind w:right="57"/>
              <w:jc w:val="right"/>
              <w:rPr>
                <w:rFonts w:ascii="標楷體" w:eastAsia="標楷體" w:hAnsi="標楷體"/>
                <w:noProof/>
                <w:spacing w:val="-4"/>
                <w:sz w:val="18"/>
                <w:szCs w:val="18"/>
              </w:rPr>
            </w:pPr>
          </w:p>
        </w:tc>
        <w:tc>
          <w:tcPr>
            <w:tcW w:w="531" w:type="dxa"/>
            <w:tcBorders>
              <w:top w:val="nil"/>
              <w:left w:val="single" w:sz="4" w:space="0" w:color="auto"/>
              <w:bottom w:val="single" w:sz="4" w:space="0" w:color="auto"/>
              <w:right w:val="nil"/>
            </w:tcBorders>
            <w:vAlign w:val="center"/>
          </w:tcPr>
          <w:p w:rsidR="00E26B85" w:rsidRDefault="00E26B85">
            <w:pPr>
              <w:overflowPunct w:val="0"/>
              <w:topLinePunct/>
              <w:ind w:right="57"/>
              <w:jc w:val="right"/>
              <w:rPr>
                <w:rFonts w:ascii="標楷體" w:eastAsia="標楷體" w:hAnsi="標楷體"/>
                <w:noProof/>
                <w:spacing w:val="-4"/>
                <w:sz w:val="18"/>
                <w:szCs w:val="18"/>
              </w:rPr>
            </w:pPr>
          </w:p>
        </w:tc>
      </w:tr>
    </w:tbl>
    <w:p w:rsidR="00E26B85" w:rsidRDefault="00E26B85" w:rsidP="00E26B85">
      <w:pPr>
        <w:overflowPunct w:val="0"/>
        <w:rPr>
          <w:rFonts w:ascii="標楷體" w:eastAsia="標楷體" w:hAnsi="標楷體"/>
          <w:spacing w:val="-12"/>
          <w:sz w:val="20"/>
          <w:szCs w:val="20"/>
        </w:rPr>
      </w:pPr>
    </w:p>
    <w:p w:rsidR="00E26B85" w:rsidRDefault="00E26B85" w:rsidP="00E26B85">
      <w:pPr>
        <w:overflowPunct w:val="0"/>
        <w:spacing w:line="400" w:lineRule="exact"/>
        <w:ind w:left="-40"/>
        <w:jc w:val="right"/>
        <w:rPr>
          <w:rFonts w:ascii="標楷體" w:eastAsia="標楷體" w:hAnsi="標楷體"/>
          <w:b/>
          <w:snapToGrid w:val="0"/>
          <w:spacing w:val="20"/>
          <w:sz w:val="32"/>
          <w:szCs w:val="32"/>
          <w:u w:val="single"/>
        </w:rPr>
      </w:pPr>
      <w:r>
        <w:rPr>
          <w:rFonts w:ascii="標楷體" w:eastAsia="標楷體" w:hAnsi="標楷體" w:hint="eastAsia"/>
          <w:b/>
          <w:snapToGrid w:val="0"/>
          <w:spacing w:val="20"/>
          <w:sz w:val="32"/>
          <w:szCs w:val="32"/>
          <w:u w:val="single"/>
        </w:rPr>
        <w:lastRenderedPageBreak/>
        <w:t>肆、中華民國</w:t>
      </w:r>
      <w:proofErr w:type="gramStart"/>
      <w:r>
        <w:rPr>
          <w:rFonts w:ascii="標楷體" w:eastAsia="標楷體" w:hAnsi="標楷體" w:hint="eastAsia"/>
          <w:b/>
          <w:snapToGrid w:val="0"/>
          <w:spacing w:val="20"/>
          <w:sz w:val="32"/>
          <w:szCs w:val="32"/>
          <w:u w:val="single"/>
        </w:rPr>
        <w:t>109</w:t>
      </w:r>
      <w:proofErr w:type="gramEnd"/>
      <w:r>
        <w:rPr>
          <w:rFonts w:ascii="標楷體" w:eastAsia="標楷體" w:hAnsi="標楷體" w:hint="eastAsia"/>
          <w:b/>
          <w:snapToGrid w:val="0"/>
          <w:spacing w:val="20"/>
          <w:sz w:val="32"/>
          <w:szCs w:val="32"/>
          <w:u w:val="single"/>
        </w:rPr>
        <w:t>年度嘉義縣總決算以</w:t>
      </w:r>
    </w:p>
    <w:tbl>
      <w:tblPr>
        <w:tblW w:w="997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81"/>
        <w:gridCol w:w="267"/>
        <w:gridCol w:w="1706"/>
        <w:gridCol w:w="1482"/>
        <w:gridCol w:w="1484"/>
        <w:gridCol w:w="1486"/>
        <w:gridCol w:w="1484"/>
        <w:gridCol w:w="1486"/>
      </w:tblGrid>
      <w:tr w:rsidR="00E26B85" w:rsidTr="00E26B85">
        <w:trPr>
          <w:cantSplit/>
          <w:trHeight w:hRule="exact" w:val="284"/>
          <w:tblHeader/>
        </w:trPr>
        <w:tc>
          <w:tcPr>
            <w:tcW w:w="582" w:type="dxa"/>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經常</w:t>
            </w:r>
          </w:p>
        </w:tc>
        <w:tc>
          <w:tcPr>
            <w:tcW w:w="9390" w:type="dxa"/>
            <w:gridSpan w:val="7"/>
            <w:vMerge w:val="restart"/>
            <w:tcBorders>
              <w:top w:val="nil"/>
              <w:left w:val="nil"/>
              <w:bottom w:val="single" w:sz="4" w:space="0" w:color="auto"/>
              <w:right w:val="nil"/>
            </w:tcBorders>
            <w:vAlign w:val="center"/>
            <w:hideMark/>
          </w:tcPr>
          <w:p w:rsidR="00E26B85" w:rsidRDefault="00E26B85">
            <w:pPr>
              <w:overflowPunct w:val="0"/>
              <w:topLinePunct/>
              <w:jc w:val="both"/>
              <w:rPr>
                <w:rFonts w:ascii="標楷體" w:eastAsia="標楷體" w:hAnsi="標楷體"/>
                <w:snapToGrid w:val="0"/>
                <w:spacing w:val="20"/>
                <w:kern w:val="16"/>
                <w:sz w:val="32"/>
                <w:szCs w:val="24"/>
              </w:rPr>
            </w:pPr>
            <w:r>
              <w:rPr>
                <w:rFonts w:ascii="標楷體" w:eastAsia="標楷體" w:hAnsi="標楷體" w:hint="eastAsia"/>
                <w:snapToGrid w:val="0"/>
                <w:sz w:val="20"/>
              </w:rPr>
              <w:t>門</w:t>
            </w:r>
            <w:proofErr w:type="gramStart"/>
            <w:r>
              <w:rPr>
                <w:rFonts w:ascii="標楷體" w:eastAsia="標楷體" w:hAnsi="標楷體" w:hint="eastAsia"/>
                <w:snapToGrid w:val="0"/>
                <w:sz w:val="20"/>
              </w:rPr>
              <w:t>併</w:t>
            </w:r>
            <w:proofErr w:type="gramEnd"/>
            <w:r>
              <w:rPr>
                <w:rFonts w:ascii="標楷體" w:eastAsia="標楷體" w:hAnsi="標楷體" w:hint="eastAsia"/>
                <w:snapToGrid w:val="0"/>
                <w:sz w:val="20"/>
              </w:rPr>
              <w:t>計</w:t>
            </w:r>
          </w:p>
        </w:tc>
      </w:tr>
      <w:tr w:rsidR="00E26B85" w:rsidTr="00E26B85">
        <w:trPr>
          <w:cantSplit/>
          <w:trHeight w:val="284"/>
          <w:tblHeader/>
        </w:trPr>
        <w:tc>
          <w:tcPr>
            <w:tcW w:w="582" w:type="dxa"/>
            <w:tcBorders>
              <w:top w:val="nil"/>
              <w:left w:val="nil"/>
              <w:bottom w:val="single" w:sz="4" w:space="0" w:color="auto"/>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資本</w:t>
            </w:r>
          </w:p>
        </w:tc>
        <w:tc>
          <w:tcPr>
            <w:tcW w:w="22965" w:type="dxa"/>
            <w:gridSpan w:val="7"/>
            <w:vMerge/>
            <w:tcBorders>
              <w:top w:val="nil"/>
              <w:left w:val="nil"/>
              <w:bottom w:val="single" w:sz="4" w:space="0" w:color="auto"/>
              <w:right w:val="nil"/>
            </w:tcBorders>
            <w:vAlign w:val="center"/>
            <w:hideMark/>
          </w:tcPr>
          <w:p w:rsidR="00E26B85" w:rsidRDefault="00E26B85">
            <w:pPr>
              <w:widowControl/>
              <w:rPr>
                <w:rFonts w:ascii="標楷體" w:eastAsia="標楷體" w:hAnsi="標楷體"/>
                <w:snapToGrid w:val="0"/>
                <w:spacing w:val="20"/>
                <w:kern w:val="16"/>
                <w:sz w:val="32"/>
                <w:szCs w:val="24"/>
              </w:rPr>
            </w:pPr>
          </w:p>
        </w:tc>
      </w:tr>
      <w:tr w:rsidR="00E26B85" w:rsidTr="00E26B85">
        <w:trPr>
          <w:cantSplit/>
          <w:trHeight w:hRule="exact" w:val="284"/>
          <w:tblHeader/>
        </w:trPr>
        <w:tc>
          <w:tcPr>
            <w:tcW w:w="850" w:type="dxa"/>
            <w:gridSpan w:val="2"/>
            <w:vMerge w:val="restart"/>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Chars="20" w:left="48" w:rightChars="20" w:right="48"/>
              <w:jc w:val="distribute"/>
              <w:rPr>
                <w:rFonts w:ascii="標楷體" w:eastAsia="標楷體" w:hAnsi="標楷體"/>
                <w:snapToGrid w:val="0"/>
                <w:spacing w:val="-10"/>
                <w:sz w:val="20"/>
              </w:rPr>
            </w:pPr>
            <w:r>
              <w:rPr>
                <w:rFonts w:ascii="標楷體" w:eastAsia="標楷體" w:hAnsi="標楷體" w:hint="eastAsia"/>
                <w:snapToGrid w:val="0"/>
                <w:spacing w:val="-10"/>
                <w:sz w:val="20"/>
              </w:rPr>
              <w:t>年度別</w:t>
            </w:r>
          </w:p>
        </w:tc>
        <w:tc>
          <w:tcPr>
            <w:tcW w:w="1705" w:type="dxa"/>
            <w:vMerge w:val="restart"/>
            <w:tcBorders>
              <w:top w:val="single" w:sz="4" w:space="0" w:color="auto"/>
              <w:left w:val="nil"/>
              <w:bottom w:val="single" w:sz="4" w:space="0" w:color="auto"/>
              <w:right w:val="nil"/>
            </w:tcBorders>
            <w:vAlign w:val="center"/>
            <w:hideMark/>
          </w:tcPr>
          <w:p w:rsidR="00E26B85" w:rsidRDefault="00E26B85" w:rsidP="000E59B5">
            <w:pPr>
              <w:overflowPunct w:val="0"/>
              <w:topLinePunct/>
              <w:ind w:left="227" w:right="227"/>
              <w:jc w:val="distribute"/>
              <w:rPr>
                <w:rFonts w:ascii="標楷體" w:eastAsia="標楷體" w:hAnsi="標楷體"/>
                <w:snapToGrid w:val="0"/>
                <w:spacing w:val="-10"/>
                <w:sz w:val="20"/>
              </w:rPr>
            </w:pPr>
            <w:r>
              <w:rPr>
                <w:rFonts w:ascii="標楷體" w:eastAsia="標楷體" w:hAnsi="標楷體" w:hint="eastAsia"/>
                <w:snapToGrid w:val="0"/>
                <w:spacing w:val="-10"/>
                <w:sz w:val="20"/>
              </w:rPr>
              <w:t>科目名稱</w:t>
            </w:r>
          </w:p>
        </w:tc>
        <w:tc>
          <w:tcPr>
            <w:tcW w:w="1481" w:type="dxa"/>
            <w:vMerge w:val="restart"/>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11" w:right="11"/>
              <w:jc w:val="distribute"/>
              <w:rPr>
                <w:rFonts w:ascii="標楷體" w:eastAsia="標楷體" w:hAnsi="標楷體"/>
                <w:snapToGrid w:val="0"/>
                <w:spacing w:val="-10"/>
                <w:sz w:val="20"/>
              </w:rPr>
            </w:pPr>
            <w:r>
              <w:rPr>
                <w:rFonts w:ascii="標楷體" w:eastAsia="標楷體" w:hAnsi="標楷體" w:hint="eastAsia"/>
                <w:snapToGrid w:val="0"/>
                <w:spacing w:val="-4"/>
                <w:sz w:val="20"/>
              </w:rPr>
              <w:t>以前年度</w:t>
            </w:r>
            <w:r>
              <w:rPr>
                <w:rFonts w:ascii="標楷體" w:eastAsia="標楷體" w:hAnsi="標楷體" w:hint="eastAsia"/>
                <w:snapToGrid w:val="0"/>
                <w:spacing w:val="-4"/>
                <w:sz w:val="20"/>
              </w:rPr>
              <w:br/>
              <w:t>轉入數</w:t>
            </w:r>
          </w:p>
        </w:tc>
        <w:tc>
          <w:tcPr>
            <w:tcW w:w="5936" w:type="dxa"/>
            <w:gridSpan w:val="4"/>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決算數</w:t>
            </w:r>
          </w:p>
        </w:tc>
      </w:tr>
      <w:tr w:rsidR="00E26B85" w:rsidTr="00E26B85">
        <w:trPr>
          <w:cantSplit/>
          <w:trHeight w:hRule="exact" w:val="284"/>
          <w:tblHeader/>
        </w:trPr>
        <w:tc>
          <w:tcPr>
            <w:tcW w:w="10240" w:type="dxa"/>
            <w:gridSpan w:val="2"/>
            <w:vMerge/>
            <w:tcBorders>
              <w:top w:val="single" w:sz="4" w:space="0" w:color="auto"/>
              <w:left w:val="nil"/>
              <w:bottom w:val="single" w:sz="4" w:space="0" w:color="auto"/>
              <w:right w:val="single" w:sz="4" w:space="0" w:color="auto"/>
            </w:tcBorders>
            <w:vAlign w:val="center"/>
            <w:hideMark/>
          </w:tcPr>
          <w:p w:rsidR="00E26B85" w:rsidRDefault="00E26B85" w:rsidP="000E59B5">
            <w:pPr>
              <w:widowControl/>
              <w:rPr>
                <w:rFonts w:ascii="標楷體" w:eastAsia="標楷體" w:hAnsi="標楷體"/>
                <w:snapToGrid w:val="0"/>
                <w:spacing w:val="-10"/>
                <w:sz w:val="20"/>
              </w:rPr>
            </w:pPr>
          </w:p>
        </w:tc>
        <w:tc>
          <w:tcPr>
            <w:tcW w:w="1705" w:type="dxa"/>
            <w:vMerge/>
            <w:tcBorders>
              <w:top w:val="single" w:sz="4" w:space="0" w:color="auto"/>
              <w:left w:val="nil"/>
              <w:bottom w:val="single" w:sz="4" w:space="0" w:color="auto"/>
              <w:right w:val="nil"/>
            </w:tcBorders>
            <w:vAlign w:val="center"/>
            <w:hideMark/>
          </w:tcPr>
          <w:p w:rsidR="00E26B85" w:rsidRDefault="00E26B85" w:rsidP="000E59B5">
            <w:pPr>
              <w:widowControl/>
              <w:rPr>
                <w:rFonts w:ascii="標楷體" w:eastAsia="標楷體" w:hAnsi="標楷體"/>
                <w:snapToGrid w:val="0"/>
                <w:spacing w:val="-10"/>
                <w:sz w:val="20"/>
              </w:rPr>
            </w:pPr>
          </w:p>
        </w:tc>
        <w:tc>
          <w:tcPr>
            <w:tcW w:w="1481" w:type="dxa"/>
            <w:vMerge/>
            <w:tcBorders>
              <w:top w:val="single" w:sz="4" w:space="0" w:color="auto"/>
              <w:left w:val="single" w:sz="4" w:space="0" w:color="auto"/>
              <w:bottom w:val="single" w:sz="4" w:space="0" w:color="auto"/>
              <w:right w:val="nil"/>
            </w:tcBorders>
            <w:vAlign w:val="center"/>
            <w:hideMark/>
          </w:tcPr>
          <w:p w:rsidR="00E26B85" w:rsidRDefault="00E26B85" w:rsidP="000E59B5">
            <w:pPr>
              <w:widowControl/>
              <w:rPr>
                <w:rFonts w:ascii="標楷體" w:eastAsia="標楷體" w:hAnsi="標楷體"/>
                <w:snapToGrid w:val="0"/>
                <w:spacing w:val="-10"/>
                <w:sz w:val="20"/>
              </w:rPr>
            </w:pPr>
          </w:p>
        </w:tc>
        <w:tc>
          <w:tcPr>
            <w:tcW w:w="1483"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減免數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實現數</w:t>
            </w:r>
          </w:p>
        </w:tc>
        <w:tc>
          <w:tcPr>
            <w:tcW w:w="1483"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調整數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未</w:t>
            </w:r>
            <w:proofErr w:type="gramStart"/>
            <w:r>
              <w:rPr>
                <w:rFonts w:ascii="標楷體" w:eastAsia="標楷體" w:hAnsi="標楷體" w:hint="eastAsia"/>
                <w:snapToGrid w:val="0"/>
                <w:spacing w:val="-4"/>
                <w:sz w:val="20"/>
              </w:rPr>
              <w:t>結清數</w:t>
            </w:r>
            <w:proofErr w:type="gramEnd"/>
          </w:p>
        </w:tc>
      </w:tr>
      <w:tr w:rsidR="00E26B85" w:rsidTr="00E26B85">
        <w:trPr>
          <w:cantSplit/>
          <w:trHeight w:hRule="exact" w:val="284"/>
          <w:tblHeader/>
        </w:trPr>
        <w:tc>
          <w:tcPr>
            <w:tcW w:w="10240" w:type="dxa"/>
            <w:gridSpan w:val="2"/>
            <w:vMerge/>
            <w:tcBorders>
              <w:top w:val="single" w:sz="4" w:space="0" w:color="auto"/>
              <w:left w:val="nil"/>
              <w:bottom w:val="single" w:sz="4" w:space="0" w:color="auto"/>
              <w:right w:val="single" w:sz="4" w:space="0" w:color="auto"/>
            </w:tcBorders>
            <w:vAlign w:val="center"/>
            <w:hideMark/>
          </w:tcPr>
          <w:p w:rsidR="00E26B85" w:rsidRDefault="00E26B85" w:rsidP="000E59B5">
            <w:pPr>
              <w:widowControl/>
              <w:rPr>
                <w:rFonts w:ascii="標楷體" w:eastAsia="標楷體" w:hAnsi="標楷體"/>
                <w:snapToGrid w:val="0"/>
                <w:spacing w:val="-10"/>
                <w:sz w:val="20"/>
              </w:rPr>
            </w:pPr>
          </w:p>
        </w:tc>
        <w:tc>
          <w:tcPr>
            <w:tcW w:w="1705" w:type="dxa"/>
            <w:vMerge/>
            <w:tcBorders>
              <w:top w:val="single" w:sz="4" w:space="0" w:color="auto"/>
              <w:left w:val="nil"/>
              <w:bottom w:val="single" w:sz="4" w:space="0" w:color="auto"/>
              <w:right w:val="nil"/>
            </w:tcBorders>
            <w:vAlign w:val="center"/>
            <w:hideMark/>
          </w:tcPr>
          <w:p w:rsidR="00E26B85" w:rsidRDefault="00E26B85" w:rsidP="000E59B5">
            <w:pPr>
              <w:widowControl/>
              <w:rPr>
                <w:rFonts w:ascii="標楷體" w:eastAsia="標楷體" w:hAnsi="標楷體"/>
                <w:snapToGrid w:val="0"/>
                <w:spacing w:val="-10"/>
                <w:sz w:val="20"/>
              </w:rPr>
            </w:pPr>
          </w:p>
        </w:tc>
        <w:tc>
          <w:tcPr>
            <w:tcW w:w="1481"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應收數</w:t>
            </w:r>
          </w:p>
        </w:tc>
        <w:tc>
          <w:tcPr>
            <w:tcW w:w="1483" w:type="dxa"/>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應收數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應收數</w:t>
            </w:r>
          </w:p>
        </w:tc>
        <w:tc>
          <w:tcPr>
            <w:tcW w:w="1483"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應收數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應收數</w:t>
            </w:r>
          </w:p>
        </w:tc>
      </w:tr>
      <w:tr w:rsidR="00E26B85" w:rsidTr="00E26B85">
        <w:trPr>
          <w:cantSplit/>
          <w:trHeight w:hRule="exact" w:val="284"/>
          <w:tblHeader/>
        </w:trPr>
        <w:tc>
          <w:tcPr>
            <w:tcW w:w="10240" w:type="dxa"/>
            <w:gridSpan w:val="2"/>
            <w:vMerge/>
            <w:tcBorders>
              <w:top w:val="single" w:sz="4" w:space="0" w:color="auto"/>
              <w:left w:val="nil"/>
              <w:bottom w:val="single" w:sz="4" w:space="0" w:color="auto"/>
              <w:right w:val="single" w:sz="4" w:space="0" w:color="auto"/>
            </w:tcBorders>
            <w:vAlign w:val="center"/>
            <w:hideMark/>
          </w:tcPr>
          <w:p w:rsidR="00E26B85" w:rsidRDefault="00E26B85" w:rsidP="000E59B5">
            <w:pPr>
              <w:widowControl/>
              <w:rPr>
                <w:rFonts w:ascii="標楷體" w:eastAsia="標楷體" w:hAnsi="標楷體"/>
                <w:snapToGrid w:val="0"/>
                <w:spacing w:val="-10"/>
                <w:sz w:val="20"/>
              </w:rPr>
            </w:pPr>
          </w:p>
        </w:tc>
        <w:tc>
          <w:tcPr>
            <w:tcW w:w="1705" w:type="dxa"/>
            <w:vMerge/>
            <w:tcBorders>
              <w:top w:val="single" w:sz="4" w:space="0" w:color="auto"/>
              <w:left w:val="nil"/>
              <w:bottom w:val="single" w:sz="4" w:space="0" w:color="auto"/>
              <w:right w:val="nil"/>
            </w:tcBorders>
            <w:vAlign w:val="center"/>
            <w:hideMark/>
          </w:tcPr>
          <w:p w:rsidR="00E26B85" w:rsidRDefault="00E26B85" w:rsidP="000E59B5">
            <w:pPr>
              <w:widowControl/>
              <w:rPr>
                <w:rFonts w:ascii="標楷體" w:eastAsia="標楷體" w:hAnsi="標楷體"/>
                <w:snapToGrid w:val="0"/>
                <w:spacing w:val="-10"/>
                <w:sz w:val="20"/>
              </w:rPr>
            </w:pPr>
          </w:p>
        </w:tc>
        <w:tc>
          <w:tcPr>
            <w:tcW w:w="1481"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保留數</w:t>
            </w:r>
          </w:p>
        </w:tc>
        <w:tc>
          <w:tcPr>
            <w:tcW w:w="1483" w:type="dxa"/>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保留數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保留數</w:t>
            </w:r>
          </w:p>
        </w:tc>
        <w:tc>
          <w:tcPr>
            <w:tcW w:w="1483"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保留數</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11" w:right="11"/>
              <w:jc w:val="distribute"/>
              <w:rPr>
                <w:rFonts w:ascii="標楷體" w:eastAsia="標楷體" w:hAnsi="標楷體"/>
                <w:snapToGrid w:val="0"/>
                <w:spacing w:val="-4"/>
                <w:sz w:val="20"/>
              </w:rPr>
            </w:pPr>
            <w:r>
              <w:rPr>
                <w:rFonts w:ascii="標楷體" w:eastAsia="標楷體" w:hAnsi="標楷體" w:hint="eastAsia"/>
                <w:snapToGrid w:val="0"/>
                <w:spacing w:val="-4"/>
                <w:sz w:val="20"/>
              </w:rPr>
              <w:t>保留數</w:t>
            </w:r>
          </w:p>
        </w:tc>
      </w:tr>
      <w:tr w:rsidR="00E26B85" w:rsidTr="00E26B85">
        <w:trPr>
          <w:cantSplit/>
          <w:trHeight w:hRule="exact" w:val="765"/>
          <w:tblHeader/>
        </w:trPr>
        <w:tc>
          <w:tcPr>
            <w:tcW w:w="850" w:type="dxa"/>
            <w:gridSpan w:val="2"/>
            <w:tcBorders>
              <w:top w:val="single" w:sz="4" w:space="0" w:color="auto"/>
              <w:left w:val="nil"/>
              <w:bottom w:val="nil"/>
              <w:right w:val="single" w:sz="4" w:space="0" w:color="auto"/>
            </w:tcBorders>
            <w:vAlign w:val="center"/>
          </w:tcPr>
          <w:p w:rsidR="00E26B85" w:rsidRDefault="00E26B85">
            <w:pPr>
              <w:overflowPunct w:val="0"/>
              <w:topLinePunct/>
              <w:jc w:val="center"/>
              <w:rPr>
                <w:rFonts w:ascii="標楷體" w:eastAsia="標楷體" w:hAnsi="標楷體"/>
                <w:snapToGrid w:val="0"/>
                <w:kern w:val="16"/>
                <w:sz w:val="20"/>
                <w:szCs w:val="24"/>
              </w:rPr>
            </w:pPr>
          </w:p>
        </w:tc>
        <w:tc>
          <w:tcPr>
            <w:tcW w:w="1705" w:type="dxa"/>
            <w:tcBorders>
              <w:top w:val="single" w:sz="4" w:space="0" w:color="auto"/>
              <w:left w:val="single" w:sz="4" w:space="0" w:color="auto"/>
              <w:bottom w:val="nil"/>
              <w:right w:val="nil"/>
            </w:tcBorders>
            <w:vAlign w:val="center"/>
            <w:hideMark/>
          </w:tcPr>
          <w:p w:rsidR="00E26B85" w:rsidRDefault="00E26B85">
            <w:pPr>
              <w:overflowPunct w:val="0"/>
              <w:topLinePunct/>
              <w:ind w:left="57" w:right="57"/>
              <w:jc w:val="distribute"/>
              <w:rPr>
                <w:rFonts w:ascii="標楷體" w:eastAsia="標楷體" w:hAnsi="標楷體"/>
                <w:b/>
                <w:snapToGrid w:val="0"/>
                <w:kern w:val="16"/>
                <w:sz w:val="20"/>
                <w:szCs w:val="24"/>
              </w:rPr>
            </w:pPr>
            <w:r>
              <w:rPr>
                <w:rFonts w:ascii="標楷體" w:eastAsia="標楷體" w:hAnsi="標楷體" w:hint="eastAsia"/>
                <w:b/>
                <w:snapToGrid w:val="0"/>
                <w:kern w:val="16"/>
                <w:sz w:val="20"/>
                <w:szCs w:val="24"/>
              </w:rPr>
              <w:t>總計</w:t>
            </w:r>
          </w:p>
        </w:tc>
        <w:tc>
          <w:tcPr>
            <w:tcW w:w="1481"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9,561,022,492</w:t>
            </w:r>
          </w:p>
        </w:tc>
        <w:tc>
          <w:tcPr>
            <w:tcW w:w="1483" w:type="dxa"/>
            <w:tcBorders>
              <w:top w:val="single" w:sz="4" w:space="0" w:color="auto"/>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344,223,333</w:t>
            </w:r>
          </w:p>
        </w:tc>
        <w:tc>
          <w:tcPr>
            <w:tcW w:w="1485"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3,861,360,773</w:t>
            </w:r>
          </w:p>
        </w:tc>
        <w:tc>
          <w:tcPr>
            <w:tcW w:w="1483"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485"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5,355,438,386</w:t>
            </w:r>
          </w:p>
        </w:tc>
      </w:tr>
      <w:tr w:rsidR="00E26B85" w:rsidTr="00E26B85">
        <w:trPr>
          <w:cantSplit/>
          <w:trHeight w:val="1562"/>
        </w:trPr>
        <w:tc>
          <w:tcPr>
            <w:tcW w:w="850" w:type="dxa"/>
            <w:gridSpan w:val="2"/>
            <w:tcBorders>
              <w:top w:val="nil"/>
              <w:left w:val="nil"/>
              <w:bottom w:val="nil"/>
              <w:right w:val="single" w:sz="4" w:space="0" w:color="auto"/>
            </w:tcBorders>
          </w:tcPr>
          <w:p w:rsidR="00E26B85" w:rsidRDefault="00E26B85">
            <w:pPr>
              <w:overflowPunct w:val="0"/>
              <w:topLinePunct/>
              <w:jc w:val="center"/>
              <w:rPr>
                <w:rFonts w:ascii="標楷體" w:eastAsia="標楷體" w:hAnsi="標楷體"/>
                <w:b/>
                <w:snapToGrid w:val="0"/>
                <w:kern w:val="16"/>
                <w:sz w:val="18"/>
                <w:szCs w:val="18"/>
              </w:rPr>
            </w:pP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b/>
                <w:snapToGrid w:val="0"/>
                <w:kern w:val="16"/>
                <w:sz w:val="18"/>
                <w:szCs w:val="18"/>
              </w:rPr>
            </w:pPr>
            <w:r>
              <w:rPr>
                <w:rFonts w:ascii="標楷體" w:eastAsia="標楷體" w:hAnsi="標楷體" w:hint="eastAsia"/>
                <w:b/>
                <w:noProof/>
                <w:snapToGrid w:val="0"/>
                <w:sz w:val="18"/>
              </w:rPr>
              <w:t>合計</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9,561,022,492</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344,223,333</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3,861,360,773</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5,355,438,386</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r>
      <w:tr w:rsidR="00E26B85" w:rsidTr="00E26B85">
        <w:trPr>
          <w:cantSplit/>
          <w:trHeight w:val="1562"/>
        </w:trPr>
        <w:tc>
          <w:tcPr>
            <w:tcW w:w="85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100－108</w:t>
            </w: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kern w:val="16"/>
                <w:sz w:val="18"/>
                <w:szCs w:val="24"/>
              </w:rPr>
            </w:pPr>
            <w:r>
              <w:rPr>
                <w:rFonts w:ascii="標楷體" w:eastAsia="標楷體" w:hAnsi="標楷體" w:hint="eastAsia"/>
                <w:noProof/>
                <w:snapToGrid w:val="0"/>
                <w:sz w:val="18"/>
              </w:rPr>
              <w:t>稅課收入</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993,525,825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5,556,352</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281,466,588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706,502,885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2"/>
        </w:trPr>
        <w:tc>
          <w:tcPr>
            <w:tcW w:w="85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96－108</w:t>
            </w: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kern w:val="16"/>
                <w:sz w:val="18"/>
                <w:szCs w:val="24"/>
              </w:rPr>
            </w:pPr>
            <w:r>
              <w:rPr>
                <w:rFonts w:ascii="標楷體" w:eastAsia="標楷體" w:hAnsi="標楷體" w:hint="eastAsia"/>
                <w:noProof/>
                <w:snapToGrid w:val="0"/>
                <w:sz w:val="18"/>
              </w:rPr>
              <w:t>罰款及賠償收入</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353,565,211</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20,675,372</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33,931,858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298,957,981</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2"/>
        </w:trPr>
        <w:tc>
          <w:tcPr>
            <w:tcW w:w="85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sz w:val="18"/>
                <w:szCs w:val="18"/>
              </w:rPr>
            </w:pPr>
            <w:r>
              <w:rPr>
                <w:rFonts w:ascii="細明體" w:eastAsia="細明體" w:hAnsi="細明體" w:hint="eastAsia"/>
                <w:noProof/>
                <w:snapToGrid w:val="0"/>
                <w:sz w:val="18"/>
                <w:szCs w:val="18"/>
              </w:rPr>
              <w:t>106－108</w:t>
            </w: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sz w:val="18"/>
              </w:rPr>
            </w:pPr>
            <w:r>
              <w:rPr>
                <w:rFonts w:ascii="標楷體" w:eastAsia="標楷體" w:hAnsi="標楷體" w:hint="eastAsia"/>
                <w:noProof/>
                <w:snapToGrid w:val="0"/>
                <w:sz w:val="18"/>
              </w:rPr>
              <w:t>規費收入</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172,660,243</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31,604,405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135,105,680</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5,950,158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2"/>
        </w:trPr>
        <w:tc>
          <w:tcPr>
            <w:tcW w:w="85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97－108</w:t>
            </w: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kern w:val="16"/>
                <w:sz w:val="18"/>
                <w:szCs w:val="24"/>
              </w:rPr>
            </w:pPr>
            <w:r>
              <w:rPr>
                <w:rFonts w:ascii="標楷體" w:eastAsia="標楷體" w:hAnsi="標楷體" w:hint="eastAsia"/>
                <w:noProof/>
                <w:snapToGrid w:val="0"/>
                <w:sz w:val="18"/>
              </w:rPr>
              <w:t>財產收入</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13,509,018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3,225,650</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10,283,368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2"/>
        </w:trPr>
        <w:tc>
          <w:tcPr>
            <w:tcW w:w="85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103－108</w:t>
            </w:r>
          </w:p>
        </w:tc>
        <w:tc>
          <w:tcPr>
            <w:tcW w:w="1705" w:type="dxa"/>
            <w:tcBorders>
              <w:top w:val="nil"/>
              <w:left w:val="single" w:sz="4" w:space="0" w:color="auto"/>
              <w:bottom w:val="nil"/>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kern w:val="16"/>
                <w:sz w:val="18"/>
                <w:szCs w:val="24"/>
              </w:rPr>
            </w:pPr>
            <w:r>
              <w:rPr>
                <w:rFonts w:ascii="標楷體" w:eastAsia="標楷體" w:hAnsi="標楷體" w:hint="eastAsia"/>
                <w:noProof/>
                <w:snapToGrid w:val="0"/>
                <w:sz w:val="18"/>
              </w:rPr>
              <w:t>補助及協助收入</w:t>
            </w:r>
          </w:p>
        </w:tc>
        <w:tc>
          <w:tcPr>
            <w:tcW w:w="1481"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7,065,385,811</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286,387,204</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3,170,215,788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3,608,782,819</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2"/>
        </w:trPr>
        <w:tc>
          <w:tcPr>
            <w:tcW w:w="850" w:type="dxa"/>
            <w:gridSpan w:val="2"/>
            <w:tcBorders>
              <w:top w:val="nil"/>
              <w:left w:val="nil"/>
              <w:bottom w:val="single" w:sz="4" w:space="0" w:color="auto"/>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79－108</w:t>
            </w:r>
          </w:p>
        </w:tc>
        <w:tc>
          <w:tcPr>
            <w:tcW w:w="1705" w:type="dxa"/>
            <w:tcBorders>
              <w:top w:val="nil"/>
              <w:left w:val="single" w:sz="4" w:space="0" w:color="auto"/>
              <w:bottom w:val="single" w:sz="4" w:space="0" w:color="auto"/>
              <w:right w:val="single" w:sz="4" w:space="0" w:color="auto"/>
            </w:tcBorders>
            <w:hideMark/>
          </w:tcPr>
          <w:p w:rsidR="00E26B85" w:rsidRDefault="00E26B85">
            <w:pPr>
              <w:overflowPunct w:val="0"/>
              <w:topLinePunct/>
              <w:ind w:left="57" w:right="57"/>
              <w:jc w:val="distribute"/>
              <w:rPr>
                <w:rFonts w:ascii="標楷體" w:eastAsia="標楷體" w:hAnsi="標楷體"/>
                <w:noProof/>
                <w:snapToGrid w:val="0"/>
                <w:spacing w:val="-6"/>
                <w:kern w:val="16"/>
                <w:sz w:val="18"/>
                <w:szCs w:val="24"/>
              </w:rPr>
            </w:pPr>
            <w:r>
              <w:rPr>
                <w:rFonts w:ascii="標楷體" w:eastAsia="標楷體" w:hAnsi="標楷體" w:hint="eastAsia"/>
                <w:noProof/>
                <w:snapToGrid w:val="0"/>
                <w:spacing w:val="-6"/>
                <w:sz w:val="18"/>
              </w:rPr>
              <w:t>其他收入</w:t>
            </w:r>
          </w:p>
        </w:tc>
        <w:tc>
          <w:tcPr>
            <w:tcW w:w="1481"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962,376,384</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237,415,209</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3"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485"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724,961,175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bl>
    <w:p w:rsidR="00E26B85" w:rsidRDefault="00E26B85" w:rsidP="00E26B85">
      <w:pPr>
        <w:overflowPunct w:val="0"/>
        <w:spacing w:line="400" w:lineRule="exact"/>
        <w:rPr>
          <w:rFonts w:ascii="標楷體" w:eastAsia="標楷體" w:hAnsi="標楷體"/>
          <w:b/>
          <w:snapToGrid w:val="0"/>
          <w:spacing w:val="20"/>
          <w:sz w:val="32"/>
          <w:szCs w:val="32"/>
          <w:u w:val="single"/>
        </w:rPr>
      </w:pPr>
      <w:bookmarkStart w:id="5" w:name="丁肆、以前年度歲入來源別"/>
      <w:r>
        <w:rPr>
          <w:rFonts w:ascii="標楷體" w:eastAsia="標楷體" w:hAnsi="標楷體" w:hint="eastAsia"/>
          <w:b/>
          <w:snapToGrid w:val="0"/>
          <w:spacing w:val="20"/>
          <w:sz w:val="32"/>
          <w:szCs w:val="32"/>
          <w:u w:val="single"/>
        </w:rPr>
        <w:lastRenderedPageBreak/>
        <w:t>前年度歲入來源別轉入數決算審定表</w:t>
      </w:r>
      <w:bookmarkEnd w:id="5"/>
    </w:p>
    <w:tbl>
      <w:tblPr>
        <w:tblW w:w="997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9"/>
        <w:gridCol w:w="1169"/>
        <w:gridCol w:w="1169"/>
        <w:gridCol w:w="1169"/>
        <w:gridCol w:w="1325"/>
        <w:gridCol w:w="1325"/>
        <w:gridCol w:w="1325"/>
        <w:gridCol w:w="1325"/>
      </w:tblGrid>
      <w:tr w:rsidR="00E26B85" w:rsidTr="00E26B85">
        <w:trPr>
          <w:cantSplit/>
          <w:trHeight w:val="567"/>
          <w:tblHeader/>
        </w:trPr>
        <w:tc>
          <w:tcPr>
            <w:tcW w:w="9972" w:type="dxa"/>
            <w:gridSpan w:val="8"/>
            <w:tcBorders>
              <w:top w:val="nil"/>
              <w:left w:val="nil"/>
              <w:bottom w:val="single" w:sz="4" w:space="0" w:color="auto"/>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snapToGrid w:val="0"/>
                <w:kern w:val="16"/>
                <w:sz w:val="20"/>
                <w:szCs w:val="24"/>
              </w:rPr>
            </w:pPr>
            <w:r>
              <w:rPr>
                <w:rFonts w:ascii="標楷體" w:eastAsia="標楷體" w:hAnsi="標楷體" w:hint="eastAsia"/>
                <w:snapToGrid w:val="0"/>
                <w:sz w:val="20"/>
              </w:rPr>
              <w:t>單位：新臺幣元</w:t>
            </w:r>
          </w:p>
        </w:tc>
      </w:tr>
      <w:tr w:rsidR="00E26B85" w:rsidTr="00E26B85">
        <w:trPr>
          <w:cantSplit/>
          <w:trHeight w:hRule="exact" w:val="284"/>
          <w:tblHeader/>
        </w:trPr>
        <w:tc>
          <w:tcPr>
            <w:tcW w:w="4676" w:type="dxa"/>
            <w:gridSpan w:val="4"/>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70" w:right="92"/>
              <w:jc w:val="distribute"/>
              <w:rPr>
                <w:rFonts w:ascii="標楷體" w:eastAsia="標楷體" w:hAnsi="標楷體"/>
                <w:snapToGrid w:val="0"/>
                <w:kern w:val="16"/>
                <w:sz w:val="20"/>
                <w:szCs w:val="24"/>
              </w:rPr>
            </w:pPr>
            <w:r>
              <w:rPr>
                <w:rFonts w:ascii="標楷體" w:eastAsia="標楷體" w:hAnsi="標楷體" w:hint="eastAsia"/>
                <w:snapToGrid w:val="0"/>
                <w:sz w:val="20"/>
              </w:rPr>
              <w:t>修正數</w:t>
            </w:r>
          </w:p>
        </w:tc>
        <w:tc>
          <w:tcPr>
            <w:tcW w:w="5296" w:type="dxa"/>
            <w:gridSpan w:val="4"/>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70" w:right="92"/>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w:t>
            </w:r>
          </w:p>
        </w:tc>
      </w:tr>
      <w:tr w:rsidR="00E26B85" w:rsidTr="00E26B85">
        <w:trPr>
          <w:cantSplit/>
          <w:trHeight w:hRule="exact" w:val="284"/>
          <w:tblHeader/>
        </w:trPr>
        <w:tc>
          <w:tcPr>
            <w:tcW w:w="1169" w:type="dxa"/>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減免數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調整數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未</w:t>
            </w:r>
            <w:proofErr w:type="gramStart"/>
            <w:r>
              <w:rPr>
                <w:rFonts w:ascii="標楷體" w:eastAsia="標楷體" w:hAnsi="標楷體" w:hint="eastAsia"/>
                <w:snapToGrid w:val="0"/>
                <w:sz w:val="20"/>
              </w:rPr>
              <w:t>結清數</w:t>
            </w:r>
            <w:proofErr w:type="gramEnd"/>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減免數</w:t>
            </w:r>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調整數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未</w:t>
            </w:r>
            <w:proofErr w:type="gramStart"/>
            <w:r>
              <w:rPr>
                <w:rFonts w:ascii="標楷體" w:eastAsia="標楷體" w:hAnsi="標楷體" w:hint="eastAsia"/>
                <w:snapToGrid w:val="0"/>
                <w:sz w:val="20"/>
              </w:rPr>
              <w:t>結清數</w:t>
            </w:r>
            <w:proofErr w:type="gramEnd"/>
          </w:p>
        </w:tc>
      </w:tr>
      <w:tr w:rsidR="00E26B85" w:rsidTr="00E26B85">
        <w:trPr>
          <w:cantSplit/>
          <w:trHeight w:hRule="exact" w:val="284"/>
          <w:tblHeader/>
        </w:trPr>
        <w:tc>
          <w:tcPr>
            <w:tcW w:w="1169" w:type="dxa"/>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應收數</w:t>
            </w:r>
          </w:p>
        </w:tc>
      </w:tr>
      <w:tr w:rsidR="00E26B85" w:rsidTr="00E26B85">
        <w:trPr>
          <w:cantSplit/>
          <w:trHeight w:hRule="exact" w:val="284"/>
          <w:tblHeader/>
        </w:trPr>
        <w:tc>
          <w:tcPr>
            <w:tcW w:w="1169" w:type="dxa"/>
            <w:tcBorders>
              <w:top w:val="single" w:sz="4" w:space="0" w:color="auto"/>
              <w:left w:val="nil"/>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169"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24" w:type="dxa"/>
            <w:tcBorders>
              <w:top w:val="single" w:sz="4" w:space="0" w:color="auto"/>
              <w:left w:val="single" w:sz="4" w:space="0" w:color="auto"/>
              <w:bottom w:val="single" w:sz="4" w:space="0" w:color="auto"/>
              <w:right w:val="single" w:sz="4" w:space="0" w:color="auto"/>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24" w:type="dxa"/>
            <w:tcBorders>
              <w:top w:val="single" w:sz="4" w:space="0" w:color="auto"/>
              <w:left w:val="single" w:sz="4" w:space="0" w:color="auto"/>
              <w:bottom w:val="single" w:sz="4" w:space="0" w:color="auto"/>
              <w:right w:val="nil"/>
            </w:tcBorders>
            <w:vAlign w:val="center"/>
            <w:hideMark/>
          </w:tcPr>
          <w:p w:rsidR="00E26B85" w:rsidRDefault="00E26B85" w:rsidP="000E59B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r>
      <w:tr w:rsidR="00E26B85" w:rsidTr="00E26B85">
        <w:trPr>
          <w:cantSplit/>
          <w:trHeight w:hRule="exact" w:val="765"/>
          <w:tblHeader/>
        </w:trPr>
        <w:tc>
          <w:tcPr>
            <w:tcW w:w="1169" w:type="dxa"/>
            <w:tcBorders>
              <w:top w:val="single" w:sz="4" w:space="0" w:color="auto"/>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17,500,664</w:t>
            </w:r>
          </w:p>
        </w:tc>
        <w:tc>
          <w:tcPr>
            <w:tcW w:w="1169"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169"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169"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- 17,500,664</w:t>
            </w:r>
          </w:p>
        </w:tc>
        <w:tc>
          <w:tcPr>
            <w:tcW w:w="1324"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361,723,997</w:t>
            </w:r>
          </w:p>
        </w:tc>
        <w:tc>
          <w:tcPr>
            <w:tcW w:w="1324"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3,861,360,773</w:t>
            </w:r>
          </w:p>
        </w:tc>
        <w:tc>
          <w:tcPr>
            <w:tcW w:w="1324" w:type="dxa"/>
            <w:tcBorders>
              <w:top w:val="single" w:sz="4" w:space="0" w:color="auto"/>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324" w:type="dxa"/>
            <w:tcBorders>
              <w:top w:val="single" w:sz="4" w:space="0" w:color="auto"/>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5,337,937,722</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17,500,664</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- 17,500,664</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361,723,997</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3,861,360,773</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5,337,937,722</w:t>
            </w:r>
          </w:p>
          <w:p w:rsidR="00E26B85" w:rsidRDefault="00E26B85">
            <w:pPr>
              <w:overflowPunct w:val="0"/>
              <w:topLinePunct/>
              <w:ind w:leftChars="-8" w:left="-19" w:right="57"/>
              <w:jc w:val="right"/>
              <w:rPr>
                <w:rFonts w:ascii="細明體" w:eastAsia="細明體" w:hAnsi="細明體"/>
                <w:b/>
                <w:noProof/>
                <w:snapToGrid w:val="0"/>
                <w:spacing w:val="-6"/>
                <w:sz w:val="18"/>
                <w:szCs w:val="18"/>
              </w:rPr>
            </w:pPr>
            <w:r>
              <w:rPr>
                <w:rFonts w:ascii="細明體" w:eastAsia="細明體" w:hAnsi="細明體" w:hint="eastAsia"/>
                <w:b/>
                <w:noProof/>
                <w:snapToGrid w:val="0"/>
                <w:spacing w:val="-6"/>
                <w:sz w:val="18"/>
                <w:szCs w:val="18"/>
              </w:rPr>
              <w:t>－</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5,556,352</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281,466,588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706,502,885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20,675,372</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33,931,858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298,957,981</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31,604,405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135,105,680</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5,950,158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3,225,650</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10,283,368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5"/>
        </w:trPr>
        <w:tc>
          <w:tcPr>
            <w:tcW w:w="1169" w:type="dxa"/>
            <w:tcBorders>
              <w:top w:val="nil"/>
              <w:left w:val="nil"/>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17,500,664</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- 17,500,664</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303,887,868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3,170,215,788</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nil"/>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3,591,282,155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r w:rsidR="00E26B85" w:rsidTr="00E26B85">
        <w:trPr>
          <w:cantSplit/>
          <w:trHeight w:val="1565"/>
        </w:trPr>
        <w:tc>
          <w:tcPr>
            <w:tcW w:w="1169" w:type="dxa"/>
            <w:tcBorders>
              <w:top w:val="nil"/>
              <w:left w:val="nil"/>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169"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237,415,209</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single" w:sz="4" w:space="0" w:color="auto"/>
              <w:right w:val="single" w:sz="4" w:space="0" w:color="auto"/>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c>
          <w:tcPr>
            <w:tcW w:w="1324" w:type="dxa"/>
            <w:tcBorders>
              <w:top w:val="nil"/>
              <w:left w:val="single" w:sz="4" w:space="0" w:color="auto"/>
              <w:bottom w:val="single" w:sz="4" w:space="0" w:color="auto"/>
              <w:right w:val="nil"/>
            </w:tcBorders>
            <w:hideMark/>
          </w:tcPr>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724,961,175</w:t>
            </w:r>
          </w:p>
          <w:p w:rsidR="00E26B85" w:rsidRDefault="00E26B85">
            <w:pPr>
              <w:overflowPunct w:val="0"/>
              <w:topLinePunct/>
              <w:ind w:leftChars="-8" w:left="-19" w:right="57"/>
              <w:jc w:val="right"/>
              <w:rPr>
                <w:rFonts w:ascii="細明體" w:eastAsia="細明體" w:hAnsi="細明體"/>
                <w:noProof/>
                <w:snapToGrid w:val="0"/>
                <w:sz w:val="18"/>
                <w:szCs w:val="18"/>
              </w:rPr>
            </w:pPr>
            <w:r>
              <w:rPr>
                <w:rFonts w:ascii="細明體" w:eastAsia="細明體" w:hAnsi="細明體" w:hint="eastAsia"/>
                <w:noProof/>
                <w:snapToGrid w:val="0"/>
                <w:sz w:val="18"/>
                <w:szCs w:val="18"/>
              </w:rPr>
              <w:t>－</w:t>
            </w:r>
          </w:p>
        </w:tc>
      </w:tr>
    </w:tbl>
    <w:p w:rsidR="00E26B85" w:rsidRDefault="00E26B85" w:rsidP="00E26B85">
      <w:pPr>
        <w:overflowPunct w:val="0"/>
        <w:spacing w:line="400" w:lineRule="exact"/>
        <w:jc w:val="right"/>
        <w:rPr>
          <w:rFonts w:ascii="標楷體" w:eastAsia="標楷體" w:hAnsi="標楷體"/>
          <w:b/>
          <w:snapToGrid w:val="0"/>
          <w:sz w:val="32"/>
          <w:szCs w:val="32"/>
          <w:u w:val="single"/>
        </w:rPr>
      </w:pPr>
      <w:r>
        <w:rPr>
          <w:rFonts w:ascii="標楷體" w:eastAsia="標楷體" w:hAnsi="標楷體" w:hint="eastAsia"/>
          <w:b/>
          <w:snapToGrid w:val="0"/>
          <w:sz w:val="32"/>
          <w:szCs w:val="32"/>
          <w:u w:val="single"/>
        </w:rPr>
        <w:lastRenderedPageBreak/>
        <w:t>伍、中華民國</w:t>
      </w:r>
      <w:proofErr w:type="gramStart"/>
      <w:r>
        <w:rPr>
          <w:rFonts w:ascii="標楷體" w:eastAsia="標楷體" w:hAnsi="標楷體" w:hint="eastAsia"/>
          <w:b/>
          <w:snapToGrid w:val="0"/>
          <w:sz w:val="32"/>
          <w:szCs w:val="32"/>
          <w:u w:val="single"/>
        </w:rPr>
        <w:t>109</w:t>
      </w:r>
      <w:proofErr w:type="gramEnd"/>
      <w:r>
        <w:rPr>
          <w:rFonts w:ascii="標楷體" w:eastAsia="標楷體" w:hAnsi="標楷體" w:hint="eastAsia"/>
          <w:b/>
          <w:snapToGrid w:val="0"/>
          <w:sz w:val="32"/>
          <w:szCs w:val="32"/>
          <w:u w:val="single"/>
        </w:rPr>
        <w:t>年度嘉義縣總決算以</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80"/>
        <w:gridCol w:w="408"/>
        <w:gridCol w:w="1567"/>
        <w:gridCol w:w="1528"/>
        <w:gridCol w:w="1472"/>
        <w:gridCol w:w="1449"/>
        <w:gridCol w:w="1458"/>
        <w:gridCol w:w="1514"/>
      </w:tblGrid>
      <w:tr w:rsidR="00E26B85" w:rsidTr="00E26B85">
        <w:trPr>
          <w:cantSplit/>
          <w:trHeight w:hRule="exact" w:val="284"/>
          <w:tblHeader/>
          <w:jc w:val="center"/>
        </w:trPr>
        <w:tc>
          <w:tcPr>
            <w:tcW w:w="581" w:type="dxa"/>
            <w:tcBorders>
              <w:top w:val="nil"/>
              <w:left w:val="nil"/>
              <w:bottom w:val="nil"/>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經常</w:t>
            </w:r>
          </w:p>
        </w:tc>
        <w:tc>
          <w:tcPr>
            <w:tcW w:w="9391" w:type="dxa"/>
            <w:gridSpan w:val="7"/>
            <w:vMerge w:val="restart"/>
            <w:tcBorders>
              <w:top w:val="nil"/>
              <w:left w:val="nil"/>
              <w:bottom w:val="single" w:sz="4" w:space="0" w:color="auto"/>
              <w:right w:val="nil"/>
            </w:tcBorders>
            <w:vAlign w:val="center"/>
            <w:hideMark/>
          </w:tcPr>
          <w:p w:rsidR="00E26B85" w:rsidRDefault="00E26B85">
            <w:pPr>
              <w:overflowPunct w:val="0"/>
              <w:topLinePunct/>
              <w:jc w:val="both"/>
              <w:rPr>
                <w:rFonts w:ascii="標楷體" w:eastAsia="標楷體" w:hAnsi="標楷體"/>
                <w:snapToGrid w:val="0"/>
                <w:kern w:val="16"/>
                <w:sz w:val="32"/>
                <w:szCs w:val="24"/>
              </w:rPr>
            </w:pPr>
            <w:r>
              <w:rPr>
                <w:rFonts w:ascii="標楷體" w:eastAsia="標楷體" w:hAnsi="標楷體" w:hint="eastAsia"/>
                <w:snapToGrid w:val="0"/>
                <w:sz w:val="20"/>
              </w:rPr>
              <w:t>門</w:t>
            </w:r>
            <w:proofErr w:type="gramStart"/>
            <w:r>
              <w:rPr>
                <w:rFonts w:ascii="標楷體" w:eastAsia="標楷體" w:hAnsi="標楷體" w:hint="eastAsia"/>
                <w:snapToGrid w:val="0"/>
                <w:sz w:val="20"/>
              </w:rPr>
              <w:t>併</w:t>
            </w:r>
            <w:proofErr w:type="gramEnd"/>
            <w:r>
              <w:rPr>
                <w:rFonts w:ascii="標楷體" w:eastAsia="標楷體" w:hAnsi="標楷體" w:hint="eastAsia"/>
                <w:snapToGrid w:val="0"/>
                <w:sz w:val="20"/>
              </w:rPr>
              <w:t>計</w:t>
            </w:r>
          </w:p>
        </w:tc>
      </w:tr>
      <w:tr w:rsidR="00E26B85" w:rsidTr="00E26B85">
        <w:trPr>
          <w:cantSplit/>
          <w:trHeight w:val="284"/>
          <w:tblHeader/>
          <w:jc w:val="center"/>
        </w:trPr>
        <w:tc>
          <w:tcPr>
            <w:tcW w:w="581" w:type="dxa"/>
            <w:tcBorders>
              <w:top w:val="nil"/>
              <w:left w:val="nil"/>
              <w:bottom w:val="single" w:sz="4" w:space="0" w:color="auto"/>
              <w:right w:val="nil"/>
            </w:tcBorders>
            <w:vAlign w:val="center"/>
            <w:hideMark/>
          </w:tcPr>
          <w:p w:rsidR="00E26B85" w:rsidRDefault="00E26B85">
            <w:pPr>
              <w:overflowPunct w:val="0"/>
              <w:topLinePunct/>
              <w:spacing w:line="240" w:lineRule="exact"/>
              <w:jc w:val="center"/>
              <w:textAlignment w:val="center"/>
              <w:rPr>
                <w:rFonts w:ascii="標楷體" w:eastAsia="標楷體" w:hAnsi="標楷體"/>
                <w:snapToGrid w:val="0"/>
                <w:kern w:val="16"/>
                <w:sz w:val="20"/>
                <w:szCs w:val="24"/>
              </w:rPr>
            </w:pPr>
            <w:r>
              <w:rPr>
                <w:rFonts w:ascii="標楷體" w:eastAsia="標楷體" w:hAnsi="標楷體" w:hint="eastAsia"/>
                <w:snapToGrid w:val="0"/>
                <w:sz w:val="20"/>
              </w:rPr>
              <w:t>資本</w:t>
            </w:r>
          </w:p>
        </w:tc>
        <w:tc>
          <w:tcPr>
            <w:tcW w:w="22791" w:type="dxa"/>
            <w:gridSpan w:val="7"/>
            <w:vMerge/>
            <w:tcBorders>
              <w:top w:val="nil"/>
              <w:left w:val="nil"/>
              <w:bottom w:val="single" w:sz="4" w:space="0" w:color="auto"/>
              <w:right w:val="nil"/>
            </w:tcBorders>
            <w:vAlign w:val="center"/>
            <w:hideMark/>
          </w:tcPr>
          <w:p w:rsidR="00E26B85" w:rsidRDefault="00E26B85">
            <w:pPr>
              <w:widowControl/>
              <w:rPr>
                <w:rFonts w:ascii="標楷體" w:eastAsia="標楷體" w:hAnsi="標楷體"/>
                <w:snapToGrid w:val="0"/>
                <w:kern w:val="16"/>
                <w:sz w:val="32"/>
                <w:szCs w:val="24"/>
              </w:rPr>
            </w:pPr>
          </w:p>
        </w:tc>
      </w:tr>
      <w:tr w:rsidR="00E26B85" w:rsidTr="00E26B85">
        <w:trPr>
          <w:cantSplit/>
          <w:trHeight w:hRule="exact" w:val="284"/>
          <w:tblHeader/>
          <w:jc w:val="center"/>
        </w:trPr>
        <w:tc>
          <w:tcPr>
            <w:tcW w:w="990" w:type="dxa"/>
            <w:gridSpan w:val="2"/>
            <w:vMerge w:val="restart"/>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Chars="20" w:left="48" w:rightChars="20" w:right="48"/>
              <w:jc w:val="distribute"/>
              <w:rPr>
                <w:rFonts w:ascii="標楷體" w:eastAsia="標楷體" w:hAnsi="標楷體"/>
                <w:snapToGrid w:val="0"/>
                <w:kern w:val="16"/>
                <w:sz w:val="20"/>
                <w:szCs w:val="24"/>
              </w:rPr>
            </w:pPr>
            <w:r>
              <w:rPr>
                <w:rFonts w:ascii="標楷體" w:eastAsia="標楷體" w:hAnsi="標楷體" w:hint="eastAsia"/>
                <w:snapToGrid w:val="0"/>
                <w:sz w:val="20"/>
              </w:rPr>
              <w:t>年度別</w:t>
            </w:r>
          </w:p>
        </w:tc>
        <w:tc>
          <w:tcPr>
            <w:tcW w:w="1566" w:type="dxa"/>
            <w:vMerge w:val="restart"/>
            <w:tcBorders>
              <w:top w:val="single" w:sz="4" w:space="0" w:color="auto"/>
              <w:left w:val="nil"/>
              <w:bottom w:val="single" w:sz="4" w:space="0" w:color="auto"/>
              <w:right w:val="nil"/>
            </w:tcBorders>
            <w:vAlign w:val="center"/>
            <w:hideMark/>
          </w:tcPr>
          <w:p w:rsidR="00E26B85" w:rsidRDefault="00E26B85">
            <w:pPr>
              <w:overflowPunct w:val="0"/>
              <w:topLinePunct/>
              <w:ind w:left="227" w:right="227"/>
              <w:jc w:val="distribute"/>
              <w:rPr>
                <w:rFonts w:ascii="標楷體" w:eastAsia="標楷體" w:hAnsi="標楷體"/>
                <w:snapToGrid w:val="0"/>
                <w:kern w:val="16"/>
                <w:sz w:val="20"/>
                <w:szCs w:val="24"/>
              </w:rPr>
            </w:pPr>
            <w:r>
              <w:rPr>
                <w:rFonts w:ascii="標楷體" w:eastAsia="標楷體" w:hAnsi="標楷體" w:hint="eastAsia"/>
                <w:snapToGrid w:val="0"/>
                <w:sz w:val="20"/>
              </w:rPr>
              <w:t>科目名稱</w:t>
            </w:r>
          </w:p>
        </w:tc>
        <w:tc>
          <w:tcPr>
            <w:tcW w:w="1527" w:type="dxa"/>
            <w:vMerge w:val="restart"/>
            <w:tcBorders>
              <w:top w:val="single" w:sz="4" w:space="0" w:color="auto"/>
              <w:left w:val="single" w:sz="4" w:space="0" w:color="auto"/>
              <w:bottom w:val="single" w:sz="4" w:space="0" w:color="auto"/>
              <w:right w:val="nil"/>
            </w:tcBorders>
            <w:vAlign w:val="center"/>
            <w:hideMark/>
          </w:tcPr>
          <w:p w:rsidR="00E26B85" w:rsidRDefault="00E26B85">
            <w:pPr>
              <w:overflowPunct w:val="0"/>
              <w:topLinePunct/>
              <w:spacing w:line="260" w:lineRule="exact"/>
              <w:ind w:left="11" w:right="11"/>
              <w:jc w:val="distribute"/>
              <w:rPr>
                <w:rFonts w:ascii="標楷體" w:eastAsia="標楷體" w:hAnsi="標楷體"/>
                <w:snapToGrid w:val="0"/>
                <w:kern w:val="16"/>
                <w:sz w:val="20"/>
                <w:szCs w:val="24"/>
              </w:rPr>
            </w:pPr>
            <w:r>
              <w:rPr>
                <w:rFonts w:ascii="標楷體" w:eastAsia="標楷體" w:hAnsi="標楷體" w:hint="eastAsia"/>
                <w:snapToGrid w:val="0"/>
                <w:sz w:val="20"/>
              </w:rPr>
              <w:t>以前年度</w:t>
            </w:r>
            <w:r>
              <w:rPr>
                <w:rFonts w:ascii="標楷體" w:eastAsia="標楷體" w:hAnsi="標楷體" w:hint="eastAsia"/>
                <w:snapToGrid w:val="0"/>
                <w:sz w:val="20"/>
              </w:rPr>
              <w:br/>
              <w:t>轉入數</w:t>
            </w:r>
          </w:p>
        </w:tc>
        <w:tc>
          <w:tcPr>
            <w:tcW w:w="5889" w:type="dxa"/>
            <w:gridSpan w:val="4"/>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70" w:right="92"/>
              <w:jc w:val="distribute"/>
              <w:rPr>
                <w:rFonts w:ascii="標楷體" w:eastAsia="標楷體" w:hAnsi="標楷體"/>
                <w:snapToGrid w:val="0"/>
                <w:kern w:val="16"/>
                <w:sz w:val="20"/>
                <w:szCs w:val="24"/>
              </w:rPr>
            </w:pPr>
            <w:r>
              <w:rPr>
                <w:rFonts w:ascii="標楷體" w:eastAsia="標楷體" w:hAnsi="標楷體" w:hint="eastAsia"/>
                <w:snapToGrid w:val="0"/>
                <w:sz w:val="20"/>
              </w:rPr>
              <w:t>決算數</w:t>
            </w:r>
          </w:p>
        </w:tc>
      </w:tr>
      <w:tr w:rsidR="00E26B85" w:rsidTr="00E26B85">
        <w:trPr>
          <w:cantSplit/>
          <w:trHeight w:hRule="exact" w:val="284"/>
          <w:tblHeader/>
          <w:jc w:val="center"/>
        </w:trPr>
        <w:tc>
          <w:tcPr>
            <w:tcW w:w="10381" w:type="dxa"/>
            <w:gridSpan w:val="2"/>
            <w:vMerge/>
            <w:tcBorders>
              <w:top w:val="single" w:sz="4" w:space="0" w:color="auto"/>
              <w:left w:val="nil"/>
              <w:bottom w:val="single" w:sz="4" w:space="0" w:color="auto"/>
              <w:right w:val="single" w:sz="4" w:space="0" w:color="auto"/>
            </w:tcBorders>
            <w:vAlign w:val="center"/>
            <w:hideMark/>
          </w:tcPr>
          <w:p w:rsidR="00E26B85" w:rsidRDefault="00E26B85">
            <w:pPr>
              <w:widowControl/>
              <w:rPr>
                <w:rFonts w:ascii="標楷體" w:eastAsia="標楷體" w:hAnsi="標楷體"/>
                <w:snapToGrid w:val="0"/>
                <w:kern w:val="16"/>
                <w:sz w:val="20"/>
                <w:szCs w:val="24"/>
              </w:rPr>
            </w:pPr>
          </w:p>
        </w:tc>
        <w:tc>
          <w:tcPr>
            <w:tcW w:w="1566" w:type="dxa"/>
            <w:vMerge/>
            <w:tcBorders>
              <w:top w:val="single" w:sz="4" w:space="0" w:color="auto"/>
              <w:left w:val="nil"/>
              <w:bottom w:val="single" w:sz="4" w:space="0" w:color="auto"/>
              <w:right w:val="nil"/>
            </w:tcBorders>
            <w:vAlign w:val="center"/>
            <w:hideMark/>
          </w:tcPr>
          <w:p w:rsidR="00E26B85" w:rsidRDefault="00E26B85">
            <w:pPr>
              <w:widowControl/>
              <w:rPr>
                <w:rFonts w:ascii="標楷體" w:eastAsia="標楷體" w:hAnsi="標楷體"/>
                <w:snapToGrid w:val="0"/>
                <w:kern w:val="16"/>
                <w:sz w:val="20"/>
                <w:szCs w:val="24"/>
              </w:rPr>
            </w:pPr>
          </w:p>
        </w:tc>
        <w:tc>
          <w:tcPr>
            <w:tcW w:w="1527" w:type="dxa"/>
            <w:vMerge/>
            <w:tcBorders>
              <w:top w:val="single" w:sz="4" w:space="0" w:color="auto"/>
              <w:left w:val="single" w:sz="4" w:space="0" w:color="auto"/>
              <w:bottom w:val="single" w:sz="4" w:space="0" w:color="auto"/>
              <w:right w:val="nil"/>
            </w:tcBorders>
            <w:vAlign w:val="center"/>
            <w:hideMark/>
          </w:tcPr>
          <w:p w:rsidR="00E26B85" w:rsidRDefault="00E26B85">
            <w:pPr>
              <w:widowControl/>
              <w:rPr>
                <w:rFonts w:ascii="標楷體" w:eastAsia="標楷體" w:hAnsi="標楷體"/>
                <w:snapToGrid w:val="0"/>
                <w:kern w:val="16"/>
                <w:sz w:val="20"/>
                <w:szCs w:val="24"/>
              </w:rPr>
            </w:pPr>
          </w:p>
        </w:tc>
        <w:tc>
          <w:tcPr>
            <w:tcW w:w="147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減免數</w:t>
            </w:r>
          </w:p>
        </w:tc>
        <w:tc>
          <w:tcPr>
            <w:tcW w:w="1448"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調整數</w:t>
            </w:r>
          </w:p>
        </w:tc>
        <w:tc>
          <w:tcPr>
            <w:tcW w:w="151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未</w:t>
            </w:r>
            <w:proofErr w:type="gramStart"/>
            <w:r>
              <w:rPr>
                <w:rFonts w:ascii="標楷體" w:eastAsia="標楷體" w:hAnsi="標楷體" w:hint="eastAsia"/>
                <w:snapToGrid w:val="0"/>
                <w:sz w:val="20"/>
              </w:rPr>
              <w:t>結清數</w:t>
            </w:r>
            <w:proofErr w:type="gramEnd"/>
          </w:p>
        </w:tc>
      </w:tr>
      <w:tr w:rsidR="00E26B85" w:rsidTr="00E26B85">
        <w:trPr>
          <w:cantSplit/>
          <w:trHeight w:hRule="exact" w:val="284"/>
          <w:tblHeader/>
          <w:jc w:val="center"/>
        </w:trPr>
        <w:tc>
          <w:tcPr>
            <w:tcW w:w="10381" w:type="dxa"/>
            <w:gridSpan w:val="2"/>
            <w:vMerge/>
            <w:tcBorders>
              <w:top w:val="single" w:sz="4" w:space="0" w:color="auto"/>
              <w:left w:val="nil"/>
              <w:bottom w:val="single" w:sz="4" w:space="0" w:color="auto"/>
              <w:right w:val="single" w:sz="4" w:space="0" w:color="auto"/>
            </w:tcBorders>
            <w:vAlign w:val="center"/>
            <w:hideMark/>
          </w:tcPr>
          <w:p w:rsidR="00E26B85" w:rsidRDefault="00E26B85">
            <w:pPr>
              <w:widowControl/>
              <w:rPr>
                <w:rFonts w:ascii="標楷體" w:eastAsia="標楷體" w:hAnsi="標楷體"/>
                <w:snapToGrid w:val="0"/>
                <w:kern w:val="16"/>
                <w:sz w:val="20"/>
                <w:szCs w:val="24"/>
              </w:rPr>
            </w:pPr>
          </w:p>
        </w:tc>
        <w:tc>
          <w:tcPr>
            <w:tcW w:w="1566" w:type="dxa"/>
            <w:vMerge/>
            <w:tcBorders>
              <w:top w:val="single" w:sz="4" w:space="0" w:color="auto"/>
              <w:left w:val="nil"/>
              <w:bottom w:val="single" w:sz="4" w:space="0" w:color="auto"/>
              <w:right w:val="nil"/>
            </w:tcBorders>
            <w:vAlign w:val="center"/>
            <w:hideMark/>
          </w:tcPr>
          <w:p w:rsidR="00E26B85" w:rsidRDefault="00E26B85">
            <w:pPr>
              <w:widowControl/>
              <w:rPr>
                <w:rFonts w:ascii="標楷體" w:eastAsia="標楷體" w:hAnsi="標楷體"/>
                <w:snapToGrid w:val="0"/>
                <w:kern w:val="16"/>
                <w:sz w:val="20"/>
                <w:szCs w:val="24"/>
              </w:rPr>
            </w:pPr>
          </w:p>
        </w:tc>
        <w:tc>
          <w:tcPr>
            <w:tcW w:w="152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471"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448"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51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r>
      <w:tr w:rsidR="00E26B85" w:rsidTr="00E26B85">
        <w:trPr>
          <w:cantSplit/>
          <w:trHeight w:hRule="exact" w:val="284"/>
          <w:tblHeader/>
          <w:jc w:val="center"/>
        </w:trPr>
        <w:tc>
          <w:tcPr>
            <w:tcW w:w="10381" w:type="dxa"/>
            <w:gridSpan w:val="2"/>
            <w:vMerge/>
            <w:tcBorders>
              <w:top w:val="single" w:sz="4" w:space="0" w:color="auto"/>
              <w:left w:val="nil"/>
              <w:bottom w:val="single" w:sz="4" w:space="0" w:color="auto"/>
              <w:right w:val="single" w:sz="4" w:space="0" w:color="auto"/>
            </w:tcBorders>
            <w:vAlign w:val="center"/>
            <w:hideMark/>
          </w:tcPr>
          <w:p w:rsidR="00E26B85" w:rsidRDefault="00E26B85">
            <w:pPr>
              <w:widowControl/>
              <w:rPr>
                <w:rFonts w:ascii="標楷體" w:eastAsia="標楷體" w:hAnsi="標楷體"/>
                <w:snapToGrid w:val="0"/>
                <w:kern w:val="16"/>
                <w:sz w:val="20"/>
                <w:szCs w:val="24"/>
              </w:rPr>
            </w:pPr>
          </w:p>
        </w:tc>
        <w:tc>
          <w:tcPr>
            <w:tcW w:w="1566" w:type="dxa"/>
            <w:vMerge/>
            <w:tcBorders>
              <w:top w:val="single" w:sz="4" w:space="0" w:color="auto"/>
              <w:left w:val="nil"/>
              <w:bottom w:val="single" w:sz="4" w:space="0" w:color="auto"/>
              <w:right w:val="nil"/>
            </w:tcBorders>
            <w:vAlign w:val="center"/>
            <w:hideMark/>
          </w:tcPr>
          <w:p w:rsidR="00E26B85" w:rsidRDefault="00E26B85">
            <w:pPr>
              <w:widowControl/>
              <w:rPr>
                <w:rFonts w:ascii="標楷體" w:eastAsia="標楷體" w:hAnsi="標楷體"/>
                <w:snapToGrid w:val="0"/>
                <w:kern w:val="16"/>
                <w:sz w:val="20"/>
                <w:szCs w:val="24"/>
              </w:rPr>
            </w:pPr>
          </w:p>
        </w:tc>
        <w:tc>
          <w:tcPr>
            <w:tcW w:w="152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471"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448"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513"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spacing w:line="260" w:lineRule="exa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r>
      <w:tr w:rsidR="00E26B85" w:rsidTr="00E26B85">
        <w:trPr>
          <w:cantSplit/>
          <w:trHeight w:val="567"/>
          <w:jc w:val="center"/>
        </w:trPr>
        <w:tc>
          <w:tcPr>
            <w:tcW w:w="990" w:type="dxa"/>
            <w:gridSpan w:val="2"/>
            <w:tcBorders>
              <w:top w:val="nil"/>
              <w:left w:val="nil"/>
              <w:bottom w:val="nil"/>
              <w:right w:val="single" w:sz="4" w:space="0" w:color="auto"/>
            </w:tcBorders>
            <w:vAlign w:val="center"/>
          </w:tcPr>
          <w:p w:rsidR="00E26B85" w:rsidRDefault="00E26B85">
            <w:pPr>
              <w:overflowPunct w:val="0"/>
              <w:topLinePunct/>
              <w:jc w:val="center"/>
              <w:rPr>
                <w:rFonts w:ascii="標楷體" w:eastAsia="標楷體" w:hAnsi="標楷體"/>
                <w:b/>
                <w:snapToGrid w:val="0"/>
                <w:kern w:val="16"/>
                <w:sz w:val="18"/>
                <w:szCs w:val="18"/>
              </w:rPr>
            </w:pPr>
          </w:p>
        </w:tc>
        <w:tc>
          <w:tcPr>
            <w:tcW w:w="1566" w:type="dxa"/>
            <w:tcBorders>
              <w:top w:val="nil"/>
              <w:left w:val="single" w:sz="4" w:space="0" w:color="auto"/>
              <w:bottom w:val="nil"/>
              <w:right w:val="single" w:sz="4" w:space="0" w:color="auto"/>
            </w:tcBorders>
            <w:vAlign w:val="center"/>
            <w:hideMark/>
          </w:tcPr>
          <w:p w:rsidR="00E26B85" w:rsidRDefault="00E26B85">
            <w:pPr>
              <w:overflowPunct w:val="0"/>
              <w:topLinePunct/>
              <w:jc w:val="distribute"/>
              <w:rPr>
                <w:rFonts w:ascii="標楷體" w:eastAsia="標楷體" w:hAnsi="標楷體"/>
                <w:b/>
                <w:noProof/>
                <w:snapToGrid w:val="0"/>
                <w:sz w:val="18"/>
                <w:szCs w:val="18"/>
              </w:rPr>
            </w:pPr>
            <w:r>
              <w:rPr>
                <w:rFonts w:ascii="標楷體" w:eastAsia="標楷體" w:hAnsi="標楷體" w:hint="eastAsia"/>
                <w:b/>
                <w:noProof/>
                <w:snapToGrid w:val="0"/>
                <w:sz w:val="18"/>
                <w:szCs w:val="18"/>
              </w:rPr>
              <w:t>總計</w:t>
            </w:r>
          </w:p>
        </w:tc>
        <w:tc>
          <w:tcPr>
            <w:tcW w:w="152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13,682,651,341</w:t>
            </w:r>
          </w:p>
        </w:tc>
        <w:tc>
          <w:tcPr>
            <w:tcW w:w="1471"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607,924,816</w:t>
            </w:r>
          </w:p>
        </w:tc>
        <w:tc>
          <w:tcPr>
            <w:tcW w:w="1448"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7,023,992,803</w:t>
            </w:r>
          </w:p>
        </w:tc>
        <w:tc>
          <w:tcPr>
            <w:tcW w:w="1457"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513" w:type="dxa"/>
            <w:tcBorders>
              <w:top w:val="nil"/>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6,050,733,722</w:t>
            </w:r>
          </w:p>
        </w:tc>
      </w:tr>
      <w:tr w:rsidR="00E26B85" w:rsidTr="00E26B85">
        <w:trPr>
          <w:cantSplit/>
          <w:trHeight w:val="924"/>
          <w:jc w:val="center"/>
        </w:trPr>
        <w:tc>
          <w:tcPr>
            <w:tcW w:w="990" w:type="dxa"/>
            <w:gridSpan w:val="2"/>
            <w:tcBorders>
              <w:top w:val="nil"/>
              <w:left w:val="nil"/>
              <w:bottom w:val="nil"/>
              <w:right w:val="single" w:sz="4" w:space="0" w:color="auto"/>
            </w:tcBorders>
          </w:tcPr>
          <w:p w:rsidR="00E26B85" w:rsidRDefault="00E26B85">
            <w:pPr>
              <w:overflowPunct w:val="0"/>
              <w:topLinePunct/>
              <w:jc w:val="center"/>
              <w:rPr>
                <w:rFonts w:ascii="標楷體" w:eastAsia="標楷體" w:hAnsi="標楷體"/>
                <w:b/>
                <w:snapToGrid w:val="0"/>
                <w:kern w:val="16"/>
                <w:sz w:val="18"/>
                <w:szCs w:val="18"/>
              </w:rPr>
            </w:pP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b/>
                <w:snapToGrid w:val="0"/>
                <w:kern w:val="16"/>
                <w:sz w:val="18"/>
                <w:szCs w:val="18"/>
              </w:rPr>
            </w:pPr>
            <w:r>
              <w:rPr>
                <w:rFonts w:ascii="標楷體" w:eastAsia="標楷體" w:hAnsi="標楷體" w:hint="eastAsia"/>
                <w:b/>
                <w:noProof/>
                <w:snapToGrid w:val="0"/>
                <w:sz w:val="18"/>
                <w:szCs w:val="18"/>
              </w:rPr>
              <w:t>合計</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3,426,331,344</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10,256,319,997</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138,188,256</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469,736,560</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2,749,916,631</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4,274,076,172</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3,182,566,395</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- 3,182,566,395</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3,720,792,852</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2,329,940,870</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snapToGrid w:val="0"/>
                <w:kern w:val="16"/>
                <w:sz w:val="18"/>
                <w:szCs w:val="18"/>
              </w:rPr>
            </w:pPr>
            <w:r>
              <w:rPr>
                <w:rFonts w:ascii="標楷體" w:eastAsia="標楷體" w:hAnsi="標楷體" w:hint="eastAsia"/>
                <w:noProof/>
                <w:snapToGrid w:val="0"/>
                <w:sz w:val="18"/>
                <w:szCs w:val="18"/>
              </w:rPr>
              <w:t>縣議會主管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1,516,000</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1,516,000</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97－108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snapToGrid w:val="0"/>
                <w:kern w:val="16"/>
                <w:sz w:val="18"/>
                <w:szCs w:val="18"/>
              </w:rPr>
            </w:pPr>
            <w:r>
              <w:rPr>
                <w:rFonts w:ascii="標楷體" w:eastAsia="標楷體" w:hAnsi="標楷體" w:hint="eastAsia"/>
                <w:noProof/>
                <w:snapToGrid w:val="0"/>
                <w:sz w:val="18"/>
                <w:szCs w:val="18"/>
              </w:rPr>
              <w:t>縣政府主管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1,897,606,623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9,530,021,942</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74,981,889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388,649,864</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1,543,767,137</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4,024,018,825</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2,914,275,650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- 2,914,275,650</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3,193,133,247</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2,203,077,603</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106－108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消防局主管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28,159,180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61,489,390</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572,906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27,454,274</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34,355,821</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27,133,569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- 27,133,569</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27,265,569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106－108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農業處主管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2,939,000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57,572,000</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2,939,000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13,644,979</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43,927,021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- 43,927,021</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43,927,021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107－108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衛生局主管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100,464,505</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53,359,014</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9,719,989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1,620,643</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90,696,916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16,271,739</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31,958,489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- 31,958,489</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32,006,089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3,508,143</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102－108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環境保護局主管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42,254,582</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124,365,100</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506,616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3,829</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33,734,470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14,234,728</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8,013,496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110,126,543</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107－108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警察局主管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104,363,670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22,770,355</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2,754,463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72,676,841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17,200,376</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28,932,366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5,569,979</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107－108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財政稅務局主管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422,899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42,000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380,899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106－108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社會局主管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696,268,495</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127,301,536</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40,389,296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50,448,914</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556,921,731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17,470,222</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59,382,400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- 59,382,400</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158,339,868</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E26B85">
        <w:trPr>
          <w:cantSplit/>
          <w:trHeight w:val="924"/>
          <w:jc w:val="center"/>
        </w:trPr>
        <w:tc>
          <w:tcPr>
            <w:tcW w:w="990" w:type="dxa"/>
            <w:gridSpan w:val="2"/>
            <w:tcBorders>
              <w:top w:val="nil"/>
              <w:left w:val="nil"/>
              <w:bottom w:val="nil"/>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105－108</w:t>
            </w:r>
          </w:p>
        </w:tc>
        <w:tc>
          <w:tcPr>
            <w:tcW w:w="1566" w:type="dxa"/>
            <w:tcBorders>
              <w:top w:val="nil"/>
              <w:left w:val="single" w:sz="4" w:space="0" w:color="auto"/>
              <w:bottom w:val="nil"/>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文化觀光局主管</w:t>
            </w:r>
          </w:p>
        </w:tc>
        <w:tc>
          <w:tcPr>
            <w:tcW w:w="152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307,982,744</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121,074,131</w:t>
            </w:r>
          </w:p>
        </w:tc>
        <w:tc>
          <w:tcPr>
            <w:tcW w:w="147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7,950,823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24,298,450</w:t>
            </w:r>
          </w:p>
        </w:tc>
        <w:tc>
          <w:tcPr>
            <w:tcW w:w="1448"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176,745,991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15,955,556</w:t>
            </w:r>
          </w:p>
        </w:tc>
        <w:tc>
          <w:tcPr>
            <w:tcW w:w="145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74,121,523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- 74,121,523</w:t>
            </w:r>
          </w:p>
        </w:tc>
        <w:tc>
          <w:tcPr>
            <w:tcW w:w="151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197,407,453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6,698,602</w:t>
            </w:r>
          </w:p>
        </w:tc>
      </w:tr>
      <w:tr w:rsidR="00E26B85" w:rsidTr="00E26B85">
        <w:trPr>
          <w:cantSplit/>
          <w:trHeight w:val="924"/>
          <w:jc w:val="center"/>
        </w:trPr>
        <w:tc>
          <w:tcPr>
            <w:tcW w:w="990" w:type="dxa"/>
            <w:gridSpan w:val="2"/>
            <w:tcBorders>
              <w:top w:val="nil"/>
              <w:left w:val="nil"/>
              <w:bottom w:val="single" w:sz="4" w:space="0" w:color="auto"/>
              <w:right w:val="single" w:sz="4" w:space="0" w:color="auto"/>
            </w:tcBorders>
            <w:hideMark/>
          </w:tcPr>
          <w:p w:rsidR="00E26B85" w:rsidRDefault="00E26B85">
            <w:pPr>
              <w:overflowPunct w:val="0"/>
              <w:topLinePunct/>
              <w:jc w:val="center"/>
              <w:rPr>
                <w:rFonts w:ascii="細明體" w:eastAsia="細明體" w:hAnsi="細明體"/>
                <w:noProof/>
                <w:snapToGrid w:val="0"/>
                <w:kern w:val="16"/>
                <w:sz w:val="18"/>
                <w:szCs w:val="18"/>
              </w:rPr>
            </w:pPr>
            <w:r>
              <w:rPr>
                <w:rFonts w:ascii="細明體" w:eastAsia="細明體" w:hAnsi="細明體" w:hint="eastAsia"/>
                <w:noProof/>
                <w:snapToGrid w:val="0"/>
                <w:sz w:val="18"/>
                <w:szCs w:val="18"/>
              </w:rPr>
              <w:t>105－108</w:t>
            </w:r>
          </w:p>
        </w:tc>
        <w:tc>
          <w:tcPr>
            <w:tcW w:w="1566" w:type="dxa"/>
            <w:tcBorders>
              <w:top w:val="nil"/>
              <w:left w:val="single" w:sz="4" w:space="0" w:color="auto"/>
              <w:bottom w:val="single" w:sz="4" w:space="0" w:color="auto"/>
              <w:right w:val="single" w:sz="4" w:space="0" w:color="auto"/>
            </w:tcBorders>
            <w:hideMark/>
          </w:tcPr>
          <w:p w:rsidR="00E26B85" w:rsidRDefault="00E26B85">
            <w:pPr>
              <w:overflowPunct w:val="0"/>
              <w:topLinePunct/>
              <w:jc w:val="distribute"/>
              <w:rPr>
                <w:rFonts w:ascii="標楷體" w:eastAsia="標楷體" w:hAnsi="標楷體"/>
                <w:noProof/>
                <w:snapToGrid w:val="0"/>
                <w:kern w:val="16"/>
                <w:sz w:val="18"/>
                <w:szCs w:val="18"/>
              </w:rPr>
            </w:pPr>
            <w:r>
              <w:rPr>
                <w:rFonts w:ascii="標楷體" w:eastAsia="標楷體" w:hAnsi="標楷體" w:hint="eastAsia"/>
                <w:noProof/>
                <w:snapToGrid w:val="0"/>
                <w:sz w:val="18"/>
                <w:szCs w:val="18"/>
              </w:rPr>
              <w:t>統籌支撥科目</w:t>
            </w:r>
          </w:p>
        </w:tc>
        <w:tc>
          <w:tcPr>
            <w:tcW w:w="1527"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245,869,646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156,850,529</w:t>
            </w:r>
          </w:p>
        </w:tc>
        <w:tc>
          <w:tcPr>
            <w:tcW w:w="1471"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1,270,274</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4,714,860</w:t>
            </w:r>
          </w:p>
        </w:tc>
        <w:tc>
          <w:tcPr>
            <w:tcW w:w="1448"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244,599,372</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119,407,926</w:t>
            </w:r>
          </w:p>
        </w:tc>
        <w:tc>
          <w:tcPr>
            <w:tcW w:w="1457"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31,767,743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- 31,767,743</w:t>
            </w:r>
          </w:p>
        </w:tc>
        <w:tc>
          <w:tcPr>
            <w:tcW w:w="1513"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31,767,743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960,000</w:t>
            </w:r>
          </w:p>
        </w:tc>
      </w:tr>
    </w:tbl>
    <w:p w:rsidR="00E26B85" w:rsidRDefault="00E26B85" w:rsidP="00E26B85">
      <w:pPr>
        <w:overflowPunct w:val="0"/>
        <w:spacing w:line="400" w:lineRule="exact"/>
        <w:rPr>
          <w:rFonts w:ascii="標楷體" w:eastAsia="標楷體" w:hAnsi="標楷體" w:cs="Times New Roman"/>
          <w:snapToGrid w:val="0"/>
          <w:kern w:val="16"/>
          <w:sz w:val="32"/>
          <w:szCs w:val="32"/>
        </w:rPr>
      </w:pPr>
      <w:bookmarkStart w:id="6" w:name="丁伍、以前年度歲出主管機關別"/>
      <w:r>
        <w:rPr>
          <w:rFonts w:ascii="標楷體" w:eastAsia="標楷體" w:hAnsi="標楷體" w:hint="eastAsia"/>
          <w:b/>
          <w:snapToGrid w:val="0"/>
          <w:sz w:val="32"/>
          <w:szCs w:val="32"/>
          <w:u w:val="single"/>
        </w:rPr>
        <w:lastRenderedPageBreak/>
        <w:t>前年度歲出機關別轉入數決算審定表</w:t>
      </w:r>
      <w:bookmarkEnd w:id="6"/>
    </w:p>
    <w:tbl>
      <w:tblPr>
        <w:tblW w:w="991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8"/>
        <w:gridCol w:w="1059"/>
        <w:gridCol w:w="1060"/>
        <w:gridCol w:w="1247"/>
        <w:gridCol w:w="1191"/>
        <w:gridCol w:w="1360"/>
        <w:gridCol w:w="1473"/>
        <w:gridCol w:w="1361"/>
      </w:tblGrid>
      <w:tr w:rsidR="00E26B85" w:rsidTr="009D3364">
        <w:trPr>
          <w:cantSplit/>
          <w:trHeight w:val="567"/>
          <w:tblHeader/>
        </w:trPr>
        <w:tc>
          <w:tcPr>
            <w:tcW w:w="9919" w:type="dxa"/>
            <w:gridSpan w:val="8"/>
            <w:tcBorders>
              <w:top w:val="nil"/>
              <w:left w:val="nil"/>
              <w:bottom w:val="single" w:sz="4" w:space="0" w:color="auto"/>
              <w:right w:val="nil"/>
            </w:tcBorders>
            <w:vAlign w:val="bottom"/>
            <w:hideMark/>
          </w:tcPr>
          <w:p w:rsidR="00E26B85" w:rsidRDefault="00E26B85">
            <w:pPr>
              <w:overflowPunct w:val="0"/>
              <w:topLinePunct/>
              <w:spacing w:beforeLines="50" w:before="120" w:afterLines="10" w:after="24" w:line="240" w:lineRule="exact"/>
              <w:jc w:val="right"/>
              <w:rPr>
                <w:rFonts w:ascii="標楷體" w:eastAsia="標楷體" w:hAnsi="標楷體"/>
                <w:snapToGrid w:val="0"/>
                <w:kern w:val="16"/>
                <w:sz w:val="20"/>
                <w:szCs w:val="24"/>
              </w:rPr>
            </w:pPr>
            <w:r>
              <w:rPr>
                <w:rFonts w:ascii="標楷體" w:eastAsia="標楷體" w:hAnsi="標楷體" w:hint="eastAsia"/>
                <w:snapToGrid w:val="0"/>
                <w:sz w:val="20"/>
              </w:rPr>
              <w:t>單位：新臺幣元</w:t>
            </w:r>
          </w:p>
        </w:tc>
      </w:tr>
      <w:tr w:rsidR="00E26B85" w:rsidTr="009D3364">
        <w:trPr>
          <w:cantSplit/>
          <w:trHeight w:hRule="exact" w:val="284"/>
          <w:tblHeader/>
        </w:trPr>
        <w:tc>
          <w:tcPr>
            <w:tcW w:w="4534" w:type="dxa"/>
            <w:gridSpan w:val="4"/>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70" w:right="92"/>
              <w:jc w:val="distribute"/>
              <w:rPr>
                <w:rFonts w:ascii="標楷體" w:eastAsia="標楷體" w:hAnsi="標楷體"/>
                <w:snapToGrid w:val="0"/>
                <w:kern w:val="16"/>
                <w:sz w:val="20"/>
                <w:szCs w:val="24"/>
              </w:rPr>
            </w:pPr>
            <w:r>
              <w:rPr>
                <w:rFonts w:ascii="標楷體" w:eastAsia="標楷體" w:hAnsi="標楷體" w:hint="eastAsia"/>
                <w:snapToGrid w:val="0"/>
                <w:sz w:val="20"/>
              </w:rPr>
              <w:t>修正數</w:t>
            </w:r>
          </w:p>
        </w:tc>
        <w:tc>
          <w:tcPr>
            <w:tcW w:w="5385" w:type="dxa"/>
            <w:gridSpan w:val="4"/>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70" w:right="92"/>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w:t>
            </w:r>
          </w:p>
        </w:tc>
      </w:tr>
      <w:tr w:rsidR="00E26B85" w:rsidTr="000E59B5">
        <w:trPr>
          <w:cantSplit/>
          <w:trHeight w:hRule="exact" w:val="284"/>
          <w:tblHeader/>
        </w:trPr>
        <w:tc>
          <w:tcPr>
            <w:tcW w:w="1168"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減免數</w:t>
            </w:r>
          </w:p>
        </w:tc>
        <w:tc>
          <w:tcPr>
            <w:tcW w:w="105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0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調整數</w:t>
            </w:r>
          </w:p>
        </w:tc>
        <w:tc>
          <w:tcPr>
            <w:tcW w:w="124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未</w:t>
            </w:r>
            <w:proofErr w:type="gramStart"/>
            <w:r>
              <w:rPr>
                <w:rFonts w:ascii="標楷體" w:eastAsia="標楷體" w:hAnsi="標楷體" w:hint="eastAsia"/>
                <w:snapToGrid w:val="0"/>
                <w:sz w:val="20"/>
              </w:rPr>
              <w:t>結清數</w:t>
            </w:r>
            <w:proofErr w:type="gramEnd"/>
          </w:p>
        </w:tc>
        <w:tc>
          <w:tcPr>
            <w:tcW w:w="119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減免數</w:t>
            </w:r>
          </w:p>
        </w:tc>
        <w:tc>
          <w:tcPr>
            <w:tcW w:w="13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實現數</w:t>
            </w:r>
          </w:p>
        </w:tc>
        <w:tc>
          <w:tcPr>
            <w:tcW w:w="1473"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調整數</w:t>
            </w:r>
          </w:p>
        </w:tc>
        <w:tc>
          <w:tcPr>
            <w:tcW w:w="1361"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未</w:t>
            </w:r>
            <w:proofErr w:type="gramStart"/>
            <w:r>
              <w:rPr>
                <w:rFonts w:ascii="標楷體" w:eastAsia="標楷體" w:hAnsi="標楷體" w:hint="eastAsia"/>
                <w:snapToGrid w:val="0"/>
                <w:sz w:val="20"/>
              </w:rPr>
              <w:t>結清數</w:t>
            </w:r>
            <w:proofErr w:type="gramEnd"/>
          </w:p>
        </w:tc>
      </w:tr>
      <w:tr w:rsidR="00E26B85" w:rsidTr="000E59B5">
        <w:trPr>
          <w:cantSplit/>
          <w:trHeight w:hRule="exact" w:val="284"/>
          <w:tblHeader/>
        </w:trPr>
        <w:tc>
          <w:tcPr>
            <w:tcW w:w="1168"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05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0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24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19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3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473"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c>
          <w:tcPr>
            <w:tcW w:w="1361"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應付數</w:t>
            </w:r>
          </w:p>
        </w:tc>
      </w:tr>
      <w:tr w:rsidR="00E26B85" w:rsidTr="000E59B5">
        <w:trPr>
          <w:cantSplit/>
          <w:trHeight w:hRule="exact" w:val="284"/>
          <w:tblHeader/>
        </w:trPr>
        <w:tc>
          <w:tcPr>
            <w:tcW w:w="1168" w:type="dxa"/>
            <w:tcBorders>
              <w:top w:val="single" w:sz="4" w:space="0" w:color="auto"/>
              <w:left w:val="nil"/>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059"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0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247"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191"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60" w:type="dxa"/>
            <w:tcBorders>
              <w:top w:val="single" w:sz="4" w:space="0" w:color="auto"/>
              <w:left w:val="single" w:sz="4" w:space="0" w:color="auto"/>
              <w:bottom w:val="single" w:sz="4" w:space="0" w:color="auto"/>
              <w:right w:val="single" w:sz="4" w:space="0" w:color="auto"/>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473"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c>
          <w:tcPr>
            <w:tcW w:w="1361" w:type="dxa"/>
            <w:tcBorders>
              <w:top w:val="single" w:sz="4" w:space="0" w:color="auto"/>
              <w:left w:val="single" w:sz="4" w:space="0" w:color="auto"/>
              <w:bottom w:val="single" w:sz="4" w:space="0" w:color="auto"/>
              <w:right w:val="nil"/>
            </w:tcBorders>
            <w:vAlign w:val="center"/>
            <w:hideMark/>
          </w:tcPr>
          <w:p w:rsidR="00E26B85" w:rsidRDefault="00E26B85">
            <w:pPr>
              <w:overflowPunct w:val="0"/>
              <w:topLinePunct/>
              <w:ind w:left="48" w:right="94"/>
              <w:jc w:val="distribute"/>
              <w:rPr>
                <w:rFonts w:ascii="標楷體" w:eastAsia="標楷體" w:hAnsi="標楷體"/>
                <w:snapToGrid w:val="0"/>
                <w:kern w:val="16"/>
                <w:sz w:val="20"/>
                <w:szCs w:val="24"/>
              </w:rPr>
            </w:pPr>
            <w:r>
              <w:rPr>
                <w:rFonts w:ascii="標楷體" w:eastAsia="標楷體" w:hAnsi="標楷體" w:hint="eastAsia"/>
                <w:snapToGrid w:val="0"/>
                <w:sz w:val="20"/>
              </w:rPr>
              <w:t>保留數</w:t>
            </w:r>
          </w:p>
        </w:tc>
      </w:tr>
      <w:tr w:rsidR="00E26B85" w:rsidTr="000E59B5">
        <w:trPr>
          <w:cantSplit/>
          <w:trHeight w:hRule="exact" w:val="567"/>
          <w:tblHeader/>
        </w:trPr>
        <w:tc>
          <w:tcPr>
            <w:tcW w:w="1168" w:type="dxa"/>
            <w:tcBorders>
              <w:top w:val="single" w:sz="4" w:space="0" w:color="auto"/>
              <w:left w:val="nil"/>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120,367,000</w:t>
            </w:r>
          </w:p>
        </w:tc>
        <w:tc>
          <w:tcPr>
            <w:tcW w:w="1059"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060"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247"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- 120,367,000</w:t>
            </w:r>
          </w:p>
        </w:tc>
        <w:tc>
          <w:tcPr>
            <w:tcW w:w="1191"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728,291,816</w:t>
            </w:r>
          </w:p>
        </w:tc>
        <w:tc>
          <w:tcPr>
            <w:tcW w:w="1360" w:type="dxa"/>
            <w:tcBorders>
              <w:top w:val="single" w:sz="4" w:space="0" w:color="auto"/>
              <w:left w:val="single" w:sz="4" w:space="0" w:color="auto"/>
              <w:bottom w:val="nil"/>
              <w:right w:val="single" w:sz="4" w:space="0" w:color="auto"/>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7,023,992,803</w:t>
            </w:r>
          </w:p>
        </w:tc>
        <w:tc>
          <w:tcPr>
            <w:tcW w:w="1473" w:type="dxa"/>
            <w:tcBorders>
              <w:top w:val="single" w:sz="4" w:space="0" w:color="auto"/>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361" w:type="dxa"/>
            <w:tcBorders>
              <w:top w:val="single" w:sz="4" w:space="0" w:color="auto"/>
              <w:left w:val="single" w:sz="4" w:space="0" w:color="auto"/>
              <w:bottom w:val="nil"/>
              <w:right w:val="nil"/>
            </w:tcBorders>
            <w:vAlign w:val="center"/>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5,930,366,722</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120,367,000</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- 120,367,000</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258,555,256</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469,736,560</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2,749,916,631</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4,274,076,172</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3,182,566,395</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- 3,182,566,395</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3,600,425,852</w:t>
            </w:r>
          </w:p>
          <w:p w:rsidR="00E26B85" w:rsidRDefault="00E26B85">
            <w:pPr>
              <w:overflowPunct w:val="0"/>
              <w:topLinePunct/>
              <w:ind w:right="57"/>
              <w:jc w:val="right"/>
              <w:rPr>
                <w:rFonts w:ascii="細明體" w:eastAsia="細明體" w:hAnsi="細明體"/>
                <w:b/>
                <w:noProof/>
                <w:snapToGrid w:val="0"/>
                <w:sz w:val="18"/>
              </w:rPr>
            </w:pPr>
            <w:r>
              <w:rPr>
                <w:rFonts w:ascii="細明體" w:eastAsia="細明體" w:hAnsi="細明體" w:hint="eastAsia"/>
                <w:b/>
                <w:noProof/>
                <w:snapToGrid w:val="0"/>
                <w:sz w:val="18"/>
              </w:rPr>
              <w:t>2,329,940,870</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1,516,000</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120,367,000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- 120,367,000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195,348,889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388,649,864</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1,543,767,137</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4,024,018,825</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2,914,275,650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- 2,914,275,650</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3,072,766,247</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2,203,077,603</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572,906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27,454,274</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34,355,821</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27,133,569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- 27,133,569</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27,265,569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2,939,000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13,644,979</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43,927,021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- 43,927,021</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43,927,021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9,719,989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1,620,643</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90,696,916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16,271,739</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31,958,489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- 31,958,489</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32,006,089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3,508,143</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506,616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3,829</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33,734,470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14,234,728</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8,013,496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110,126,543</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2,754,463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72,676,841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17,200,376</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28,932,366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5,569,979</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42,000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380,899</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40,389,296</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50,448,914</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556,921,731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17,470,222</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59,382,400</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- 59,382,400</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158,339,868</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r>
      <w:tr w:rsidR="00E26B85" w:rsidTr="000E59B5">
        <w:trPr>
          <w:cantSplit/>
          <w:trHeight w:val="924"/>
        </w:trPr>
        <w:tc>
          <w:tcPr>
            <w:tcW w:w="1168" w:type="dxa"/>
            <w:tcBorders>
              <w:top w:val="nil"/>
              <w:left w:val="nil"/>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7,950,823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24,298,450</w:t>
            </w:r>
          </w:p>
        </w:tc>
        <w:tc>
          <w:tcPr>
            <w:tcW w:w="1360"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176,745,991</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15,955,556</w:t>
            </w:r>
          </w:p>
        </w:tc>
        <w:tc>
          <w:tcPr>
            <w:tcW w:w="1473" w:type="dxa"/>
            <w:tcBorders>
              <w:top w:val="nil"/>
              <w:left w:val="single" w:sz="4" w:space="0" w:color="auto"/>
              <w:bottom w:val="nil"/>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74,121,523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- 74,121,523</w:t>
            </w:r>
          </w:p>
        </w:tc>
        <w:tc>
          <w:tcPr>
            <w:tcW w:w="1361" w:type="dxa"/>
            <w:tcBorders>
              <w:top w:val="nil"/>
              <w:left w:val="single" w:sz="4" w:space="0" w:color="auto"/>
              <w:bottom w:val="nil"/>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197,407,453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6,698,602</w:t>
            </w:r>
          </w:p>
        </w:tc>
      </w:tr>
      <w:tr w:rsidR="00E26B85" w:rsidTr="000E59B5">
        <w:trPr>
          <w:cantSplit/>
          <w:trHeight w:val="924"/>
        </w:trPr>
        <w:tc>
          <w:tcPr>
            <w:tcW w:w="1168" w:type="dxa"/>
            <w:tcBorders>
              <w:top w:val="nil"/>
              <w:left w:val="nil"/>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59"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060"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247"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w:t>
            </w:r>
          </w:p>
        </w:tc>
        <w:tc>
          <w:tcPr>
            <w:tcW w:w="1191"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1,270,274</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4,714,860</w:t>
            </w:r>
          </w:p>
        </w:tc>
        <w:tc>
          <w:tcPr>
            <w:tcW w:w="1360"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244,599,372</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119,407,926</w:t>
            </w:r>
          </w:p>
        </w:tc>
        <w:tc>
          <w:tcPr>
            <w:tcW w:w="1473" w:type="dxa"/>
            <w:tcBorders>
              <w:top w:val="nil"/>
              <w:left w:val="single" w:sz="4" w:space="0" w:color="auto"/>
              <w:bottom w:val="single" w:sz="4" w:space="0" w:color="auto"/>
              <w:right w:val="single" w:sz="4" w:space="0" w:color="auto"/>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31,767,743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- 31,767,743</w:t>
            </w:r>
          </w:p>
        </w:tc>
        <w:tc>
          <w:tcPr>
            <w:tcW w:w="1361" w:type="dxa"/>
            <w:tcBorders>
              <w:top w:val="nil"/>
              <w:left w:val="single" w:sz="4" w:space="0" w:color="auto"/>
              <w:bottom w:val="single" w:sz="4" w:space="0" w:color="auto"/>
              <w:right w:val="nil"/>
            </w:tcBorders>
            <w:hideMark/>
          </w:tcPr>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31,767,743</w:t>
            </w:r>
          </w:p>
          <w:p w:rsidR="00E26B85" w:rsidRDefault="00E26B85">
            <w:pPr>
              <w:overflowPunct w:val="0"/>
              <w:topLinePunct/>
              <w:ind w:right="57"/>
              <w:jc w:val="right"/>
              <w:rPr>
                <w:rFonts w:ascii="細明體" w:eastAsia="細明體" w:hAnsi="細明體"/>
                <w:noProof/>
                <w:snapToGrid w:val="0"/>
                <w:sz w:val="18"/>
              </w:rPr>
            </w:pPr>
            <w:r>
              <w:rPr>
                <w:rFonts w:ascii="細明體" w:eastAsia="細明體" w:hAnsi="細明體" w:hint="eastAsia"/>
                <w:noProof/>
                <w:snapToGrid w:val="0"/>
                <w:sz w:val="18"/>
              </w:rPr>
              <w:t>960,000</w:t>
            </w:r>
          </w:p>
        </w:tc>
      </w:tr>
    </w:tbl>
    <w:p w:rsidR="009D3364" w:rsidRDefault="009D3364" w:rsidP="009D3364">
      <w:pPr>
        <w:overflowPunct w:val="0"/>
        <w:ind w:right="7"/>
        <w:jc w:val="right"/>
        <w:rPr>
          <w:rFonts w:ascii="標楷體" w:eastAsia="標楷體" w:hAnsi="標楷體"/>
          <w:b/>
          <w:snapToGrid w:val="0"/>
          <w:spacing w:val="20"/>
          <w:sz w:val="32"/>
          <w:szCs w:val="32"/>
          <w:u w:val="single"/>
        </w:rPr>
      </w:pPr>
      <w:r>
        <w:rPr>
          <w:rFonts w:ascii="標楷體" w:eastAsia="標楷體" w:hAnsi="標楷體" w:hint="eastAsia"/>
          <w:b/>
          <w:snapToGrid w:val="0"/>
          <w:spacing w:val="20"/>
          <w:sz w:val="32"/>
          <w:szCs w:val="32"/>
          <w:u w:val="single"/>
        </w:rPr>
        <w:lastRenderedPageBreak/>
        <w:t>陸、</w:t>
      </w:r>
      <w:r>
        <w:rPr>
          <w:rFonts w:ascii="標楷體" w:eastAsia="標楷體" w:hAnsi="標楷體" w:hint="eastAsia"/>
          <w:b/>
          <w:spacing w:val="20"/>
          <w:sz w:val="32"/>
          <w:szCs w:val="32"/>
          <w:u w:val="single"/>
        </w:rPr>
        <w:t>中華民國</w:t>
      </w:r>
      <w:proofErr w:type="gramStart"/>
      <w:r>
        <w:rPr>
          <w:rFonts w:ascii="標楷體" w:eastAsia="標楷體" w:hAnsi="標楷體" w:hint="eastAsia"/>
          <w:b/>
          <w:spacing w:val="20"/>
          <w:sz w:val="32"/>
          <w:szCs w:val="32"/>
          <w:u w:val="single"/>
        </w:rPr>
        <w:t>109</w:t>
      </w:r>
      <w:proofErr w:type="gramEnd"/>
      <w:r>
        <w:rPr>
          <w:rFonts w:ascii="標楷體" w:eastAsia="標楷體" w:hAnsi="標楷體" w:hint="eastAsia"/>
          <w:b/>
          <w:spacing w:val="20"/>
          <w:sz w:val="32"/>
          <w:szCs w:val="32"/>
          <w:u w:val="single"/>
        </w:rPr>
        <w:t>年度嘉義縣總決算</w:t>
      </w:r>
    </w:p>
    <w:p w:rsidR="009D3364" w:rsidRDefault="009D3364" w:rsidP="009D3364">
      <w:pPr>
        <w:overflowPunct w:val="0"/>
        <w:spacing w:beforeLines="50" w:before="120" w:afterLines="10" w:after="24" w:line="240" w:lineRule="exact"/>
        <w:jc w:val="right"/>
        <w:rPr>
          <w:rFonts w:ascii="標楷體" w:eastAsia="標楷體" w:hAnsi="標楷體"/>
          <w:spacing w:val="-6"/>
          <w:sz w:val="20"/>
          <w:szCs w:val="20"/>
        </w:rPr>
      </w:pPr>
    </w:p>
    <w:tbl>
      <w:tblPr>
        <w:tblW w:w="9965" w:type="dxa"/>
        <w:tblLayout w:type="fixed"/>
        <w:tblCellMar>
          <w:left w:w="0" w:type="dxa"/>
          <w:right w:w="57" w:type="dxa"/>
        </w:tblCellMar>
        <w:tblLook w:val="04A0" w:firstRow="1" w:lastRow="0" w:firstColumn="1" w:lastColumn="0" w:noHBand="0" w:noVBand="1"/>
      </w:tblPr>
      <w:tblGrid>
        <w:gridCol w:w="3321"/>
        <w:gridCol w:w="3322"/>
        <w:gridCol w:w="3322"/>
      </w:tblGrid>
      <w:tr w:rsidR="009D3364" w:rsidTr="009D3364">
        <w:trPr>
          <w:trHeight w:hRule="exact" w:val="595"/>
        </w:trPr>
        <w:tc>
          <w:tcPr>
            <w:tcW w:w="3320" w:type="dxa"/>
            <w:vMerge w:val="restart"/>
            <w:tcBorders>
              <w:top w:val="single" w:sz="4" w:space="0" w:color="auto"/>
              <w:left w:val="nil"/>
              <w:bottom w:val="single" w:sz="4" w:space="0" w:color="000000"/>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項目</w:t>
            </w:r>
          </w:p>
        </w:tc>
        <w:tc>
          <w:tcPr>
            <w:tcW w:w="6640" w:type="dxa"/>
            <w:gridSpan w:val="2"/>
            <w:tcBorders>
              <w:top w:val="single" w:sz="4" w:space="0" w:color="auto"/>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spacing w:val="-6"/>
                <w:kern w:val="16"/>
                <w:sz w:val="20"/>
                <w:szCs w:val="24"/>
              </w:rPr>
            </w:pPr>
            <w:r>
              <w:rPr>
                <w:rFonts w:ascii="標楷體" w:eastAsia="標楷體" w:hAnsi="標楷體" w:hint="eastAsia"/>
                <w:spacing w:val="-6"/>
                <w:sz w:val="20"/>
              </w:rPr>
              <w:t>預算數</w:t>
            </w:r>
          </w:p>
        </w:tc>
      </w:tr>
      <w:tr w:rsidR="009D3364" w:rsidTr="009D3364">
        <w:trPr>
          <w:trHeight w:hRule="exact" w:val="595"/>
        </w:trPr>
        <w:tc>
          <w:tcPr>
            <w:tcW w:w="3320" w:type="dxa"/>
            <w:vMerge/>
            <w:tcBorders>
              <w:top w:val="single" w:sz="4" w:space="0" w:color="auto"/>
              <w:left w:val="nil"/>
              <w:bottom w:val="single" w:sz="4" w:space="0" w:color="000000"/>
              <w:right w:val="single" w:sz="4" w:space="0" w:color="auto"/>
            </w:tcBorders>
            <w:vAlign w:val="center"/>
            <w:hideMark/>
          </w:tcPr>
          <w:p w:rsidR="009D3364" w:rsidRDefault="009D3364">
            <w:pPr>
              <w:widowControl/>
              <w:rPr>
                <w:rFonts w:ascii="標楷體" w:eastAsia="標楷體" w:hAnsi="標楷體"/>
                <w:kern w:val="16"/>
                <w:sz w:val="20"/>
                <w:szCs w:val="24"/>
              </w:rPr>
            </w:pPr>
          </w:p>
        </w:tc>
        <w:tc>
          <w:tcPr>
            <w:tcW w:w="3320" w:type="dxa"/>
            <w:tcBorders>
              <w:top w:val="nil"/>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spacing w:val="-6"/>
                <w:kern w:val="16"/>
                <w:sz w:val="20"/>
                <w:szCs w:val="24"/>
              </w:rPr>
            </w:pPr>
            <w:r>
              <w:rPr>
                <w:rFonts w:ascii="標楷體" w:eastAsia="標楷體" w:hAnsi="標楷體" w:hint="eastAsia"/>
                <w:spacing w:val="-6"/>
                <w:sz w:val="20"/>
              </w:rPr>
              <w:t>金額</w:t>
            </w:r>
          </w:p>
        </w:tc>
        <w:tc>
          <w:tcPr>
            <w:tcW w:w="3320" w:type="dxa"/>
            <w:tcBorders>
              <w:top w:val="nil"/>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spacing w:val="-6"/>
                <w:kern w:val="16"/>
                <w:sz w:val="20"/>
                <w:szCs w:val="24"/>
              </w:rPr>
            </w:pPr>
            <w:r>
              <w:rPr>
                <w:rFonts w:ascii="標楷體" w:eastAsia="標楷體" w:hAnsi="標楷體" w:hint="eastAsia"/>
                <w:spacing w:val="-6"/>
                <w:sz w:val="20"/>
              </w:rPr>
              <w:t>％</w:t>
            </w:r>
          </w:p>
        </w:tc>
      </w:tr>
      <w:tr w:rsidR="009D3364" w:rsidTr="009D3364">
        <w:trPr>
          <w:trHeight w:val="697"/>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left="57" w:right="57"/>
              <w:jc w:val="both"/>
              <w:textAlignment w:val="top"/>
              <w:rPr>
                <w:rFonts w:ascii="標楷體" w:eastAsia="標楷體" w:hAnsi="標楷體"/>
                <w:b/>
                <w:bCs/>
                <w:kern w:val="16"/>
                <w:sz w:val="20"/>
                <w:szCs w:val="18"/>
              </w:rPr>
            </w:pPr>
            <w:r>
              <w:rPr>
                <w:rFonts w:ascii="標楷體" w:eastAsia="標楷體" w:hAnsi="標楷體" w:hint="eastAsia"/>
                <w:b/>
                <w:bCs/>
                <w:sz w:val="20"/>
                <w:szCs w:val="18"/>
              </w:rPr>
              <w:t>一、經　常　門</w:t>
            </w:r>
          </w:p>
        </w:tc>
        <w:tc>
          <w:tcPr>
            <w:tcW w:w="3320" w:type="dxa"/>
            <w:tcBorders>
              <w:top w:val="nil"/>
              <w:left w:val="nil"/>
              <w:bottom w:val="nil"/>
              <w:right w:val="single" w:sz="4" w:space="0" w:color="auto"/>
            </w:tcBorders>
            <w:noWrap/>
            <w:vAlign w:val="center"/>
          </w:tcPr>
          <w:p w:rsidR="009D3364" w:rsidRDefault="009D3364">
            <w:pPr>
              <w:overflowPunct w:val="0"/>
              <w:topLinePunct/>
              <w:jc w:val="both"/>
              <w:rPr>
                <w:rFonts w:ascii="標楷體" w:eastAsia="標楷體" w:hAnsi="標楷體"/>
                <w:b/>
                <w:bCs/>
                <w:spacing w:val="-8"/>
                <w:kern w:val="16"/>
                <w:sz w:val="20"/>
                <w:szCs w:val="24"/>
              </w:rPr>
            </w:pPr>
          </w:p>
        </w:tc>
        <w:tc>
          <w:tcPr>
            <w:tcW w:w="3320" w:type="dxa"/>
            <w:tcBorders>
              <w:top w:val="nil"/>
              <w:left w:val="nil"/>
              <w:bottom w:val="nil"/>
              <w:right w:val="single" w:sz="4" w:space="0" w:color="auto"/>
            </w:tcBorders>
            <w:noWrap/>
            <w:vAlign w:val="center"/>
          </w:tcPr>
          <w:p w:rsidR="009D3364" w:rsidRDefault="009D3364">
            <w:pPr>
              <w:overflowPunct w:val="0"/>
              <w:topLinePunct/>
              <w:jc w:val="both"/>
              <w:rPr>
                <w:rFonts w:ascii="標楷體" w:eastAsia="標楷體" w:hAnsi="標楷體"/>
                <w:b/>
                <w:bCs/>
                <w:spacing w:val="-8"/>
                <w:kern w:val="16"/>
                <w:sz w:val="20"/>
                <w:szCs w:val="24"/>
              </w:rPr>
            </w:pPr>
          </w:p>
        </w:tc>
      </w:tr>
      <w:tr w:rsidR="009D3364" w:rsidTr="009D3364">
        <w:trPr>
          <w:trHeight w:val="697"/>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一</w:t>
            </w:r>
            <w:r>
              <w:rPr>
                <w:rFonts w:ascii="標楷體" w:eastAsia="標楷體" w:hAnsi="標楷體" w:hint="eastAsia"/>
                <w:b/>
                <w:snapToGrid w:val="0"/>
                <w:sz w:val="20"/>
              </w:rPr>
              <w:t>）</w:t>
            </w:r>
            <w:r>
              <w:rPr>
                <w:rFonts w:ascii="標楷體" w:eastAsia="標楷體" w:hAnsi="標楷體" w:hint="eastAsia"/>
                <w:b/>
                <w:bCs/>
                <w:sz w:val="20"/>
                <w:szCs w:val="18"/>
              </w:rPr>
              <w:t>歲　入</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29,163,097,000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100.00</w:t>
            </w:r>
          </w:p>
        </w:tc>
      </w:tr>
      <w:tr w:rsidR="009D3364" w:rsidTr="009D3364">
        <w:trPr>
          <w:trHeight w:val="697"/>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1.直接稅收入</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4,620,208,355</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15.84 </w:t>
            </w:r>
          </w:p>
        </w:tc>
      </w:tr>
      <w:tr w:rsidR="009D3364" w:rsidTr="009D3364">
        <w:trPr>
          <w:trHeight w:val="697"/>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2.間接稅收入</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4,932,780,645</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16.91 </w:t>
            </w:r>
          </w:p>
        </w:tc>
      </w:tr>
      <w:tr w:rsidR="009D3364" w:rsidTr="009D3364">
        <w:trPr>
          <w:trHeight w:val="697"/>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3.賦稅外收入</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19,610,108,000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67.24 </w:t>
            </w:r>
          </w:p>
        </w:tc>
      </w:tr>
      <w:tr w:rsidR="009D3364" w:rsidTr="009D3364">
        <w:trPr>
          <w:trHeight w:val="697"/>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二</w:t>
            </w:r>
            <w:r>
              <w:rPr>
                <w:rFonts w:ascii="標楷體" w:eastAsia="標楷體" w:hAnsi="標楷體" w:hint="eastAsia"/>
                <w:b/>
                <w:snapToGrid w:val="0"/>
                <w:sz w:val="20"/>
              </w:rPr>
              <w:t>）</w:t>
            </w:r>
            <w:r>
              <w:rPr>
                <w:rFonts w:ascii="標楷體" w:eastAsia="標楷體" w:hAnsi="標楷體" w:hint="eastAsia"/>
                <w:b/>
                <w:bCs/>
                <w:sz w:val="20"/>
                <w:szCs w:val="18"/>
              </w:rPr>
              <w:t>歲　出</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21,020,876,000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100.00</w:t>
            </w:r>
          </w:p>
        </w:tc>
      </w:tr>
      <w:tr w:rsidR="009D3364" w:rsidTr="009D3364">
        <w:trPr>
          <w:trHeight w:val="697"/>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1.一般經常支出</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20,750,876,000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98.72 </w:t>
            </w:r>
          </w:p>
        </w:tc>
      </w:tr>
      <w:tr w:rsidR="009D3364" w:rsidTr="009D3364">
        <w:trPr>
          <w:trHeight w:val="697"/>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2.債務利息及事務支出</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270,000,000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1.28 </w:t>
            </w:r>
          </w:p>
        </w:tc>
      </w:tr>
      <w:tr w:rsidR="009D3364" w:rsidTr="009D3364">
        <w:trPr>
          <w:trHeight w:val="697"/>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三</w:t>
            </w:r>
            <w:r>
              <w:rPr>
                <w:rFonts w:ascii="標楷體" w:eastAsia="標楷體" w:hAnsi="標楷體" w:hint="eastAsia"/>
                <w:b/>
                <w:snapToGrid w:val="0"/>
                <w:sz w:val="20"/>
              </w:rPr>
              <w:t>）</w:t>
            </w:r>
            <w:r>
              <w:rPr>
                <w:rFonts w:ascii="標楷體" w:eastAsia="標楷體" w:hAnsi="標楷體" w:hint="eastAsia"/>
                <w:b/>
                <w:bCs/>
                <w:sz w:val="20"/>
                <w:szCs w:val="18"/>
              </w:rPr>
              <w:t>經常門餘</w:t>
            </w:r>
            <w:proofErr w:type="gramStart"/>
            <w:r>
              <w:rPr>
                <w:rFonts w:ascii="標楷體" w:eastAsia="標楷體" w:hAnsi="標楷體" w:hint="eastAsia"/>
                <w:b/>
                <w:bCs/>
                <w:sz w:val="20"/>
                <w:szCs w:val="18"/>
              </w:rPr>
              <w:t>絀</w:t>
            </w:r>
            <w:proofErr w:type="gramEnd"/>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8,142,221,000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w:t>
            </w:r>
          </w:p>
        </w:tc>
      </w:tr>
      <w:tr w:rsidR="009D3364" w:rsidTr="009D3364">
        <w:trPr>
          <w:trHeight w:val="703"/>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left="57" w:right="57"/>
              <w:jc w:val="both"/>
              <w:textAlignment w:val="top"/>
              <w:rPr>
                <w:rFonts w:ascii="標楷體" w:eastAsia="標楷體" w:hAnsi="標楷體"/>
                <w:b/>
                <w:bCs/>
                <w:kern w:val="16"/>
                <w:sz w:val="20"/>
                <w:szCs w:val="18"/>
              </w:rPr>
            </w:pPr>
            <w:r>
              <w:rPr>
                <w:rFonts w:ascii="標楷體" w:eastAsia="標楷體" w:hAnsi="標楷體" w:hint="eastAsia"/>
                <w:b/>
                <w:bCs/>
                <w:sz w:val="20"/>
                <w:szCs w:val="18"/>
              </w:rPr>
              <w:t>二、資　本　門</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　</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　</w:t>
            </w:r>
          </w:p>
        </w:tc>
      </w:tr>
      <w:tr w:rsidR="009D3364" w:rsidTr="009D3364">
        <w:trPr>
          <w:trHeight w:val="703"/>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一</w:t>
            </w:r>
            <w:r>
              <w:rPr>
                <w:rFonts w:ascii="標楷體" w:eastAsia="標楷體" w:hAnsi="標楷體" w:hint="eastAsia"/>
                <w:b/>
                <w:snapToGrid w:val="0"/>
                <w:sz w:val="20"/>
              </w:rPr>
              <w:t>）</w:t>
            </w:r>
            <w:r>
              <w:rPr>
                <w:rFonts w:ascii="標楷體" w:eastAsia="標楷體" w:hAnsi="標楷體" w:hint="eastAsia"/>
                <w:b/>
                <w:bCs/>
                <w:sz w:val="20"/>
                <w:szCs w:val="18"/>
              </w:rPr>
              <w:t>歲　入</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50,000,000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100.00</w:t>
            </w:r>
          </w:p>
        </w:tc>
      </w:tr>
      <w:tr w:rsidR="009D3364" w:rsidTr="009D3364">
        <w:trPr>
          <w:trHeight w:val="703"/>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減少資產收入</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50,000,000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100.00</w:t>
            </w:r>
          </w:p>
        </w:tc>
      </w:tr>
      <w:tr w:rsidR="009D3364" w:rsidTr="009D3364">
        <w:trPr>
          <w:trHeight w:val="692"/>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二</w:t>
            </w:r>
            <w:r>
              <w:rPr>
                <w:rFonts w:ascii="標楷體" w:eastAsia="標楷體" w:hAnsi="標楷體" w:hint="eastAsia"/>
                <w:b/>
                <w:snapToGrid w:val="0"/>
                <w:sz w:val="20"/>
              </w:rPr>
              <w:t>）</w:t>
            </w:r>
            <w:r>
              <w:rPr>
                <w:rFonts w:ascii="標楷體" w:eastAsia="標楷體" w:hAnsi="標楷體" w:hint="eastAsia"/>
                <w:b/>
                <w:bCs/>
                <w:sz w:val="20"/>
                <w:szCs w:val="18"/>
              </w:rPr>
              <w:t>歲　出</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8,464,221,000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100.00</w:t>
            </w:r>
          </w:p>
        </w:tc>
      </w:tr>
      <w:tr w:rsidR="009D3364" w:rsidTr="009D3364">
        <w:trPr>
          <w:trHeight w:val="692"/>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1.增置或擴充改良資產支出</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8,448,561,000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99.81 </w:t>
            </w:r>
          </w:p>
        </w:tc>
      </w:tr>
      <w:tr w:rsidR="009D3364" w:rsidTr="009D3364">
        <w:trPr>
          <w:trHeight w:val="692"/>
        </w:trPr>
        <w:tc>
          <w:tcPr>
            <w:tcW w:w="3320" w:type="dxa"/>
            <w:noWrap/>
            <w:vAlign w:val="center"/>
            <w:hideMark/>
          </w:tcPr>
          <w:p w:rsidR="009D3364" w:rsidRDefault="009D3364">
            <w:pPr>
              <w:overflowPunct w:val="0"/>
              <w:adjustRightInd w:val="0"/>
              <w:snapToGrid w:val="0"/>
              <w:ind w:left="57" w:right="57" w:firstLineChars="223" w:firstLine="446"/>
              <w:jc w:val="both"/>
              <w:textAlignment w:val="top"/>
              <w:rPr>
                <w:rFonts w:ascii="標楷體" w:eastAsia="標楷體" w:hAnsi="標楷體"/>
                <w:kern w:val="16"/>
                <w:sz w:val="20"/>
                <w:szCs w:val="18"/>
              </w:rPr>
            </w:pPr>
            <w:r>
              <w:rPr>
                <w:rFonts w:ascii="標楷體" w:eastAsia="標楷體" w:hAnsi="標楷體" w:hint="eastAsia"/>
                <w:sz w:val="20"/>
                <w:szCs w:val="18"/>
              </w:rPr>
              <w:t>2.增加投資支出</w:t>
            </w:r>
          </w:p>
        </w:tc>
        <w:tc>
          <w:tcPr>
            <w:tcW w:w="3320" w:type="dxa"/>
            <w:tcBorders>
              <w:top w:val="nil"/>
              <w:left w:val="single" w:sz="4" w:space="0" w:color="auto"/>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15,660,000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0.19 </w:t>
            </w:r>
          </w:p>
        </w:tc>
      </w:tr>
      <w:tr w:rsidR="009D3364" w:rsidTr="009D3364">
        <w:trPr>
          <w:trHeight w:val="692"/>
        </w:trPr>
        <w:tc>
          <w:tcPr>
            <w:tcW w:w="3320" w:type="dxa"/>
            <w:tcBorders>
              <w:top w:val="nil"/>
              <w:left w:val="nil"/>
              <w:bottom w:val="nil"/>
              <w:right w:val="single" w:sz="4" w:space="0" w:color="000000"/>
            </w:tcBorders>
            <w:noWrap/>
            <w:vAlign w:val="center"/>
            <w:hideMark/>
          </w:tcPr>
          <w:p w:rsidR="009D3364" w:rsidRDefault="009D3364">
            <w:pPr>
              <w:overflowPunct w:val="0"/>
              <w:adjustRightInd w:val="0"/>
              <w:snapToGrid w:val="0"/>
              <w:ind w:right="57" w:firstLineChars="80" w:firstLine="160"/>
              <w:jc w:val="both"/>
              <w:textAlignment w:val="top"/>
              <w:rPr>
                <w:rFonts w:ascii="標楷體" w:eastAsia="標楷體" w:hAnsi="標楷體"/>
                <w:b/>
                <w:bCs/>
                <w:kern w:val="16"/>
                <w:sz w:val="20"/>
                <w:szCs w:val="18"/>
              </w:rPr>
            </w:pPr>
            <w:r>
              <w:rPr>
                <w:rFonts w:ascii="標楷體" w:eastAsia="標楷體" w:hAnsi="標楷體" w:hint="eastAsia"/>
                <w:b/>
                <w:snapToGrid w:val="0"/>
                <w:sz w:val="20"/>
              </w:rPr>
              <w:t>（</w:t>
            </w:r>
            <w:r>
              <w:rPr>
                <w:rFonts w:ascii="標楷體" w:eastAsia="標楷體" w:hAnsi="標楷體" w:hint="eastAsia"/>
                <w:b/>
                <w:bCs/>
                <w:sz w:val="20"/>
                <w:szCs w:val="18"/>
              </w:rPr>
              <w:t>三</w:t>
            </w:r>
            <w:r>
              <w:rPr>
                <w:rFonts w:ascii="標楷體" w:eastAsia="標楷體" w:hAnsi="標楷體" w:hint="eastAsia"/>
                <w:b/>
                <w:snapToGrid w:val="0"/>
                <w:sz w:val="20"/>
              </w:rPr>
              <w:t>）</w:t>
            </w:r>
            <w:r>
              <w:rPr>
                <w:rFonts w:ascii="標楷體" w:eastAsia="標楷體" w:hAnsi="標楷體" w:hint="eastAsia"/>
                <w:b/>
                <w:bCs/>
                <w:sz w:val="20"/>
                <w:szCs w:val="18"/>
              </w:rPr>
              <w:t>資本門餘</w:t>
            </w:r>
            <w:proofErr w:type="gramStart"/>
            <w:r>
              <w:rPr>
                <w:rFonts w:ascii="標楷體" w:eastAsia="標楷體" w:hAnsi="標楷體" w:hint="eastAsia"/>
                <w:b/>
                <w:bCs/>
                <w:sz w:val="20"/>
                <w:szCs w:val="18"/>
              </w:rPr>
              <w:t>絀</w:t>
            </w:r>
            <w:proofErr w:type="gramEnd"/>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
                <w:bCs/>
                <w:color w:val="000000"/>
                <w:sz w:val="20"/>
                <w:szCs w:val="20"/>
              </w:rPr>
              <w:t>8,414,221,000</w:t>
            </w:r>
          </w:p>
        </w:tc>
        <w:tc>
          <w:tcPr>
            <w:tcW w:w="3320"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w:t>
            </w:r>
          </w:p>
        </w:tc>
      </w:tr>
      <w:tr w:rsidR="009D3364" w:rsidTr="009D3364">
        <w:trPr>
          <w:trHeight w:val="692"/>
        </w:trPr>
        <w:tc>
          <w:tcPr>
            <w:tcW w:w="3320" w:type="dxa"/>
            <w:tcBorders>
              <w:top w:val="nil"/>
              <w:left w:val="nil"/>
              <w:bottom w:val="single" w:sz="4" w:space="0" w:color="auto"/>
              <w:right w:val="single" w:sz="4" w:space="0" w:color="000000"/>
            </w:tcBorders>
            <w:noWrap/>
            <w:vAlign w:val="center"/>
            <w:hideMark/>
          </w:tcPr>
          <w:p w:rsidR="009D3364" w:rsidRDefault="009D3364">
            <w:pPr>
              <w:overflowPunct w:val="0"/>
              <w:adjustRightInd w:val="0"/>
              <w:snapToGrid w:val="0"/>
              <w:ind w:left="57" w:right="57"/>
              <w:jc w:val="both"/>
              <w:textAlignment w:val="top"/>
              <w:rPr>
                <w:rFonts w:ascii="標楷體" w:eastAsia="標楷體" w:hAnsi="標楷體"/>
                <w:b/>
                <w:bCs/>
                <w:kern w:val="16"/>
                <w:sz w:val="20"/>
                <w:szCs w:val="18"/>
                <w:highlight w:val="yellow"/>
              </w:rPr>
            </w:pPr>
            <w:r>
              <w:rPr>
                <w:rFonts w:ascii="標楷體" w:eastAsia="標楷體" w:hAnsi="標楷體" w:hint="eastAsia"/>
                <w:b/>
                <w:bCs/>
                <w:sz w:val="20"/>
                <w:szCs w:val="18"/>
              </w:rPr>
              <w:t>三、歲入歲出餘</w:t>
            </w:r>
            <w:proofErr w:type="gramStart"/>
            <w:r>
              <w:rPr>
                <w:rFonts w:ascii="標楷體" w:eastAsia="標楷體" w:hAnsi="標楷體" w:hint="eastAsia"/>
                <w:b/>
                <w:bCs/>
                <w:sz w:val="20"/>
                <w:szCs w:val="18"/>
              </w:rPr>
              <w:t>絀</w:t>
            </w:r>
            <w:proofErr w:type="gramEnd"/>
          </w:p>
        </w:tc>
        <w:tc>
          <w:tcPr>
            <w:tcW w:w="3320" w:type="dxa"/>
            <w:tcBorders>
              <w:top w:val="nil"/>
              <w:left w:val="nil"/>
              <w:bottom w:val="single" w:sz="4" w:space="0" w:color="auto"/>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
                <w:bCs/>
                <w:color w:val="000000"/>
                <w:sz w:val="20"/>
                <w:szCs w:val="20"/>
              </w:rPr>
              <w:t>272,000,000</w:t>
            </w:r>
          </w:p>
        </w:tc>
        <w:tc>
          <w:tcPr>
            <w:tcW w:w="3320" w:type="dxa"/>
            <w:tcBorders>
              <w:top w:val="nil"/>
              <w:left w:val="nil"/>
              <w:bottom w:val="single" w:sz="4" w:space="0" w:color="auto"/>
              <w:right w:val="single" w:sz="4" w:space="0" w:color="auto"/>
            </w:tcBorders>
            <w:noWrap/>
            <w:vAlign w:val="center"/>
            <w:hideMark/>
          </w:tcPr>
          <w:p w:rsidR="009D3364" w:rsidRDefault="009D3364">
            <w:pPr>
              <w:jc w:val="right"/>
              <w:rPr>
                <w:rFonts w:ascii="細明體" w:eastAsia="細明體" w:hAnsi="細明體" w:cs="新細明體"/>
                <w:b/>
                <w:bCs/>
                <w:color w:val="000000"/>
                <w:sz w:val="20"/>
                <w:szCs w:val="20"/>
              </w:rPr>
            </w:pPr>
            <w:r>
              <w:rPr>
                <w:rFonts w:ascii="細明體" w:eastAsia="細明體" w:hAnsi="細明體" w:hint="eastAsia"/>
                <w:b/>
                <w:bCs/>
                <w:color w:val="000000"/>
                <w:sz w:val="20"/>
                <w:szCs w:val="20"/>
              </w:rPr>
              <w:t>－</w:t>
            </w:r>
          </w:p>
        </w:tc>
      </w:tr>
    </w:tbl>
    <w:p w:rsidR="009D3364" w:rsidRDefault="009D3364" w:rsidP="009D3364">
      <w:pPr>
        <w:overflowPunct w:val="0"/>
        <w:spacing w:line="20" w:lineRule="exact"/>
        <w:rPr>
          <w:rFonts w:ascii="標楷體" w:eastAsia="標楷體" w:hAnsi="標楷體" w:cs="Times New Roman"/>
          <w:kern w:val="16"/>
          <w:sz w:val="32"/>
          <w:szCs w:val="24"/>
          <w:highlight w:val="yellow"/>
        </w:rPr>
      </w:pPr>
    </w:p>
    <w:p w:rsidR="009D3364" w:rsidRDefault="009D3364" w:rsidP="009D3364">
      <w:pPr>
        <w:overflowPunct w:val="0"/>
        <w:ind w:right="7"/>
        <w:rPr>
          <w:rFonts w:ascii="標楷體" w:eastAsia="標楷體" w:hAnsi="標楷體"/>
          <w:b/>
          <w:spacing w:val="20"/>
          <w:sz w:val="32"/>
          <w:szCs w:val="32"/>
          <w:u w:val="single"/>
        </w:rPr>
      </w:pPr>
      <w:r>
        <w:rPr>
          <w:rFonts w:ascii="標楷體" w:eastAsia="標楷體" w:hAnsi="標楷體" w:hint="eastAsia"/>
          <w:b/>
          <w:spacing w:val="20"/>
          <w:sz w:val="32"/>
          <w:szCs w:val="32"/>
          <w:u w:val="single"/>
        </w:rPr>
        <w:lastRenderedPageBreak/>
        <w:t>審定後</w:t>
      </w:r>
      <w:bookmarkStart w:id="7" w:name="丁7、性質表"/>
      <w:r>
        <w:rPr>
          <w:rFonts w:ascii="標楷體" w:eastAsia="標楷體" w:hAnsi="標楷體" w:hint="eastAsia"/>
          <w:b/>
          <w:spacing w:val="20"/>
          <w:sz w:val="32"/>
          <w:szCs w:val="32"/>
          <w:u w:val="single"/>
        </w:rPr>
        <w:t>歲入歲出性質及餘</w:t>
      </w:r>
      <w:proofErr w:type="gramStart"/>
      <w:r>
        <w:rPr>
          <w:rFonts w:ascii="標楷體" w:eastAsia="標楷體" w:hAnsi="標楷體" w:hint="eastAsia"/>
          <w:b/>
          <w:spacing w:val="20"/>
          <w:sz w:val="32"/>
          <w:szCs w:val="32"/>
          <w:u w:val="single"/>
        </w:rPr>
        <w:t>絀</w:t>
      </w:r>
      <w:proofErr w:type="gramEnd"/>
      <w:r>
        <w:rPr>
          <w:rFonts w:ascii="標楷體" w:eastAsia="標楷體" w:hAnsi="標楷體" w:hint="eastAsia"/>
          <w:b/>
          <w:spacing w:val="20"/>
          <w:sz w:val="32"/>
          <w:szCs w:val="32"/>
          <w:u w:val="single"/>
        </w:rPr>
        <w:t>簡明比較分析表</w:t>
      </w:r>
      <w:bookmarkEnd w:id="7"/>
    </w:p>
    <w:p w:rsidR="009D3364" w:rsidRDefault="009D3364" w:rsidP="009D3364">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9953" w:type="dxa"/>
        <w:tblLayout w:type="fixed"/>
        <w:tblCellMar>
          <w:left w:w="0" w:type="dxa"/>
          <w:right w:w="57" w:type="dxa"/>
        </w:tblCellMar>
        <w:tblLook w:val="04A0" w:firstRow="1" w:lastRow="0" w:firstColumn="1" w:lastColumn="0" w:noHBand="0" w:noVBand="1"/>
      </w:tblPr>
      <w:tblGrid>
        <w:gridCol w:w="2489"/>
        <w:gridCol w:w="2488"/>
        <w:gridCol w:w="2488"/>
        <w:gridCol w:w="2488"/>
      </w:tblGrid>
      <w:tr w:rsidR="009D3364" w:rsidTr="009D3364">
        <w:trPr>
          <w:trHeight w:hRule="exact" w:val="595"/>
        </w:trPr>
        <w:tc>
          <w:tcPr>
            <w:tcW w:w="4974" w:type="dxa"/>
            <w:gridSpan w:val="2"/>
            <w:tcBorders>
              <w:top w:val="single" w:sz="4" w:space="0" w:color="auto"/>
              <w:left w:val="nil"/>
              <w:bottom w:val="single" w:sz="4" w:space="0" w:color="auto"/>
              <w:right w:val="single" w:sz="4" w:space="0" w:color="000000"/>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決算審定數</w:t>
            </w:r>
          </w:p>
        </w:tc>
        <w:tc>
          <w:tcPr>
            <w:tcW w:w="4974" w:type="dxa"/>
            <w:gridSpan w:val="2"/>
            <w:tcBorders>
              <w:top w:val="single" w:sz="4" w:space="0" w:color="auto"/>
              <w:left w:val="nil"/>
              <w:bottom w:val="nil"/>
              <w:right w:val="nil"/>
            </w:tcBorders>
            <w:vAlign w:val="center"/>
            <w:hideMark/>
          </w:tcPr>
          <w:p w:rsidR="009D3364" w:rsidRDefault="009D3364">
            <w:pPr>
              <w:overflowPunct w:val="0"/>
              <w:ind w:left="57" w:right="57"/>
              <w:jc w:val="distribute"/>
              <w:rPr>
                <w:rFonts w:ascii="標楷體" w:eastAsia="標楷體" w:hAnsi="標楷體"/>
                <w:kern w:val="16"/>
                <w:sz w:val="20"/>
                <w:szCs w:val="24"/>
              </w:rPr>
            </w:pPr>
            <w:r>
              <w:rPr>
                <w:rFonts w:ascii="標楷體" w:eastAsia="標楷體" w:hAnsi="標楷體" w:hint="eastAsia"/>
                <w:sz w:val="20"/>
                <w:szCs w:val="20"/>
              </w:rPr>
              <w:t>決算審定數與</w:t>
            </w:r>
            <w:r>
              <w:rPr>
                <w:rFonts w:ascii="標楷體" w:eastAsia="標楷體" w:hAnsi="標楷體" w:hint="eastAsia"/>
                <w:sz w:val="20"/>
              </w:rPr>
              <w:t>預算數比較增減</w:t>
            </w:r>
          </w:p>
        </w:tc>
      </w:tr>
      <w:tr w:rsidR="009D3364" w:rsidTr="009D3364">
        <w:trPr>
          <w:trHeight w:hRule="exact" w:val="595"/>
        </w:trPr>
        <w:tc>
          <w:tcPr>
            <w:tcW w:w="2487" w:type="dxa"/>
            <w:tcBorders>
              <w:top w:val="nil"/>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金額</w:t>
            </w:r>
          </w:p>
        </w:tc>
        <w:tc>
          <w:tcPr>
            <w:tcW w:w="2487" w:type="dxa"/>
            <w:tcBorders>
              <w:top w:val="nil"/>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w:t>
            </w:r>
          </w:p>
        </w:tc>
        <w:tc>
          <w:tcPr>
            <w:tcW w:w="2487" w:type="dxa"/>
            <w:tcBorders>
              <w:top w:val="single" w:sz="4" w:space="0" w:color="auto"/>
              <w:left w:val="nil"/>
              <w:bottom w:val="single" w:sz="4" w:space="0" w:color="auto"/>
              <w:right w:val="single" w:sz="4" w:space="0" w:color="auto"/>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金額</w:t>
            </w:r>
          </w:p>
        </w:tc>
        <w:tc>
          <w:tcPr>
            <w:tcW w:w="2487" w:type="dxa"/>
            <w:tcBorders>
              <w:top w:val="single" w:sz="4" w:space="0" w:color="auto"/>
              <w:left w:val="nil"/>
              <w:bottom w:val="single" w:sz="4" w:space="0" w:color="auto"/>
              <w:right w:val="nil"/>
            </w:tcBorders>
            <w:noWrap/>
            <w:vAlign w:val="center"/>
            <w:hideMark/>
          </w:tcPr>
          <w:p w:rsidR="009D3364" w:rsidRDefault="009D3364">
            <w:pPr>
              <w:overflowPunct w:val="0"/>
              <w:topLinePunct/>
              <w:ind w:left="57" w:right="57"/>
              <w:jc w:val="distribute"/>
              <w:rPr>
                <w:rFonts w:ascii="標楷體" w:eastAsia="標楷體" w:hAnsi="標楷體"/>
                <w:kern w:val="16"/>
                <w:sz w:val="20"/>
                <w:szCs w:val="24"/>
              </w:rPr>
            </w:pPr>
            <w:r>
              <w:rPr>
                <w:rFonts w:ascii="標楷體" w:eastAsia="標楷體" w:hAnsi="標楷體" w:hint="eastAsia"/>
                <w:sz w:val="20"/>
              </w:rPr>
              <w:t>％</w:t>
            </w:r>
          </w:p>
        </w:tc>
      </w:tr>
      <w:tr w:rsidR="009D3364" w:rsidTr="009D3364">
        <w:trPr>
          <w:trHeight w:val="697"/>
        </w:trPr>
        <w:tc>
          <w:tcPr>
            <w:tcW w:w="2487" w:type="dxa"/>
            <w:tcBorders>
              <w:top w:val="nil"/>
              <w:left w:val="nil"/>
              <w:bottom w:val="nil"/>
              <w:right w:val="single" w:sz="4" w:space="0" w:color="auto"/>
            </w:tcBorders>
            <w:noWrap/>
            <w:vAlign w:val="center"/>
          </w:tcPr>
          <w:p w:rsidR="009D3364" w:rsidRDefault="009D3364">
            <w:pPr>
              <w:overflowPunct w:val="0"/>
              <w:topLinePunct/>
              <w:ind w:right="57"/>
              <w:jc w:val="right"/>
              <w:rPr>
                <w:rFonts w:ascii="標楷體" w:eastAsia="標楷體" w:hAnsi="標楷體"/>
                <w:b/>
                <w:bCs/>
                <w:kern w:val="16"/>
                <w:sz w:val="20"/>
                <w:szCs w:val="24"/>
                <w:highlight w:val="yellow"/>
              </w:rPr>
            </w:pPr>
          </w:p>
        </w:tc>
        <w:tc>
          <w:tcPr>
            <w:tcW w:w="2487" w:type="dxa"/>
            <w:tcBorders>
              <w:top w:val="nil"/>
              <w:left w:val="nil"/>
              <w:bottom w:val="nil"/>
              <w:right w:val="single" w:sz="4" w:space="0" w:color="auto"/>
            </w:tcBorders>
            <w:noWrap/>
            <w:vAlign w:val="center"/>
          </w:tcPr>
          <w:p w:rsidR="009D3364" w:rsidRDefault="009D3364">
            <w:pPr>
              <w:overflowPunct w:val="0"/>
              <w:topLinePunct/>
              <w:ind w:right="57"/>
              <w:jc w:val="right"/>
              <w:rPr>
                <w:rFonts w:ascii="標楷體" w:eastAsia="標楷體" w:hAnsi="標楷體"/>
                <w:b/>
                <w:bCs/>
                <w:kern w:val="16"/>
                <w:sz w:val="20"/>
                <w:szCs w:val="24"/>
                <w:highlight w:val="yellow"/>
              </w:rPr>
            </w:pPr>
          </w:p>
        </w:tc>
        <w:tc>
          <w:tcPr>
            <w:tcW w:w="2487" w:type="dxa"/>
            <w:tcBorders>
              <w:top w:val="nil"/>
              <w:left w:val="nil"/>
              <w:bottom w:val="nil"/>
              <w:right w:val="single" w:sz="4" w:space="0" w:color="auto"/>
            </w:tcBorders>
            <w:noWrap/>
            <w:vAlign w:val="center"/>
          </w:tcPr>
          <w:p w:rsidR="009D3364" w:rsidRDefault="009D3364">
            <w:pPr>
              <w:overflowPunct w:val="0"/>
              <w:topLinePunct/>
              <w:ind w:right="57"/>
              <w:jc w:val="right"/>
              <w:rPr>
                <w:rFonts w:ascii="標楷體" w:eastAsia="標楷體" w:hAnsi="標楷體"/>
                <w:b/>
                <w:bCs/>
                <w:kern w:val="16"/>
                <w:sz w:val="20"/>
                <w:szCs w:val="24"/>
                <w:highlight w:val="yellow"/>
              </w:rPr>
            </w:pPr>
          </w:p>
        </w:tc>
        <w:tc>
          <w:tcPr>
            <w:tcW w:w="2487" w:type="dxa"/>
            <w:noWrap/>
            <w:vAlign w:val="center"/>
          </w:tcPr>
          <w:p w:rsidR="009D3364" w:rsidRDefault="009D3364">
            <w:pPr>
              <w:overflowPunct w:val="0"/>
              <w:topLinePunct/>
              <w:ind w:right="57"/>
              <w:jc w:val="right"/>
              <w:rPr>
                <w:rFonts w:ascii="標楷體" w:eastAsia="標楷體" w:hAnsi="標楷體"/>
                <w:b/>
                <w:bCs/>
                <w:kern w:val="16"/>
                <w:sz w:val="20"/>
                <w:szCs w:val="24"/>
                <w:highlight w:val="yellow"/>
              </w:rPr>
            </w:pP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28,851,062,733</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- 312,034,267</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- 1.07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4,722,773,105</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16.37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102,564,750</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 xml:space="preserve">2.22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4,969,284,967</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17.22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36,504,322</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 xml:space="preserve">0.74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19,159,004,661</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66.41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451,103,339</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 xml:space="preserve">2.30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19,320,046,814</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- 1,700,829,186</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- 8.09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19,223,827,444</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99.50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1,527,048,556</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 xml:space="preserve">7.36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96,219,370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0.50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173,780,630</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 xml:space="preserve">64.36 </w:t>
            </w:r>
          </w:p>
        </w:tc>
      </w:tr>
      <w:tr w:rsidR="009D3364" w:rsidTr="009D3364">
        <w:trPr>
          <w:trHeight w:val="697"/>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9,531,015,919</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1,388,794,919</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17.06 </w:t>
            </w:r>
          </w:p>
        </w:tc>
      </w:tr>
      <w:tr w:rsidR="009D3364" w:rsidTr="009D3364">
        <w:trPr>
          <w:trHeight w:val="703"/>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w:t>
            </w:r>
          </w:p>
        </w:tc>
        <w:tc>
          <w:tcPr>
            <w:tcW w:w="2487" w:type="dxa"/>
            <w:noWrap/>
            <w:vAlign w:val="center"/>
          </w:tcPr>
          <w:p w:rsidR="009D3364" w:rsidRDefault="009D3364">
            <w:pPr>
              <w:jc w:val="right"/>
              <w:rPr>
                <w:rFonts w:ascii="細明體" w:eastAsia="細明體" w:hAnsi="細明體" w:cs="新細明體"/>
                <w:b/>
                <w:bCs/>
                <w:color w:val="000000" w:themeColor="text1"/>
                <w:sz w:val="20"/>
                <w:szCs w:val="20"/>
              </w:rPr>
            </w:pPr>
          </w:p>
        </w:tc>
      </w:tr>
      <w:tr w:rsidR="009D3364" w:rsidTr="009D3364">
        <w:trPr>
          <w:trHeight w:val="703"/>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50,600,284</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b/>
                <w:bCs/>
                <w:color w:val="000000" w:themeColor="text1"/>
                <w:sz w:val="20"/>
                <w:szCs w:val="20"/>
              </w:rPr>
            </w:pPr>
            <w:r>
              <w:rPr>
                <w:rFonts w:ascii="細明體" w:eastAsia="細明體" w:hAnsi="細明體" w:hint="eastAsia"/>
                <w:b/>
                <w:bCs/>
                <w:color w:val="000000" w:themeColor="text1"/>
                <w:sz w:val="20"/>
                <w:szCs w:val="20"/>
              </w:rPr>
              <w:t>100.00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color w:val="000000" w:themeColor="text1"/>
                <w:sz w:val="20"/>
                <w:szCs w:val="20"/>
              </w:rPr>
              <w:t>600</w:t>
            </w:r>
            <w:r>
              <w:rPr>
                <w:rFonts w:ascii="細明體" w:eastAsia="細明體" w:hAnsi="細明體" w:hint="eastAsia"/>
                <w:b/>
                <w:bCs/>
                <w:color w:val="000000" w:themeColor="text1"/>
                <w:sz w:val="20"/>
                <w:szCs w:val="20"/>
              </w:rPr>
              <w:t>,284</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1.20 </w:t>
            </w:r>
          </w:p>
        </w:tc>
      </w:tr>
      <w:tr w:rsidR="009D3364" w:rsidTr="009D3364">
        <w:trPr>
          <w:trHeight w:val="703"/>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50,600,284</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bCs/>
                <w:color w:val="000000" w:themeColor="text1"/>
                <w:sz w:val="20"/>
                <w:szCs w:val="20"/>
              </w:rPr>
            </w:pPr>
            <w:r>
              <w:rPr>
                <w:rFonts w:ascii="細明體" w:eastAsia="細明體" w:hAnsi="細明體" w:hint="eastAsia"/>
                <w:bCs/>
                <w:color w:val="000000" w:themeColor="text1"/>
                <w:sz w:val="20"/>
                <w:szCs w:val="20"/>
              </w:rPr>
              <w:t>100.00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600,284</w:t>
            </w:r>
          </w:p>
        </w:tc>
        <w:tc>
          <w:tcPr>
            <w:tcW w:w="2487" w:type="dxa"/>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1.20 </w:t>
            </w:r>
          </w:p>
        </w:tc>
      </w:tr>
      <w:tr w:rsidR="009D3364" w:rsidTr="009D3364">
        <w:trPr>
          <w:trHeight w:val="692"/>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7,997,001,576</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b/>
                <w:bCs/>
                <w:color w:val="000000" w:themeColor="text1"/>
                <w:sz w:val="20"/>
                <w:szCs w:val="20"/>
              </w:rPr>
            </w:pPr>
            <w:r>
              <w:rPr>
                <w:rFonts w:ascii="細明體" w:eastAsia="細明體" w:hAnsi="細明體" w:hint="eastAsia"/>
                <w:b/>
                <w:bCs/>
                <w:color w:val="000000" w:themeColor="text1"/>
                <w:sz w:val="20"/>
                <w:szCs w:val="20"/>
              </w:rPr>
              <w:t>100.00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- 467,219,424</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- 5.52 </w:t>
            </w:r>
          </w:p>
        </w:tc>
      </w:tr>
      <w:tr w:rsidR="009D3364" w:rsidTr="009D3364">
        <w:trPr>
          <w:trHeight w:val="692"/>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7,981,341,576</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99.80 </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467,219,424</w:t>
            </w:r>
          </w:p>
        </w:tc>
        <w:tc>
          <w:tcPr>
            <w:tcW w:w="2487" w:type="dxa"/>
            <w:noWrap/>
            <w:vAlign w:val="center"/>
            <w:hideMark/>
          </w:tcPr>
          <w:p w:rsidR="009D3364" w:rsidRDefault="009D3364">
            <w:pPr>
              <w:jc w:val="right"/>
              <w:rPr>
                <w:rFonts w:ascii="細明體" w:eastAsia="細明體" w:hAnsi="細明體" w:cs="新細明體"/>
                <w:bCs/>
                <w:color w:val="000000" w:themeColor="text1"/>
                <w:sz w:val="20"/>
                <w:szCs w:val="20"/>
              </w:rPr>
            </w:pPr>
            <w:r>
              <w:rPr>
                <w:rFonts w:ascii="細明體" w:eastAsia="細明體" w:hAnsi="細明體" w:hint="eastAsia"/>
                <w:bCs/>
                <w:color w:val="000000" w:themeColor="text1"/>
                <w:sz w:val="20"/>
                <w:szCs w:val="20"/>
              </w:rPr>
              <w:t>-</w:t>
            </w:r>
            <w:r>
              <w:rPr>
                <w:rFonts w:ascii="細明體" w:eastAsia="細明體" w:hAnsi="細明體" w:hint="eastAsia"/>
                <w:b/>
                <w:bCs/>
                <w:color w:val="000000" w:themeColor="text1"/>
                <w:sz w:val="20"/>
                <w:szCs w:val="20"/>
              </w:rPr>
              <w:t xml:space="preserve"> </w:t>
            </w:r>
            <w:r>
              <w:rPr>
                <w:rFonts w:ascii="細明體" w:eastAsia="細明體" w:hAnsi="細明體" w:hint="eastAsia"/>
                <w:bCs/>
                <w:color w:val="000000" w:themeColor="text1"/>
                <w:sz w:val="20"/>
                <w:szCs w:val="20"/>
              </w:rPr>
              <w:t xml:space="preserve">5.53 </w:t>
            </w:r>
          </w:p>
        </w:tc>
      </w:tr>
      <w:tr w:rsidR="009D3364" w:rsidTr="009D3364">
        <w:trPr>
          <w:trHeight w:val="692"/>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15,660,000</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color w:val="000000" w:themeColor="text1"/>
                <w:sz w:val="20"/>
                <w:szCs w:val="20"/>
              </w:rPr>
            </w:pPr>
            <w:r>
              <w:rPr>
                <w:rFonts w:ascii="細明體" w:eastAsia="細明體" w:hAnsi="細明體" w:hint="eastAsia"/>
                <w:color w:val="000000" w:themeColor="text1"/>
                <w:sz w:val="20"/>
                <w:szCs w:val="20"/>
              </w:rPr>
              <w:t xml:space="preserve">0.20 </w:t>
            </w:r>
          </w:p>
        </w:tc>
        <w:tc>
          <w:tcPr>
            <w:tcW w:w="2487" w:type="dxa"/>
            <w:tcBorders>
              <w:top w:val="nil"/>
              <w:left w:val="nil"/>
              <w:bottom w:val="nil"/>
              <w:right w:val="single" w:sz="4" w:space="0" w:color="auto"/>
            </w:tcBorders>
            <w:noWrap/>
            <w:vAlign w:val="center"/>
            <w:hideMark/>
          </w:tcPr>
          <w:p w:rsidR="009D3364" w:rsidRDefault="009D3364">
            <w:pPr>
              <w:jc w:val="right"/>
            </w:pPr>
            <w:r>
              <w:rPr>
                <w:rFonts w:ascii="細明體" w:eastAsia="細明體" w:hAnsi="細明體" w:hint="eastAsia"/>
                <w:bCs/>
                <w:color w:val="000000" w:themeColor="text1"/>
                <w:sz w:val="20"/>
                <w:szCs w:val="20"/>
              </w:rPr>
              <w:t>－</w:t>
            </w:r>
          </w:p>
        </w:tc>
        <w:tc>
          <w:tcPr>
            <w:tcW w:w="2487" w:type="dxa"/>
            <w:noWrap/>
            <w:vAlign w:val="center"/>
            <w:hideMark/>
          </w:tcPr>
          <w:p w:rsidR="009D3364" w:rsidRDefault="009D3364">
            <w:pPr>
              <w:jc w:val="right"/>
            </w:pPr>
            <w:r>
              <w:rPr>
                <w:rFonts w:ascii="細明體" w:eastAsia="細明體" w:hAnsi="細明體" w:hint="eastAsia"/>
                <w:bCs/>
                <w:color w:val="000000" w:themeColor="text1"/>
                <w:sz w:val="20"/>
                <w:szCs w:val="20"/>
              </w:rPr>
              <w:t>－</w:t>
            </w:r>
          </w:p>
        </w:tc>
      </w:tr>
      <w:tr w:rsidR="009D3364" w:rsidTr="009D3364">
        <w:trPr>
          <w:trHeight w:val="692"/>
        </w:trPr>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- 7,946,401,292</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w:t>
            </w:r>
          </w:p>
        </w:tc>
        <w:tc>
          <w:tcPr>
            <w:tcW w:w="2487" w:type="dxa"/>
            <w:tcBorders>
              <w:top w:val="nil"/>
              <w:left w:val="nil"/>
              <w:bottom w:val="nil"/>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467,819,708</w:t>
            </w:r>
          </w:p>
        </w:tc>
        <w:tc>
          <w:tcPr>
            <w:tcW w:w="2487" w:type="dxa"/>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- 5.56 </w:t>
            </w:r>
          </w:p>
        </w:tc>
      </w:tr>
      <w:tr w:rsidR="009D3364" w:rsidTr="009D3364">
        <w:trPr>
          <w:trHeight w:val="692"/>
        </w:trPr>
        <w:tc>
          <w:tcPr>
            <w:tcW w:w="2487" w:type="dxa"/>
            <w:tcBorders>
              <w:top w:val="nil"/>
              <w:left w:val="nil"/>
              <w:bottom w:val="single" w:sz="4" w:space="0" w:color="auto"/>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1,584,614,627</w:t>
            </w:r>
          </w:p>
        </w:tc>
        <w:tc>
          <w:tcPr>
            <w:tcW w:w="2487" w:type="dxa"/>
            <w:tcBorders>
              <w:top w:val="nil"/>
              <w:left w:val="nil"/>
              <w:bottom w:val="single" w:sz="4" w:space="0" w:color="auto"/>
              <w:right w:val="single" w:sz="4" w:space="0" w:color="auto"/>
            </w:tcBorders>
            <w:noWrap/>
            <w:vAlign w:val="center"/>
            <w:hideMark/>
          </w:tcPr>
          <w:p w:rsidR="009D3364" w:rsidRDefault="009D3364">
            <w:pPr>
              <w:jc w:val="right"/>
              <w:rPr>
                <w:rFonts w:ascii="細明體" w:eastAsia="細明體" w:hAnsi="細明體"/>
                <w:b/>
                <w:bCs/>
                <w:color w:val="000000" w:themeColor="text1"/>
                <w:sz w:val="20"/>
                <w:szCs w:val="20"/>
              </w:rPr>
            </w:pPr>
            <w:r>
              <w:rPr>
                <w:rFonts w:ascii="細明體" w:eastAsia="細明體" w:hAnsi="細明體" w:hint="eastAsia"/>
                <w:b/>
                <w:bCs/>
                <w:color w:val="000000" w:themeColor="text1"/>
                <w:sz w:val="20"/>
                <w:szCs w:val="20"/>
              </w:rPr>
              <w:t>－</w:t>
            </w:r>
          </w:p>
        </w:tc>
        <w:tc>
          <w:tcPr>
            <w:tcW w:w="2487" w:type="dxa"/>
            <w:tcBorders>
              <w:top w:val="nil"/>
              <w:left w:val="nil"/>
              <w:bottom w:val="single" w:sz="4" w:space="0" w:color="auto"/>
              <w:right w:val="single" w:sz="4" w:space="0" w:color="auto"/>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1,856,614,627</w:t>
            </w:r>
          </w:p>
        </w:tc>
        <w:tc>
          <w:tcPr>
            <w:tcW w:w="2487" w:type="dxa"/>
            <w:tcBorders>
              <w:top w:val="nil"/>
              <w:left w:val="nil"/>
              <w:bottom w:val="single" w:sz="4" w:space="0" w:color="auto"/>
              <w:right w:val="nil"/>
            </w:tcBorders>
            <w:noWrap/>
            <w:vAlign w:val="center"/>
            <w:hideMark/>
          </w:tcPr>
          <w:p w:rsidR="009D3364" w:rsidRDefault="009D3364">
            <w:pPr>
              <w:jc w:val="right"/>
              <w:rPr>
                <w:rFonts w:ascii="細明體" w:eastAsia="細明體" w:hAnsi="細明體" w:cs="新細明體"/>
                <w:b/>
                <w:bCs/>
                <w:color w:val="000000" w:themeColor="text1"/>
                <w:sz w:val="20"/>
                <w:szCs w:val="20"/>
              </w:rPr>
            </w:pPr>
            <w:r>
              <w:rPr>
                <w:rFonts w:ascii="細明體" w:eastAsia="細明體" w:hAnsi="細明體" w:hint="eastAsia"/>
                <w:b/>
                <w:bCs/>
                <w:color w:val="000000" w:themeColor="text1"/>
                <w:sz w:val="20"/>
                <w:szCs w:val="20"/>
              </w:rPr>
              <w:t xml:space="preserve">-- </w:t>
            </w:r>
          </w:p>
        </w:tc>
      </w:tr>
    </w:tbl>
    <w:p w:rsidR="009D3364" w:rsidRDefault="009D3364" w:rsidP="009D3364">
      <w:pPr>
        <w:overflowPunct w:val="0"/>
        <w:ind w:right="7"/>
        <w:jc w:val="center"/>
        <w:rPr>
          <w:rFonts w:ascii="標楷體" w:eastAsia="標楷體" w:hAnsi="標楷體"/>
          <w:b/>
          <w:snapToGrid w:val="0"/>
          <w:spacing w:val="20"/>
          <w:sz w:val="32"/>
          <w:szCs w:val="32"/>
          <w:u w:val="single"/>
        </w:rPr>
      </w:pPr>
      <w:proofErr w:type="gramStart"/>
      <w:r>
        <w:rPr>
          <w:rFonts w:ascii="標楷體" w:eastAsia="標楷體" w:hAnsi="標楷體" w:hint="eastAsia"/>
          <w:b/>
          <w:snapToGrid w:val="0"/>
          <w:spacing w:val="20"/>
          <w:sz w:val="32"/>
          <w:szCs w:val="32"/>
          <w:u w:val="single"/>
        </w:rPr>
        <w:lastRenderedPageBreak/>
        <w:t>柒</w:t>
      </w:r>
      <w:proofErr w:type="gramEnd"/>
      <w:r>
        <w:rPr>
          <w:rFonts w:ascii="標楷體" w:eastAsia="標楷體" w:hAnsi="標楷體" w:hint="eastAsia"/>
          <w:b/>
          <w:snapToGrid w:val="0"/>
          <w:spacing w:val="20"/>
          <w:sz w:val="32"/>
          <w:szCs w:val="32"/>
          <w:u w:val="single"/>
        </w:rPr>
        <w:t>、</w:t>
      </w:r>
      <w:r>
        <w:rPr>
          <w:rFonts w:ascii="標楷體" w:eastAsia="標楷體" w:hAnsi="標楷體" w:hint="eastAsia"/>
          <w:b/>
          <w:spacing w:val="20"/>
          <w:sz w:val="32"/>
          <w:szCs w:val="32"/>
          <w:u w:val="single"/>
        </w:rPr>
        <w:t>中華民國</w:t>
      </w:r>
      <w:proofErr w:type="gramStart"/>
      <w:r>
        <w:rPr>
          <w:rFonts w:ascii="標楷體" w:eastAsia="標楷體" w:hAnsi="標楷體" w:hint="eastAsia"/>
          <w:b/>
          <w:spacing w:val="20"/>
          <w:sz w:val="32"/>
          <w:szCs w:val="32"/>
          <w:u w:val="single"/>
        </w:rPr>
        <w:t>109</w:t>
      </w:r>
      <w:proofErr w:type="gramEnd"/>
      <w:r>
        <w:rPr>
          <w:rFonts w:ascii="標楷體" w:eastAsia="標楷體" w:hAnsi="標楷體" w:hint="eastAsia"/>
          <w:b/>
          <w:spacing w:val="20"/>
          <w:sz w:val="32"/>
          <w:szCs w:val="32"/>
          <w:u w:val="single"/>
        </w:rPr>
        <w:t>年度嘉義縣總決算審定後收入支出</w:t>
      </w:r>
      <w:r w:rsidR="001D12F0">
        <w:rPr>
          <w:rFonts w:ascii="標楷體" w:eastAsia="標楷體" w:hAnsi="標楷體" w:hint="eastAsia"/>
          <w:b/>
          <w:spacing w:val="20"/>
          <w:sz w:val="32"/>
          <w:szCs w:val="32"/>
          <w:u w:val="single"/>
        </w:rPr>
        <w:t>彙計</w:t>
      </w:r>
      <w:r>
        <w:rPr>
          <w:rFonts w:ascii="標楷體" w:eastAsia="標楷體" w:hAnsi="標楷體" w:hint="eastAsia"/>
          <w:b/>
          <w:spacing w:val="20"/>
          <w:sz w:val="32"/>
          <w:szCs w:val="32"/>
          <w:u w:val="single"/>
        </w:rPr>
        <w:t>表</w:t>
      </w:r>
    </w:p>
    <w:p w:rsidR="009D3364" w:rsidRDefault="009D3364" w:rsidP="009D3364">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0" w:type="auto"/>
        <w:tblInd w:w="85" w:type="dxa"/>
        <w:tblBorders>
          <w:top w:val="single" w:sz="4" w:space="0" w:color="auto"/>
          <w:left w:val="single" w:sz="4" w:space="0" w:color="auto"/>
          <w:bottom w:val="single" w:sz="4" w:space="0" w:color="auto"/>
          <w:right w:val="single" w:sz="4" w:space="0" w:color="auto"/>
          <w:insideV w:val="single" w:sz="4" w:space="0" w:color="auto"/>
        </w:tblBorders>
        <w:tblCellMar>
          <w:left w:w="85" w:type="dxa"/>
          <w:right w:w="85" w:type="dxa"/>
        </w:tblCellMar>
        <w:tblLook w:val="04A0" w:firstRow="1" w:lastRow="0" w:firstColumn="1" w:lastColumn="0" w:noHBand="0" w:noVBand="1"/>
      </w:tblPr>
      <w:tblGrid>
        <w:gridCol w:w="4403"/>
        <w:gridCol w:w="2760"/>
        <w:gridCol w:w="2760"/>
      </w:tblGrid>
      <w:tr w:rsidR="009D3364" w:rsidTr="009D3364">
        <w:trPr>
          <w:trHeight w:val="567"/>
        </w:trPr>
        <w:tc>
          <w:tcPr>
            <w:tcW w:w="4403" w:type="dxa"/>
            <w:tcBorders>
              <w:top w:val="single" w:sz="4" w:space="0" w:color="auto"/>
              <w:left w:val="nil"/>
              <w:bottom w:val="single" w:sz="4" w:space="0" w:color="auto"/>
              <w:right w:val="single" w:sz="4" w:space="0" w:color="auto"/>
            </w:tcBorders>
            <w:vAlign w:val="center"/>
            <w:hideMark/>
          </w:tcPr>
          <w:p w:rsidR="009D3364" w:rsidRDefault="009D3364">
            <w:pPr>
              <w:spacing w:line="300" w:lineRule="exact"/>
              <w:jc w:val="distribute"/>
              <w:rPr>
                <w:rFonts w:ascii="標楷體" w:eastAsia="標楷體" w:hAnsi="標楷體"/>
                <w:sz w:val="20"/>
                <w:szCs w:val="20"/>
              </w:rPr>
            </w:pPr>
            <w:r>
              <w:rPr>
                <w:rFonts w:ascii="標楷體" w:eastAsia="標楷體" w:hAnsi="標楷體" w:hint="eastAsia"/>
                <w:sz w:val="20"/>
                <w:szCs w:val="20"/>
              </w:rPr>
              <w:t>科目名稱</w:t>
            </w:r>
          </w:p>
        </w:tc>
        <w:tc>
          <w:tcPr>
            <w:tcW w:w="2760" w:type="dxa"/>
            <w:tcBorders>
              <w:top w:val="single" w:sz="4" w:space="0" w:color="auto"/>
              <w:left w:val="single" w:sz="4" w:space="0" w:color="auto"/>
              <w:bottom w:val="single" w:sz="4" w:space="0" w:color="auto"/>
              <w:right w:val="single" w:sz="4" w:space="0" w:color="auto"/>
            </w:tcBorders>
            <w:vAlign w:val="center"/>
            <w:hideMark/>
          </w:tcPr>
          <w:p w:rsidR="009D3364" w:rsidRDefault="009D3364">
            <w:pPr>
              <w:spacing w:line="300" w:lineRule="exact"/>
              <w:jc w:val="distribute"/>
              <w:rPr>
                <w:rFonts w:ascii="標楷體" w:eastAsia="標楷體" w:hAnsi="標楷體"/>
                <w:sz w:val="20"/>
                <w:szCs w:val="20"/>
              </w:rPr>
            </w:pPr>
            <w:r>
              <w:rPr>
                <w:rFonts w:ascii="標楷體" w:eastAsia="標楷體" w:hAnsi="標楷體" w:hint="eastAsia"/>
                <w:sz w:val="20"/>
                <w:szCs w:val="20"/>
              </w:rPr>
              <w:t>小計</w:t>
            </w:r>
          </w:p>
        </w:tc>
        <w:tc>
          <w:tcPr>
            <w:tcW w:w="2760" w:type="dxa"/>
            <w:tcBorders>
              <w:top w:val="single" w:sz="4" w:space="0" w:color="auto"/>
              <w:left w:val="single" w:sz="4" w:space="0" w:color="auto"/>
              <w:bottom w:val="single" w:sz="4" w:space="0" w:color="auto"/>
              <w:right w:val="nil"/>
            </w:tcBorders>
            <w:vAlign w:val="center"/>
            <w:hideMark/>
          </w:tcPr>
          <w:p w:rsidR="009D3364" w:rsidRDefault="009D3364">
            <w:pPr>
              <w:spacing w:line="300" w:lineRule="exact"/>
              <w:jc w:val="distribute"/>
              <w:rPr>
                <w:rFonts w:ascii="標楷體" w:eastAsia="標楷體" w:hAnsi="標楷體"/>
                <w:sz w:val="20"/>
                <w:szCs w:val="20"/>
              </w:rPr>
            </w:pPr>
            <w:r>
              <w:rPr>
                <w:rFonts w:ascii="標楷體" w:eastAsia="標楷體" w:hAnsi="標楷體" w:hint="eastAsia"/>
                <w:sz w:val="20"/>
                <w:szCs w:val="20"/>
              </w:rPr>
              <w:t>合計</w:t>
            </w:r>
          </w:p>
        </w:tc>
      </w:tr>
      <w:tr w:rsidR="009D3364" w:rsidTr="00017C73">
        <w:trPr>
          <w:trHeight w:val="453"/>
        </w:trPr>
        <w:tc>
          <w:tcPr>
            <w:tcW w:w="4403" w:type="dxa"/>
            <w:tcBorders>
              <w:top w:val="single" w:sz="4" w:space="0" w:color="auto"/>
              <w:left w:val="nil"/>
              <w:bottom w:val="nil"/>
              <w:right w:val="single" w:sz="4" w:space="0" w:color="auto"/>
            </w:tcBorders>
            <w:vAlign w:val="center"/>
            <w:hideMark/>
          </w:tcPr>
          <w:p w:rsidR="009D3364" w:rsidRDefault="009D3364" w:rsidP="006B4B92">
            <w:pPr>
              <w:snapToGrid w:val="0"/>
              <w:spacing w:line="280" w:lineRule="atLeast"/>
              <w:jc w:val="distribute"/>
              <w:rPr>
                <w:rFonts w:ascii="標楷體" w:eastAsia="標楷體" w:hAnsi="標楷體"/>
                <w:b/>
                <w:sz w:val="20"/>
                <w:szCs w:val="20"/>
              </w:rPr>
            </w:pPr>
            <w:r>
              <w:rPr>
                <w:rFonts w:ascii="標楷體" w:eastAsia="標楷體" w:hAnsi="標楷體" w:hint="eastAsia"/>
                <w:b/>
                <w:noProof/>
                <w:sz w:val="20"/>
                <w:szCs w:val="20"/>
              </w:rPr>
              <w:t>收入部分</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標楷體" w:eastAsia="標楷體" w:hAnsi="標楷體"/>
                <w:b/>
                <w:sz w:val="20"/>
                <w:szCs w:val="20"/>
              </w:rPr>
            </w:pP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標楷體" w:eastAsia="標楷體" w:hAnsi="標楷體"/>
                <w:b/>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稅課收入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9,692,058,072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罰款及賠償收入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290,118,065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規費收入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313,472,758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財產收入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123,429,080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營業盈餘及事業收入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21,240,062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補助及協助收入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18,331,709,348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捐獻及贈與收入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26,695,138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其他收入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102,940,494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舉借長期債務收入</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5,875,000,000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原列收入總額</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34,776,663,017</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jc w:val="distribute"/>
              <w:rPr>
                <w:rFonts w:ascii="標楷體" w:eastAsia="標楷體" w:hAnsi="標楷體"/>
                <w:b/>
                <w:sz w:val="20"/>
                <w:szCs w:val="20"/>
              </w:rPr>
            </w:pPr>
            <w:r>
              <w:rPr>
                <w:rFonts w:ascii="標楷體" w:eastAsia="標楷體" w:hAnsi="標楷體" w:hint="eastAsia"/>
                <w:b/>
                <w:noProof/>
                <w:sz w:val="20"/>
                <w:szCs w:val="20"/>
              </w:rPr>
              <w:t>支出部分</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b/>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人事支出</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4,611,069,234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業務支出</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2,617,809,185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設備及投資支出</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10,748,904,885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獎補助支出</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14,924,495,242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債務支出</w:t>
            </w:r>
          </w:p>
        </w:tc>
        <w:tc>
          <w:tcPr>
            <w:tcW w:w="2760" w:type="dxa"/>
            <w:tcBorders>
              <w:top w:val="nil"/>
              <w:left w:val="single" w:sz="4" w:space="0" w:color="auto"/>
              <w:bottom w:val="nil"/>
              <w:right w:val="single" w:sz="4" w:space="0" w:color="auto"/>
            </w:tcBorders>
            <w:vAlign w:val="center"/>
            <w:hideMark/>
          </w:tcPr>
          <w:p w:rsidR="009D3364" w:rsidRDefault="009D3364">
            <w:pPr>
              <w:jc w:val="right"/>
              <w:rPr>
                <w:rFonts w:ascii="細明體" w:eastAsia="細明體" w:hAnsi="細明體" w:cs="新細明體"/>
                <w:color w:val="000000"/>
                <w:sz w:val="20"/>
                <w:szCs w:val="20"/>
              </w:rPr>
            </w:pPr>
            <w:r>
              <w:rPr>
                <w:rFonts w:ascii="細明體" w:eastAsia="細明體" w:hAnsi="細明體" w:hint="eastAsia"/>
                <w:color w:val="000000"/>
                <w:sz w:val="20"/>
                <w:szCs w:val="20"/>
              </w:rPr>
              <w:t xml:space="preserve">6,471,219,370 </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原列支出總額</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39,373,497,916</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本室審核修正</w:t>
            </w:r>
            <w:r w:rsidR="00F31D20">
              <w:rPr>
                <w:rFonts w:ascii="標楷體" w:eastAsia="標楷體" w:hAnsi="標楷體" w:hint="eastAsia"/>
                <w:b/>
                <w:noProof/>
                <w:sz w:val="20"/>
                <w:szCs w:val="20"/>
              </w:rPr>
              <w:t>歲出</w:t>
            </w:r>
            <w:r>
              <w:rPr>
                <w:rFonts w:ascii="標楷體" w:eastAsia="標楷體" w:hAnsi="標楷體" w:hint="eastAsia"/>
                <w:b/>
                <w:noProof/>
                <w:sz w:val="20"/>
                <w:szCs w:val="20"/>
              </w:rPr>
              <w:t>決算應調整數</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w:t>
            </w:r>
            <w:r w:rsidR="00F31D20">
              <w:rPr>
                <w:rFonts w:ascii="細明體" w:eastAsia="細明體" w:hAnsi="細明體" w:hint="eastAsia"/>
                <w:b/>
                <w:noProof/>
                <w:sz w:val="20"/>
                <w:szCs w:val="20"/>
              </w:rPr>
              <w:t xml:space="preserve"> </w:t>
            </w:r>
            <w:r>
              <w:rPr>
                <w:rFonts w:ascii="細明體" w:eastAsia="細明體" w:hAnsi="細明體" w:hint="eastAsia"/>
                <w:b/>
                <w:noProof/>
                <w:sz w:val="20"/>
                <w:szCs w:val="20"/>
              </w:rPr>
              <w:t>111,347,603</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sz w:val="20"/>
                <w:szCs w:val="20"/>
              </w:rPr>
            </w:pPr>
            <w:r>
              <w:rPr>
                <w:rFonts w:ascii="標楷體" w:eastAsia="標楷體" w:hAnsi="標楷體" w:hint="eastAsia"/>
                <w:noProof/>
                <w:sz w:val="20"/>
                <w:szCs w:val="20"/>
              </w:rPr>
              <w:t>增列109年度歲出應付數</w:t>
            </w:r>
          </w:p>
        </w:tc>
        <w:tc>
          <w:tcPr>
            <w:tcW w:w="2760" w:type="dxa"/>
            <w:tcBorders>
              <w:top w:val="nil"/>
              <w:left w:val="single" w:sz="4" w:space="0" w:color="auto"/>
              <w:bottom w:val="nil"/>
              <w:right w:val="single" w:sz="4" w:space="0" w:color="auto"/>
            </w:tcBorders>
            <w:vAlign w:val="center"/>
            <w:hideMark/>
          </w:tcPr>
          <w:p w:rsidR="009D3364" w:rsidRDefault="009D3364">
            <w:pPr>
              <w:snapToGrid w:val="0"/>
              <w:spacing w:line="280" w:lineRule="atLeast"/>
              <w:jc w:val="right"/>
              <w:rPr>
                <w:rFonts w:ascii="細明體" w:eastAsia="細明體" w:hAnsi="細明體"/>
                <w:sz w:val="20"/>
                <w:szCs w:val="20"/>
              </w:rPr>
            </w:pPr>
            <w:r>
              <w:rPr>
                <w:rFonts w:ascii="細明體" w:eastAsia="細明體" w:hAnsi="細明體" w:hint="eastAsia"/>
                <w:noProof/>
                <w:sz w:val="20"/>
                <w:szCs w:val="20"/>
              </w:rPr>
              <w:t>9,019,397</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b/>
                <w:noProof/>
                <w:sz w:val="20"/>
                <w:szCs w:val="20"/>
              </w:rPr>
            </w:pPr>
            <w:r>
              <w:rPr>
                <w:rFonts w:ascii="標楷體" w:eastAsia="標楷體" w:hAnsi="標楷體" w:hint="eastAsia"/>
                <w:noProof/>
                <w:sz w:val="20"/>
                <w:szCs w:val="20"/>
              </w:rPr>
              <w:t>減列以前年度歲出應付數</w:t>
            </w:r>
          </w:p>
        </w:tc>
        <w:tc>
          <w:tcPr>
            <w:tcW w:w="2760" w:type="dxa"/>
            <w:tcBorders>
              <w:top w:val="nil"/>
              <w:left w:val="single" w:sz="4" w:space="0" w:color="auto"/>
              <w:bottom w:val="nil"/>
              <w:right w:val="single" w:sz="4" w:space="0" w:color="auto"/>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noProof/>
                <w:sz w:val="20"/>
                <w:szCs w:val="20"/>
              </w:rPr>
              <w:t>-</w:t>
            </w:r>
            <w:r w:rsidR="00F31D20">
              <w:rPr>
                <w:rFonts w:ascii="細明體" w:eastAsia="細明體" w:hAnsi="細明體" w:hint="eastAsia"/>
                <w:noProof/>
                <w:sz w:val="20"/>
                <w:szCs w:val="20"/>
              </w:rPr>
              <w:t xml:space="preserve"> </w:t>
            </w:r>
            <w:r>
              <w:rPr>
                <w:rFonts w:ascii="細明體" w:eastAsia="細明體" w:hAnsi="細明體" w:hint="eastAsia"/>
                <w:noProof/>
                <w:sz w:val="20"/>
                <w:szCs w:val="20"/>
              </w:rPr>
              <w:t>120,367,000</w:t>
            </w: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b/>
                <w:noProof/>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調整後支出總額</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39,262,150,313</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jc w:val="distribute"/>
              <w:rPr>
                <w:rFonts w:ascii="標楷體" w:eastAsia="標楷體" w:hAnsi="標楷體"/>
                <w:b/>
                <w:sz w:val="20"/>
                <w:szCs w:val="20"/>
              </w:rPr>
            </w:pPr>
            <w:r>
              <w:rPr>
                <w:rFonts w:ascii="標楷體" w:eastAsia="標楷體" w:hAnsi="標楷體" w:hint="eastAsia"/>
                <w:b/>
                <w:noProof/>
                <w:sz w:val="20"/>
                <w:szCs w:val="20"/>
              </w:rPr>
              <w:t>餘絀部分</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tcPr>
          <w:p w:rsidR="009D3364" w:rsidRDefault="009D3364">
            <w:pPr>
              <w:snapToGrid w:val="0"/>
              <w:spacing w:line="280" w:lineRule="atLeast"/>
              <w:jc w:val="right"/>
              <w:rPr>
                <w:rFonts w:ascii="細明體" w:eastAsia="細明體" w:hAnsi="細明體"/>
                <w:b/>
                <w:sz w:val="20"/>
                <w:szCs w:val="20"/>
              </w:rPr>
            </w:pP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sz w:val="20"/>
                <w:szCs w:val="20"/>
              </w:rPr>
            </w:pPr>
            <w:r>
              <w:rPr>
                <w:rFonts w:ascii="標楷體" w:eastAsia="標楷體" w:hAnsi="標楷體" w:hint="eastAsia"/>
                <w:noProof/>
                <w:sz w:val="20"/>
                <w:szCs w:val="20"/>
              </w:rPr>
              <w:t>原列收支餘絀</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- 4,596,834,899</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本室審核修正決算應調整數</w:t>
            </w:r>
          </w:p>
        </w:tc>
        <w:tc>
          <w:tcPr>
            <w:tcW w:w="2760" w:type="dxa"/>
            <w:tcBorders>
              <w:top w:val="nil"/>
              <w:left w:val="single" w:sz="4" w:space="0" w:color="auto"/>
              <w:bottom w:val="nil"/>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nil"/>
              <w:right w:val="nil"/>
            </w:tcBorders>
            <w:vAlign w:val="center"/>
            <w:hideMark/>
          </w:tcPr>
          <w:p w:rsidR="009D3364" w:rsidRDefault="009D3364">
            <w:pPr>
              <w:snapToGrid w:val="0"/>
              <w:spacing w:line="280" w:lineRule="atLeast"/>
              <w:jc w:val="right"/>
              <w:rPr>
                <w:rFonts w:ascii="細明體" w:eastAsia="細明體" w:hAnsi="細明體"/>
                <w:b/>
                <w:noProof/>
                <w:sz w:val="20"/>
                <w:szCs w:val="20"/>
              </w:rPr>
            </w:pPr>
            <w:r>
              <w:rPr>
                <w:rFonts w:ascii="細明體" w:eastAsia="細明體" w:hAnsi="細明體" w:hint="eastAsia"/>
                <w:b/>
                <w:noProof/>
                <w:sz w:val="20"/>
                <w:szCs w:val="20"/>
              </w:rPr>
              <w:t>111,347,603</w:t>
            </w:r>
          </w:p>
        </w:tc>
      </w:tr>
      <w:tr w:rsidR="009D3364" w:rsidTr="00017C73">
        <w:trPr>
          <w:trHeight w:val="453"/>
        </w:trPr>
        <w:tc>
          <w:tcPr>
            <w:tcW w:w="4403" w:type="dxa"/>
            <w:tcBorders>
              <w:top w:val="nil"/>
              <w:left w:val="nil"/>
              <w:bottom w:val="nil"/>
              <w:right w:val="single" w:sz="4" w:space="0" w:color="auto"/>
            </w:tcBorders>
            <w:vAlign w:val="center"/>
            <w:hideMark/>
          </w:tcPr>
          <w:p w:rsidR="009D3364" w:rsidRDefault="009D3364">
            <w:pPr>
              <w:snapToGrid w:val="0"/>
              <w:spacing w:line="280" w:lineRule="atLeast"/>
              <w:ind w:leftChars="200" w:left="480"/>
              <w:jc w:val="distribute"/>
              <w:rPr>
                <w:rFonts w:ascii="標楷體" w:eastAsia="標楷體" w:hAnsi="標楷體"/>
                <w:noProof/>
                <w:sz w:val="20"/>
                <w:szCs w:val="20"/>
              </w:rPr>
            </w:pPr>
            <w:r>
              <w:rPr>
                <w:rFonts w:ascii="標楷體" w:eastAsia="標楷體" w:hAnsi="標楷體" w:hint="eastAsia"/>
                <w:noProof/>
                <w:sz w:val="20"/>
                <w:szCs w:val="20"/>
              </w:rPr>
              <w:t>減列歲出應調整數</w:t>
            </w:r>
          </w:p>
        </w:tc>
        <w:tc>
          <w:tcPr>
            <w:tcW w:w="2760" w:type="dxa"/>
            <w:tcBorders>
              <w:top w:val="nil"/>
              <w:left w:val="single" w:sz="4" w:space="0" w:color="auto"/>
              <w:bottom w:val="nil"/>
              <w:right w:val="single" w:sz="4" w:space="0" w:color="auto"/>
            </w:tcBorders>
            <w:vAlign w:val="center"/>
            <w:hideMark/>
          </w:tcPr>
          <w:p w:rsidR="009D3364" w:rsidRDefault="009D3364">
            <w:pPr>
              <w:snapToGrid w:val="0"/>
              <w:spacing w:line="280" w:lineRule="atLeast"/>
              <w:jc w:val="right"/>
              <w:rPr>
                <w:rFonts w:ascii="細明體" w:eastAsia="細明體" w:hAnsi="細明體"/>
                <w:noProof/>
                <w:sz w:val="20"/>
                <w:szCs w:val="20"/>
              </w:rPr>
            </w:pPr>
            <w:r>
              <w:rPr>
                <w:rFonts w:ascii="細明體" w:eastAsia="細明體" w:hAnsi="細明體" w:hint="eastAsia"/>
                <w:noProof/>
                <w:sz w:val="20"/>
                <w:szCs w:val="20"/>
              </w:rPr>
              <w:t>111,347,603</w:t>
            </w:r>
          </w:p>
        </w:tc>
        <w:tc>
          <w:tcPr>
            <w:tcW w:w="2760" w:type="dxa"/>
            <w:tcBorders>
              <w:top w:val="nil"/>
              <w:left w:val="single" w:sz="4" w:space="0" w:color="auto"/>
              <w:bottom w:val="nil"/>
              <w:right w:val="nil"/>
            </w:tcBorders>
            <w:vAlign w:val="center"/>
          </w:tcPr>
          <w:p w:rsidR="009D3364" w:rsidRDefault="009D3364">
            <w:pPr>
              <w:snapToGrid w:val="0"/>
              <w:spacing w:line="280" w:lineRule="atLeast"/>
              <w:ind w:leftChars="200" w:left="480"/>
              <w:jc w:val="right"/>
              <w:rPr>
                <w:rFonts w:ascii="細明體" w:eastAsia="細明體" w:hAnsi="細明體"/>
                <w:noProof/>
                <w:sz w:val="20"/>
                <w:szCs w:val="20"/>
              </w:rPr>
            </w:pPr>
          </w:p>
        </w:tc>
      </w:tr>
      <w:tr w:rsidR="009D3364" w:rsidTr="00017C73">
        <w:trPr>
          <w:trHeight w:val="453"/>
        </w:trPr>
        <w:tc>
          <w:tcPr>
            <w:tcW w:w="4403" w:type="dxa"/>
            <w:tcBorders>
              <w:top w:val="nil"/>
              <w:left w:val="nil"/>
              <w:bottom w:val="single" w:sz="4" w:space="0" w:color="auto"/>
              <w:right w:val="single" w:sz="4" w:space="0" w:color="auto"/>
            </w:tcBorders>
            <w:vAlign w:val="center"/>
            <w:hideMark/>
          </w:tcPr>
          <w:p w:rsidR="009D3364" w:rsidRDefault="009D3364">
            <w:pPr>
              <w:snapToGrid w:val="0"/>
              <w:spacing w:line="280" w:lineRule="atLeast"/>
              <w:ind w:leftChars="100" w:left="240"/>
              <w:jc w:val="distribute"/>
              <w:rPr>
                <w:rFonts w:ascii="標楷體" w:eastAsia="標楷體" w:hAnsi="標楷體"/>
                <w:b/>
                <w:sz w:val="20"/>
                <w:szCs w:val="20"/>
              </w:rPr>
            </w:pPr>
            <w:r>
              <w:rPr>
                <w:rFonts w:ascii="標楷體" w:eastAsia="標楷體" w:hAnsi="標楷體" w:hint="eastAsia"/>
                <w:b/>
                <w:noProof/>
                <w:sz w:val="20"/>
                <w:szCs w:val="20"/>
              </w:rPr>
              <w:t>調整後收支餘絀總額</w:t>
            </w:r>
          </w:p>
        </w:tc>
        <w:tc>
          <w:tcPr>
            <w:tcW w:w="2760" w:type="dxa"/>
            <w:tcBorders>
              <w:top w:val="nil"/>
              <w:left w:val="single" w:sz="4" w:space="0" w:color="auto"/>
              <w:bottom w:val="single" w:sz="4" w:space="0" w:color="auto"/>
              <w:right w:val="single" w:sz="4" w:space="0" w:color="auto"/>
            </w:tcBorders>
            <w:vAlign w:val="center"/>
          </w:tcPr>
          <w:p w:rsidR="009D3364" w:rsidRDefault="009D3364">
            <w:pPr>
              <w:snapToGrid w:val="0"/>
              <w:spacing w:line="280" w:lineRule="atLeast"/>
              <w:jc w:val="right"/>
              <w:rPr>
                <w:rFonts w:ascii="細明體" w:eastAsia="細明體" w:hAnsi="細明體"/>
                <w:b/>
                <w:sz w:val="20"/>
                <w:szCs w:val="20"/>
              </w:rPr>
            </w:pPr>
          </w:p>
        </w:tc>
        <w:tc>
          <w:tcPr>
            <w:tcW w:w="2760" w:type="dxa"/>
            <w:tcBorders>
              <w:top w:val="nil"/>
              <w:left w:val="single" w:sz="4" w:space="0" w:color="auto"/>
              <w:bottom w:val="single" w:sz="4" w:space="0" w:color="auto"/>
              <w:right w:val="nil"/>
            </w:tcBorders>
            <w:vAlign w:val="center"/>
            <w:hideMark/>
          </w:tcPr>
          <w:p w:rsidR="009D3364" w:rsidRDefault="009D3364">
            <w:pPr>
              <w:snapToGrid w:val="0"/>
              <w:spacing w:line="280" w:lineRule="atLeast"/>
              <w:jc w:val="right"/>
              <w:rPr>
                <w:rFonts w:ascii="細明體" w:eastAsia="細明體" w:hAnsi="細明體"/>
                <w:b/>
                <w:sz w:val="20"/>
                <w:szCs w:val="20"/>
              </w:rPr>
            </w:pPr>
            <w:r>
              <w:rPr>
                <w:rFonts w:ascii="細明體" w:eastAsia="細明體" w:hAnsi="細明體" w:hint="eastAsia"/>
                <w:b/>
                <w:noProof/>
                <w:sz w:val="20"/>
                <w:szCs w:val="20"/>
              </w:rPr>
              <w:t>- 4,485,487,296</w:t>
            </w:r>
          </w:p>
        </w:tc>
      </w:tr>
    </w:tbl>
    <w:p w:rsidR="009D3364" w:rsidRPr="00017C73" w:rsidRDefault="009D3364" w:rsidP="00017C73">
      <w:pPr>
        <w:adjustRightInd w:val="0"/>
        <w:ind w:left="392" w:hangingChars="200" w:hanging="392"/>
        <w:rPr>
          <w:rFonts w:ascii="標楷體" w:eastAsia="標楷體" w:hAnsi="標楷體"/>
          <w:b/>
          <w:snapToGrid w:val="0"/>
          <w:spacing w:val="-2"/>
          <w:sz w:val="32"/>
          <w:szCs w:val="32"/>
        </w:rPr>
      </w:pPr>
      <w:proofErr w:type="gramStart"/>
      <w:r w:rsidRPr="00017C73">
        <w:rPr>
          <w:rFonts w:ascii="標楷體" w:eastAsia="標楷體" w:hAnsi="標楷體" w:hint="eastAsia"/>
          <w:snapToGrid w:val="0"/>
          <w:spacing w:val="-2"/>
          <w:sz w:val="20"/>
        </w:rPr>
        <w:t>註</w:t>
      </w:r>
      <w:proofErr w:type="gramEnd"/>
      <w:r w:rsidRPr="00017C73">
        <w:rPr>
          <w:rFonts w:ascii="標楷體" w:eastAsia="標楷體" w:hAnsi="標楷體" w:hint="eastAsia"/>
          <w:snapToGrid w:val="0"/>
          <w:spacing w:val="-2"/>
          <w:sz w:val="20"/>
        </w:rPr>
        <w:t>：本表係表達</w:t>
      </w:r>
      <w:proofErr w:type="gramStart"/>
      <w:r w:rsidRPr="00017C73">
        <w:rPr>
          <w:rFonts w:ascii="標楷體" w:eastAsia="標楷體" w:hAnsi="標楷體" w:hint="eastAsia"/>
          <w:snapToGrid w:val="0"/>
          <w:spacing w:val="-2"/>
          <w:sz w:val="20"/>
        </w:rPr>
        <w:t>109</w:t>
      </w:r>
      <w:proofErr w:type="gramEnd"/>
      <w:r w:rsidRPr="00017C73">
        <w:rPr>
          <w:rFonts w:ascii="標楷體" w:eastAsia="標楷體" w:hAnsi="標楷體" w:hint="eastAsia"/>
          <w:snapToGrid w:val="0"/>
          <w:spacing w:val="-2"/>
          <w:sz w:val="20"/>
        </w:rPr>
        <w:t>年度預算之實現數及應收（付）數</w:t>
      </w:r>
      <w:r w:rsidRPr="00017C73">
        <w:rPr>
          <w:rFonts w:ascii="標楷體" w:eastAsia="標楷體" w:hAnsi="標楷體" w:hint="eastAsia"/>
          <w:spacing w:val="-2"/>
          <w:sz w:val="20"/>
          <w:szCs w:val="20"/>
        </w:rPr>
        <w:t>、</w:t>
      </w:r>
      <w:proofErr w:type="gramStart"/>
      <w:r w:rsidRPr="00017C73">
        <w:rPr>
          <w:rFonts w:ascii="標楷體" w:eastAsia="標楷體" w:hAnsi="標楷體" w:hint="eastAsia"/>
          <w:spacing w:val="-2"/>
          <w:sz w:val="20"/>
          <w:szCs w:val="20"/>
        </w:rPr>
        <w:t>107</w:t>
      </w:r>
      <w:proofErr w:type="gramEnd"/>
      <w:r w:rsidRPr="00017C73">
        <w:rPr>
          <w:rFonts w:ascii="標楷體" w:eastAsia="標楷體" w:hAnsi="標楷體" w:hint="eastAsia"/>
          <w:spacing w:val="-2"/>
          <w:sz w:val="20"/>
          <w:szCs w:val="20"/>
        </w:rPr>
        <w:t>年度以後保留數於</w:t>
      </w:r>
      <w:proofErr w:type="gramStart"/>
      <w:r w:rsidRPr="00017C73">
        <w:rPr>
          <w:rFonts w:ascii="標楷體" w:eastAsia="標楷體" w:hAnsi="標楷體" w:hint="eastAsia"/>
          <w:spacing w:val="-2"/>
          <w:sz w:val="20"/>
          <w:szCs w:val="20"/>
        </w:rPr>
        <w:t>109</w:t>
      </w:r>
      <w:proofErr w:type="gramEnd"/>
      <w:r w:rsidRPr="00017C73">
        <w:rPr>
          <w:rFonts w:ascii="標楷體" w:eastAsia="標楷體" w:hAnsi="標楷體" w:hint="eastAsia"/>
          <w:spacing w:val="-2"/>
          <w:sz w:val="20"/>
          <w:szCs w:val="20"/>
        </w:rPr>
        <w:t>年度實現數及轉列應收</w:t>
      </w:r>
      <w:r w:rsidRPr="00017C73">
        <w:rPr>
          <w:rFonts w:ascii="標楷體" w:eastAsia="標楷體" w:hAnsi="標楷體" w:hint="eastAsia"/>
          <w:snapToGrid w:val="0"/>
          <w:spacing w:val="-2"/>
          <w:sz w:val="20"/>
        </w:rPr>
        <w:t>（付）</w:t>
      </w:r>
      <w:r w:rsidRPr="00017C73">
        <w:rPr>
          <w:rFonts w:ascii="標楷體" w:eastAsia="標楷體" w:hAnsi="標楷體" w:hint="eastAsia"/>
          <w:spacing w:val="-2"/>
          <w:sz w:val="20"/>
          <w:szCs w:val="20"/>
        </w:rPr>
        <w:t>數。</w:t>
      </w:r>
    </w:p>
    <w:p w:rsidR="009D3364" w:rsidRDefault="009D3364" w:rsidP="009D3364">
      <w:pPr>
        <w:overflowPunct w:val="0"/>
        <w:ind w:right="7"/>
        <w:jc w:val="center"/>
        <w:rPr>
          <w:rFonts w:ascii="標楷體" w:eastAsia="標楷體" w:hAnsi="標楷體"/>
          <w:b/>
          <w:spacing w:val="20"/>
          <w:sz w:val="32"/>
          <w:szCs w:val="32"/>
          <w:u w:val="single"/>
        </w:rPr>
      </w:pPr>
      <w:r>
        <w:rPr>
          <w:rFonts w:ascii="標楷體" w:eastAsia="標楷體" w:hAnsi="標楷體" w:hint="eastAsia"/>
          <w:b/>
          <w:snapToGrid w:val="0"/>
          <w:spacing w:val="20"/>
          <w:sz w:val="32"/>
          <w:szCs w:val="32"/>
          <w:u w:val="single"/>
        </w:rPr>
        <w:lastRenderedPageBreak/>
        <w:t>捌、</w:t>
      </w:r>
      <w:r>
        <w:rPr>
          <w:rFonts w:ascii="標楷體" w:eastAsia="標楷體" w:hAnsi="標楷體" w:hint="eastAsia"/>
          <w:b/>
          <w:spacing w:val="20"/>
          <w:sz w:val="32"/>
          <w:szCs w:val="32"/>
          <w:u w:val="single"/>
        </w:rPr>
        <w:t>嘉義縣總決算審定後累計餘</w:t>
      </w:r>
      <w:proofErr w:type="gramStart"/>
      <w:r>
        <w:rPr>
          <w:rFonts w:ascii="標楷體" w:eastAsia="標楷體" w:hAnsi="標楷體" w:hint="eastAsia"/>
          <w:b/>
          <w:spacing w:val="20"/>
          <w:sz w:val="32"/>
          <w:szCs w:val="32"/>
          <w:u w:val="single"/>
        </w:rPr>
        <w:t>絀</w:t>
      </w:r>
      <w:proofErr w:type="gramEnd"/>
      <w:r>
        <w:rPr>
          <w:rFonts w:ascii="標楷體" w:eastAsia="標楷體" w:hAnsi="標楷體" w:hint="eastAsia"/>
          <w:b/>
          <w:spacing w:val="20"/>
          <w:sz w:val="32"/>
          <w:szCs w:val="32"/>
          <w:u w:val="single"/>
        </w:rPr>
        <w:t>計算表</w:t>
      </w:r>
    </w:p>
    <w:p w:rsidR="009D3364" w:rsidRDefault="009D3364" w:rsidP="009D3364">
      <w:pPr>
        <w:jc w:val="center"/>
        <w:rPr>
          <w:rFonts w:ascii="標楷體" w:eastAsia="標楷體" w:hAnsi="標楷體"/>
          <w:kern w:val="0"/>
          <w:sz w:val="22"/>
          <w:szCs w:val="24"/>
        </w:rPr>
      </w:pPr>
      <w:r>
        <w:rPr>
          <w:rFonts w:ascii="標楷體" w:eastAsia="標楷體" w:hAnsi="標楷體" w:hint="eastAsia"/>
          <w:kern w:val="0"/>
          <w:sz w:val="22"/>
          <w:szCs w:val="24"/>
        </w:rPr>
        <w:t>中 華 民 國 109 年 12 月 31 日</w:t>
      </w:r>
    </w:p>
    <w:p w:rsidR="009D3364" w:rsidRDefault="009D3364" w:rsidP="009D3364">
      <w:pPr>
        <w:jc w:val="right"/>
        <w:rPr>
          <w:rFonts w:ascii="標楷體" w:eastAsia="標楷體" w:hAnsi="標楷體"/>
          <w:szCs w:val="20"/>
        </w:rPr>
      </w:pPr>
      <w:bookmarkStart w:id="8" w:name="RANGE!A1:D21"/>
      <w:bookmarkEnd w:id="8"/>
      <w:r>
        <w:rPr>
          <w:rFonts w:ascii="標楷體" w:eastAsia="標楷體" w:hAnsi="標楷體" w:hint="eastAsia"/>
          <w:w w:val="95"/>
          <w:kern w:val="0"/>
          <w:sz w:val="20"/>
        </w:rPr>
        <w:t>單位：新臺幣元</w:t>
      </w:r>
    </w:p>
    <w:tbl>
      <w:tblPr>
        <w:tblW w:w="9919" w:type="dxa"/>
        <w:tblInd w:w="28" w:type="dxa"/>
        <w:tblLayout w:type="fixed"/>
        <w:tblCellMar>
          <w:left w:w="28" w:type="dxa"/>
          <w:right w:w="28" w:type="dxa"/>
        </w:tblCellMar>
        <w:tblLook w:val="04A0" w:firstRow="1" w:lastRow="0" w:firstColumn="1" w:lastColumn="0" w:noHBand="0" w:noVBand="1"/>
      </w:tblPr>
      <w:tblGrid>
        <w:gridCol w:w="4534"/>
        <w:gridCol w:w="2692"/>
        <w:gridCol w:w="2693"/>
      </w:tblGrid>
      <w:tr w:rsidR="009D3364" w:rsidTr="009D3364">
        <w:trPr>
          <w:trHeight w:val="454"/>
        </w:trPr>
        <w:tc>
          <w:tcPr>
            <w:tcW w:w="4534" w:type="dxa"/>
            <w:vMerge w:val="restart"/>
            <w:tcBorders>
              <w:top w:val="single" w:sz="4" w:space="0" w:color="auto"/>
              <w:left w:val="nil"/>
              <w:bottom w:val="single" w:sz="4" w:space="0" w:color="auto"/>
              <w:right w:val="single" w:sz="4" w:space="0" w:color="auto"/>
            </w:tcBorders>
            <w:noWrap/>
            <w:vAlign w:val="center"/>
            <w:hideMark/>
          </w:tcPr>
          <w:p w:rsidR="009D3364" w:rsidRDefault="009D3364">
            <w:pPr>
              <w:ind w:leftChars="50" w:left="120" w:rightChars="50" w:right="12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摘要</w:t>
            </w:r>
          </w:p>
        </w:tc>
        <w:tc>
          <w:tcPr>
            <w:tcW w:w="5385" w:type="dxa"/>
            <w:gridSpan w:val="2"/>
            <w:tcBorders>
              <w:top w:val="single" w:sz="4" w:space="0" w:color="auto"/>
              <w:left w:val="nil"/>
              <w:bottom w:val="single" w:sz="4" w:space="0" w:color="auto"/>
              <w:right w:val="nil"/>
            </w:tcBorders>
            <w:noWrap/>
            <w:vAlign w:val="center"/>
            <w:hideMark/>
          </w:tcPr>
          <w:p w:rsidR="009D3364" w:rsidRDefault="009D3364">
            <w:pPr>
              <w:ind w:leftChars="50" w:left="120" w:rightChars="50" w:right="12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　 　　　　　　　　額</w:t>
            </w:r>
          </w:p>
        </w:tc>
      </w:tr>
      <w:tr w:rsidR="009D3364" w:rsidTr="009D3364">
        <w:trPr>
          <w:trHeight w:val="454"/>
        </w:trPr>
        <w:tc>
          <w:tcPr>
            <w:tcW w:w="4534" w:type="dxa"/>
            <w:vMerge/>
            <w:tcBorders>
              <w:top w:val="single" w:sz="4" w:space="0" w:color="auto"/>
              <w:left w:val="nil"/>
              <w:bottom w:val="single" w:sz="4" w:space="0" w:color="auto"/>
              <w:right w:val="single" w:sz="4" w:space="0" w:color="auto"/>
            </w:tcBorders>
            <w:vAlign w:val="center"/>
            <w:hideMark/>
          </w:tcPr>
          <w:p w:rsidR="009D3364" w:rsidRDefault="009D3364">
            <w:pPr>
              <w:widowControl/>
              <w:rPr>
                <w:rFonts w:ascii="標楷體" w:eastAsia="標楷體" w:hAnsi="標楷體" w:cs="新細明體"/>
                <w:color w:val="000000"/>
                <w:kern w:val="0"/>
                <w:sz w:val="20"/>
              </w:rPr>
            </w:pPr>
          </w:p>
        </w:tc>
        <w:tc>
          <w:tcPr>
            <w:tcW w:w="2692" w:type="dxa"/>
            <w:tcBorders>
              <w:top w:val="single" w:sz="4" w:space="0" w:color="auto"/>
              <w:left w:val="nil"/>
              <w:bottom w:val="single" w:sz="4" w:space="0" w:color="auto"/>
              <w:right w:val="single" w:sz="4" w:space="0" w:color="auto"/>
            </w:tcBorders>
            <w:noWrap/>
            <w:vAlign w:val="center"/>
            <w:hideMark/>
          </w:tcPr>
          <w:p w:rsidR="009D3364" w:rsidRDefault="009D3364">
            <w:pPr>
              <w:ind w:leftChars="50" w:left="120" w:rightChars="50" w:right="12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小　　　計</w:t>
            </w:r>
          </w:p>
        </w:tc>
        <w:tc>
          <w:tcPr>
            <w:tcW w:w="2693" w:type="dxa"/>
            <w:tcBorders>
              <w:top w:val="single" w:sz="4" w:space="0" w:color="auto"/>
              <w:left w:val="nil"/>
              <w:bottom w:val="single" w:sz="4" w:space="0" w:color="auto"/>
              <w:right w:val="nil"/>
            </w:tcBorders>
            <w:noWrap/>
            <w:vAlign w:val="center"/>
            <w:hideMark/>
          </w:tcPr>
          <w:p w:rsidR="009D3364" w:rsidRDefault="009D3364">
            <w:pPr>
              <w:ind w:leftChars="50" w:left="120" w:rightChars="50" w:right="12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　    　計</w:t>
            </w:r>
          </w:p>
        </w:tc>
      </w:tr>
      <w:tr w:rsidR="009D3364" w:rsidTr="009D3364">
        <w:trPr>
          <w:trHeight w:val="1330"/>
        </w:trPr>
        <w:tc>
          <w:tcPr>
            <w:tcW w:w="4534" w:type="dxa"/>
            <w:tcBorders>
              <w:top w:val="single" w:sz="4" w:space="0" w:color="auto"/>
              <w:left w:val="nil"/>
              <w:bottom w:val="nil"/>
              <w:right w:val="single" w:sz="4" w:space="0" w:color="auto"/>
            </w:tcBorders>
            <w:noWrap/>
            <w:vAlign w:val="center"/>
            <w:hideMark/>
          </w:tcPr>
          <w:p w:rsidR="009D3364" w:rsidRDefault="009D3364">
            <w:pPr>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原列累計餘</w:t>
            </w:r>
            <w:proofErr w:type="gramStart"/>
            <w:r>
              <w:rPr>
                <w:rFonts w:ascii="標楷體" w:eastAsia="標楷體" w:hAnsi="標楷體" w:cs="新細明體" w:hint="eastAsia"/>
                <w:b/>
                <w:bCs/>
                <w:color w:val="000000"/>
                <w:kern w:val="0"/>
                <w:sz w:val="20"/>
              </w:rPr>
              <w:t>絀</w:t>
            </w:r>
            <w:proofErr w:type="gramEnd"/>
          </w:p>
        </w:tc>
        <w:tc>
          <w:tcPr>
            <w:tcW w:w="2692" w:type="dxa"/>
            <w:tcBorders>
              <w:top w:val="single" w:sz="4" w:space="0" w:color="auto"/>
              <w:left w:val="nil"/>
              <w:bottom w:val="nil"/>
              <w:right w:val="single" w:sz="4" w:space="0" w:color="auto"/>
            </w:tcBorders>
            <w:noWrap/>
            <w:vAlign w:val="center"/>
          </w:tcPr>
          <w:p w:rsidR="009D3364" w:rsidRDefault="009D3364">
            <w:pPr>
              <w:pStyle w:val="3a"/>
              <w:rPr>
                <w:rFonts w:ascii="標楷體" w:eastAsia="標楷體" w:hAnsi="標楷體"/>
                <w:b/>
                <w:w w:val="100"/>
                <w:sz w:val="20"/>
              </w:rPr>
            </w:pPr>
          </w:p>
        </w:tc>
        <w:tc>
          <w:tcPr>
            <w:tcW w:w="2693" w:type="dxa"/>
            <w:tcBorders>
              <w:top w:val="single" w:sz="4" w:space="0" w:color="auto"/>
              <w:left w:val="single" w:sz="4" w:space="0" w:color="auto"/>
              <w:bottom w:val="nil"/>
              <w:right w:val="nil"/>
            </w:tcBorders>
            <w:noWrap/>
            <w:vAlign w:val="center"/>
            <w:hideMark/>
          </w:tcPr>
          <w:p w:rsidR="009D3364" w:rsidRDefault="009D3364">
            <w:pPr>
              <w:pStyle w:val="3a"/>
              <w:rPr>
                <w:rFonts w:hAnsi="細明體"/>
                <w:b/>
                <w:w w:val="100"/>
                <w:sz w:val="20"/>
              </w:rPr>
            </w:pPr>
            <w:r>
              <w:rPr>
                <w:rFonts w:hAnsi="細明體" w:hint="eastAsia"/>
                <w:b/>
                <w:w w:val="100"/>
                <w:sz w:val="20"/>
              </w:rPr>
              <w:t>- 6,612,764,431</w:t>
            </w: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b/>
                <w:color w:val="000000"/>
                <w:kern w:val="0"/>
                <w:sz w:val="20"/>
              </w:rPr>
            </w:pPr>
            <w:proofErr w:type="gramStart"/>
            <w:r>
              <w:rPr>
                <w:rFonts w:ascii="標楷體" w:eastAsia="標楷體" w:hAnsi="標楷體" w:cs="新細明體" w:hint="eastAsia"/>
                <w:b/>
                <w:color w:val="000000"/>
                <w:kern w:val="0"/>
                <w:sz w:val="20"/>
              </w:rPr>
              <w:t>本室審核</w:t>
            </w:r>
            <w:proofErr w:type="gramEnd"/>
            <w:r>
              <w:rPr>
                <w:rFonts w:ascii="標楷體" w:eastAsia="標楷體" w:hAnsi="標楷體" w:cs="新細明體" w:hint="eastAsia"/>
                <w:b/>
                <w:color w:val="000000"/>
                <w:kern w:val="0"/>
                <w:sz w:val="20"/>
              </w:rPr>
              <w:t>修正總決算應調整數</w:t>
            </w:r>
          </w:p>
        </w:tc>
        <w:tc>
          <w:tcPr>
            <w:tcW w:w="2692" w:type="dxa"/>
            <w:tcBorders>
              <w:top w:val="nil"/>
              <w:left w:val="nil"/>
              <w:bottom w:val="nil"/>
              <w:right w:val="single" w:sz="4" w:space="0" w:color="auto"/>
            </w:tcBorders>
            <w:noWrap/>
            <w:vAlign w:val="center"/>
          </w:tcPr>
          <w:p w:rsidR="009D3364" w:rsidRDefault="009D3364">
            <w:pPr>
              <w:pStyle w:val="3a"/>
              <w:rPr>
                <w:rFonts w:ascii="標楷體" w:eastAsia="標楷體" w:hAnsi="標楷體"/>
                <w:b/>
                <w:w w:val="100"/>
                <w:sz w:val="20"/>
                <w:highlight w:val="yellow"/>
              </w:rPr>
            </w:pPr>
          </w:p>
        </w:tc>
        <w:tc>
          <w:tcPr>
            <w:tcW w:w="2693" w:type="dxa"/>
            <w:tcBorders>
              <w:top w:val="nil"/>
              <w:left w:val="single" w:sz="4" w:space="0" w:color="auto"/>
              <w:bottom w:val="nil"/>
              <w:right w:val="nil"/>
            </w:tcBorders>
            <w:noWrap/>
            <w:vAlign w:val="center"/>
            <w:hideMark/>
          </w:tcPr>
          <w:p w:rsidR="009D3364" w:rsidRDefault="009D3364">
            <w:pPr>
              <w:pStyle w:val="3a"/>
              <w:rPr>
                <w:rFonts w:hAnsi="細明體"/>
                <w:b/>
                <w:w w:val="100"/>
                <w:sz w:val="20"/>
                <w:highlight w:val="yellow"/>
              </w:rPr>
            </w:pPr>
            <w:r>
              <w:rPr>
                <w:rFonts w:hAnsi="細明體" w:hint="eastAsia"/>
                <w:b/>
                <w:w w:val="100"/>
                <w:sz w:val="20"/>
              </w:rPr>
              <w:t>96,696,939</w:t>
            </w: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b/>
                <w:color w:val="000000"/>
                <w:kern w:val="0"/>
                <w:sz w:val="20"/>
              </w:rPr>
              <w:t xml:space="preserve">     </w:t>
            </w:r>
            <w:proofErr w:type="gramStart"/>
            <w:r>
              <w:rPr>
                <w:rFonts w:ascii="標楷體" w:eastAsia="標楷體" w:hAnsi="標楷體" w:cs="新細明體" w:hint="eastAsia"/>
                <w:b/>
                <w:color w:val="000000"/>
                <w:kern w:val="0"/>
                <w:sz w:val="20"/>
              </w:rPr>
              <w:t>加項</w:t>
            </w:r>
            <w:proofErr w:type="gramEnd"/>
            <w:r>
              <w:rPr>
                <w:rFonts w:ascii="標楷體" w:eastAsia="標楷體" w:hAnsi="標楷體" w:cs="新細明體" w:hint="eastAsia"/>
                <w:b/>
                <w:color w:val="000000"/>
                <w:kern w:val="0"/>
                <w:sz w:val="20"/>
              </w:rPr>
              <w:t>：</w:t>
            </w:r>
          </w:p>
        </w:tc>
        <w:tc>
          <w:tcPr>
            <w:tcW w:w="2692" w:type="dxa"/>
            <w:tcBorders>
              <w:top w:val="nil"/>
              <w:left w:val="nil"/>
              <w:bottom w:val="nil"/>
              <w:right w:val="single" w:sz="4" w:space="0" w:color="auto"/>
            </w:tcBorders>
            <w:noWrap/>
            <w:vAlign w:val="center"/>
          </w:tcPr>
          <w:p w:rsidR="009D3364" w:rsidRDefault="009D3364">
            <w:pPr>
              <w:pStyle w:val="3a"/>
              <w:rPr>
                <w:rFonts w:ascii="標楷體" w:eastAsia="標楷體" w:hAnsi="標楷體"/>
                <w:w w:val="100"/>
                <w:sz w:val="20"/>
              </w:rPr>
            </w:pP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rPr>
            </w:pP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kern w:val="0"/>
                <w:sz w:val="20"/>
              </w:rPr>
              <w:t xml:space="preserve">     （一）減列</w:t>
            </w:r>
            <w:proofErr w:type="gramStart"/>
            <w:r>
              <w:rPr>
                <w:rFonts w:ascii="標楷體" w:eastAsia="標楷體" w:hAnsi="標楷體" w:cs="新細明體" w:hint="eastAsia"/>
                <w:kern w:val="0"/>
                <w:sz w:val="20"/>
              </w:rPr>
              <w:t>109</w:t>
            </w:r>
            <w:proofErr w:type="gramEnd"/>
            <w:r>
              <w:rPr>
                <w:rFonts w:ascii="標楷體" w:eastAsia="標楷體" w:hAnsi="標楷體" w:cs="新細明體" w:hint="eastAsia"/>
                <w:kern w:val="0"/>
                <w:sz w:val="20"/>
              </w:rPr>
              <w:t>年度歲出保留數</w:t>
            </w:r>
          </w:p>
        </w:tc>
        <w:tc>
          <w:tcPr>
            <w:tcW w:w="2692" w:type="dxa"/>
            <w:tcBorders>
              <w:top w:val="nil"/>
              <w:left w:val="nil"/>
              <w:bottom w:val="nil"/>
              <w:right w:val="single" w:sz="4" w:space="0" w:color="auto"/>
            </w:tcBorders>
            <w:noWrap/>
            <w:vAlign w:val="center"/>
            <w:hideMark/>
          </w:tcPr>
          <w:p w:rsidR="009D3364" w:rsidRDefault="009D3364">
            <w:pPr>
              <w:pStyle w:val="3a"/>
              <w:rPr>
                <w:rFonts w:hAnsi="細明體"/>
                <w:w w:val="100"/>
                <w:sz w:val="20"/>
              </w:rPr>
            </w:pPr>
            <w:r>
              <w:rPr>
                <w:rFonts w:hAnsi="細明體" w:hint="eastAsia"/>
                <w:w w:val="100"/>
                <w:sz w:val="20"/>
              </w:rPr>
              <w:t>2,850,000</w:t>
            </w: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rPr>
            </w:pP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kern w:val="0"/>
                <w:sz w:val="20"/>
              </w:rPr>
              <w:t xml:space="preserve">     （二）減列以前年度歲出未結清應付數</w:t>
            </w:r>
          </w:p>
        </w:tc>
        <w:tc>
          <w:tcPr>
            <w:tcW w:w="2692" w:type="dxa"/>
            <w:tcBorders>
              <w:top w:val="nil"/>
              <w:left w:val="nil"/>
              <w:bottom w:val="nil"/>
              <w:right w:val="single" w:sz="4" w:space="0" w:color="auto"/>
            </w:tcBorders>
            <w:noWrap/>
            <w:vAlign w:val="center"/>
            <w:hideMark/>
          </w:tcPr>
          <w:p w:rsidR="009D3364" w:rsidRDefault="009D3364">
            <w:pPr>
              <w:pStyle w:val="3a"/>
              <w:rPr>
                <w:rFonts w:hAnsi="細明體"/>
                <w:w w:val="100"/>
                <w:sz w:val="20"/>
              </w:rPr>
            </w:pPr>
            <w:r>
              <w:rPr>
                <w:rFonts w:hAnsi="細明體" w:hint="eastAsia"/>
                <w:w w:val="100"/>
                <w:sz w:val="20"/>
              </w:rPr>
              <w:t>120,367,000</w:t>
            </w: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rPr>
            </w:pP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b/>
                <w:color w:val="000000"/>
                <w:kern w:val="0"/>
                <w:sz w:val="20"/>
              </w:rPr>
              <w:t xml:space="preserve">     減項：</w:t>
            </w:r>
          </w:p>
        </w:tc>
        <w:tc>
          <w:tcPr>
            <w:tcW w:w="2692" w:type="dxa"/>
            <w:tcBorders>
              <w:top w:val="nil"/>
              <w:left w:val="nil"/>
              <w:bottom w:val="nil"/>
              <w:right w:val="single" w:sz="4" w:space="0" w:color="auto"/>
            </w:tcBorders>
            <w:noWrap/>
            <w:vAlign w:val="center"/>
          </w:tcPr>
          <w:p w:rsidR="009D3364" w:rsidRDefault="009D3364">
            <w:pPr>
              <w:pStyle w:val="3a"/>
              <w:rPr>
                <w:rFonts w:hAnsi="細明體"/>
                <w:w w:val="100"/>
                <w:sz w:val="20"/>
              </w:rPr>
            </w:pP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highlight w:val="yellow"/>
              </w:rPr>
            </w:pP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kern w:val="0"/>
                <w:sz w:val="20"/>
              </w:rPr>
              <w:t xml:space="preserve">     （一）增列</w:t>
            </w:r>
            <w:proofErr w:type="gramStart"/>
            <w:r>
              <w:rPr>
                <w:rFonts w:ascii="標楷體" w:eastAsia="標楷體" w:hAnsi="標楷體" w:cs="新細明體" w:hint="eastAsia"/>
                <w:kern w:val="0"/>
                <w:sz w:val="20"/>
              </w:rPr>
              <w:t>109</w:t>
            </w:r>
            <w:proofErr w:type="gramEnd"/>
            <w:r>
              <w:rPr>
                <w:rFonts w:ascii="標楷體" w:eastAsia="標楷體" w:hAnsi="標楷體" w:cs="新細明體" w:hint="eastAsia"/>
                <w:kern w:val="0"/>
                <w:sz w:val="20"/>
              </w:rPr>
              <w:t>年度歲出應付數</w:t>
            </w:r>
          </w:p>
        </w:tc>
        <w:tc>
          <w:tcPr>
            <w:tcW w:w="2692" w:type="dxa"/>
            <w:tcBorders>
              <w:top w:val="nil"/>
              <w:left w:val="nil"/>
              <w:bottom w:val="nil"/>
              <w:right w:val="single" w:sz="4" w:space="0" w:color="auto"/>
            </w:tcBorders>
            <w:noWrap/>
            <w:vAlign w:val="center"/>
            <w:hideMark/>
          </w:tcPr>
          <w:p w:rsidR="009D3364" w:rsidRDefault="009D3364">
            <w:pPr>
              <w:pStyle w:val="3a"/>
              <w:rPr>
                <w:rFonts w:hAnsi="細明體"/>
                <w:w w:val="100"/>
                <w:sz w:val="20"/>
              </w:rPr>
            </w:pPr>
            <w:r>
              <w:rPr>
                <w:rFonts w:hAnsi="細明體" w:hint="eastAsia"/>
                <w:w w:val="100"/>
                <w:sz w:val="20"/>
              </w:rPr>
              <w:t>9,019,397</w:t>
            </w: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highlight w:val="yellow"/>
              </w:rPr>
            </w:pPr>
          </w:p>
        </w:tc>
      </w:tr>
      <w:tr w:rsidR="009D3364" w:rsidTr="009D3364">
        <w:trPr>
          <w:trHeight w:val="1330"/>
        </w:trPr>
        <w:tc>
          <w:tcPr>
            <w:tcW w:w="4534" w:type="dxa"/>
            <w:tcBorders>
              <w:top w:val="nil"/>
              <w:left w:val="nil"/>
              <w:bottom w:val="nil"/>
              <w:right w:val="single" w:sz="4" w:space="0" w:color="auto"/>
            </w:tcBorders>
            <w:noWrap/>
            <w:vAlign w:val="center"/>
            <w:hideMark/>
          </w:tcPr>
          <w:p w:rsidR="009D3364" w:rsidRDefault="009D3364">
            <w:pPr>
              <w:rPr>
                <w:rFonts w:ascii="標楷體" w:eastAsia="標楷體" w:hAnsi="標楷體" w:cs="新細明體"/>
                <w:kern w:val="0"/>
                <w:sz w:val="20"/>
              </w:rPr>
            </w:pPr>
            <w:r>
              <w:rPr>
                <w:rFonts w:ascii="標楷體" w:eastAsia="標楷體" w:hAnsi="標楷體" w:cs="新細明體" w:hint="eastAsia"/>
                <w:kern w:val="0"/>
                <w:sz w:val="20"/>
              </w:rPr>
              <w:t xml:space="preserve">     （二）減列以前年度歲入未結清應收數</w:t>
            </w:r>
          </w:p>
        </w:tc>
        <w:tc>
          <w:tcPr>
            <w:tcW w:w="2692" w:type="dxa"/>
            <w:tcBorders>
              <w:top w:val="nil"/>
              <w:left w:val="nil"/>
              <w:bottom w:val="nil"/>
              <w:right w:val="single" w:sz="4" w:space="0" w:color="auto"/>
            </w:tcBorders>
            <w:noWrap/>
            <w:vAlign w:val="center"/>
            <w:hideMark/>
          </w:tcPr>
          <w:p w:rsidR="009D3364" w:rsidRDefault="009D3364">
            <w:pPr>
              <w:pStyle w:val="3a"/>
              <w:rPr>
                <w:rFonts w:hAnsi="細明體"/>
                <w:w w:val="100"/>
                <w:sz w:val="20"/>
              </w:rPr>
            </w:pPr>
            <w:r>
              <w:rPr>
                <w:rFonts w:hAnsi="細明體" w:hint="eastAsia"/>
                <w:w w:val="100"/>
                <w:sz w:val="20"/>
              </w:rPr>
              <w:t>17,500,664</w:t>
            </w:r>
          </w:p>
        </w:tc>
        <w:tc>
          <w:tcPr>
            <w:tcW w:w="2693" w:type="dxa"/>
            <w:tcBorders>
              <w:top w:val="nil"/>
              <w:left w:val="single" w:sz="4" w:space="0" w:color="auto"/>
              <w:bottom w:val="nil"/>
              <w:right w:val="nil"/>
            </w:tcBorders>
            <w:noWrap/>
            <w:vAlign w:val="center"/>
          </w:tcPr>
          <w:p w:rsidR="009D3364" w:rsidRDefault="009D3364">
            <w:pPr>
              <w:pStyle w:val="3a"/>
              <w:rPr>
                <w:rFonts w:hAnsi="細明體"/>
                <w:w w:val="100"/>
                <w:sz w:val="20"/>
                <w:highlight w:val="yellow"/>
              </w:rPr>
            </w:pPr>
          </w:p>
        </w:tc>
      </w:tr>
      <w:tr w:rsidR="009D3364" w:rsidTr="009D3364">
        <w:trPr>
          <w:trHeight w:val="1330"/>
        </w:trPr>
        <w:tc>
          <w:tcPr>
            <w:tcW w:w="4534" w:type="dxa"/>
            <w:tcBorders>
              <w:top w:val="nil"/>
              <w:left w:val="nil"/>
              <w:bottom w:val="single" w:sz="4" w:space="0" w:color="auto"/>
              <w:right w:val="single" w:sz="4" w:space="0" w:color="auto"/>
            </w:tcBorders>
            <w:noWrap/>
            <w:vAlign w:val="center"/>
            <w:hideMark/>
          </w:tcPr>
          <w:p w:rsidR="009D3364" w:rsidRDefault="009D3364">
            <w:pPr>
              <w:rPr>
                <w:rFonts w:ascii="標楷體" w:eastAsia="標楷體" w:hAnsi="標楷體" w:cs="新細明體"/>
                <w:b/>
                <w:bCs/>
                <w:color w:val="000000"/>
                <w:kern w:val="0"/>
                <w:sz w:val="20"/>
                <w:highlight w:val="yellow"/>
              </w:rPr>
            </w:pPr>
            <w:r>
              <w:rPr>
                <w:rFonts w:ascii="標楷體" w:eastAsia="標楷體" w:hAnsi="標楷體" w:cs="新細明體" w:hint="eastAsia"/>
                <w:b/>
                <w:bCs/>
                <w:color w:val="000000"/>
                <w:kern w:val="0"/>
                <w:sz w:val="20"/>
              </w:rPr>
              <w:t>調整後累計餘</w:t>
            </w:r>
            <w:proofErr w:type="gramStart"/>
            <w:r>
              <w:rPr>
                <w:rFonts w:ascii="標楷體" w:eastAsia="標楷體" w:hAnsi="標楷體" w:cs="新細明體" w:hint="eastAsia"/>
                <w:b/>
                <w:bCs/>
                <w:color w:val="000000"/>
                <w:kern w:val="0"/>
                <w:sz w:val="20"/>
              </w:rPr>
              <w:t>絀</w:t>
            </w:r>
            <w:proofErr w:type="gramEnd"/>
          </w:p>
        </w:tc>
        <w:tc>
          <w:tcPr>
            <w:tcW w:w="2692" w:type="dxa"/>
            <w:tcBorders>
              <w:top w:val="nil"/>
              <w:left w:val="nil"/>
              <w:bottom w:val="single" w:sz="4" w:space="0" w:color="auto"/>
              <w:right w:val="single" w:sz="4" w:space="0" w:color="auto"/>
            </w:tcBorders>
            <w:noWrap/>
            <w:vAlign w:val="center"/>
          </w:tcPr>
          <w:p w:rsidR="009D3364" w:rsidRDefault="009D3364">
            <w:pPr>
              <w:pStyle w:val="3a"/>
              <w:rPr>
                <w:rFonts w:ascii="標楷體" w:eastAsia="標楷體" w:hAnsi="標楷體"/>
                <w:w w:val="100"/>
                <w:sz w:val="20"/>
                <w:highlight w:val="yellow"/>
              </w:rPr>
            </w:pPr>
          </w:p>
        </w:tc>
        <w:tc>
          <w:tcPr>
            <w:tcW w:w="2693" w:type="dxa"/>
            <w:tcBorders>
              <w:top w:val="nil"/>
              <w:left w:val="single" w:sz="4" w:space="0" w:color="auto"/>
              <w:bottom w:val="single" w:sz="4" w:space="0" w:color="auto"/>
              <w:right w:val="nil"/>
            </w:tcBorders>
            <w:noWrap/>
            <w:vAlign w:val="center"/>
            <w:hideMark/>
          </w:tcPr>
          <w:p w:rsidR="009D3364" w:rsidRDefault="009D3364">
            <w:pPr>
              <w:pStyle w:val="3a"/>
              <w:rPr>
                <w:rFonts w:hAnsi="細明體"/>
                <w:b/>
                <w:w w:val="100"/>
                <w:sz w:val="20"/>
              </w:rPr>
            </w:pPr>
            <w:r>
              <w:rPr>
                <w:rFonts w:hAnsi="細明體" w:hint="eastAsia"/>
                <w:b/>
                <w:w w:val="100"/>
                <w:sz w:val="20"/>
              </w:rPr>
              <w:t>- 6,516,067,492</w:t>
            </w:r>
          </w:p>
        </w:tc>
      </w:tr>
    </w:tbl>
    <w:p w:rsidR="009D3364" w:rsidRDefault="001D12F0" w:rsidP="009D3364">
      <w:pPr>
        <w:overflowPunct w:val="0"/>
        <w:jc w:val="right"/>
        <w:rPr>
          <w:rFonts w:ascii="標楷體" w:eastAsia="標楷體" w:hAnsi="標楷體"/>
          <w:b/>
          <w:spacing w:val="10"/>
          <w:sz w:val="32"/>
          <w:szCs w:val="32"/>
          <w:u w:val="single"/>
        </w:rPr>
      </w:pPr>
      <w:r>
        <w:rPr>
          <w:rFonts w:ascii="標楷體" w:eastAsia="標楷體" w:hAnsi="標楷體" w:hint="eastAsia"/>
          <w:b/>
          <w:spacing w:val="10"/>
          <w:sz w:val="32"/>
          <w:szCs w:val="32"/>
          <w:u w:val="single"/>
        </w:rPr>
        <w:lastRenderedPageBreak/>
        <w:t>玖</w:t>
      </w:r>
      <w:r w:rsidR="009D3364">
        <w:rPr>
          <w:rFonts w:ascii="標楷體" w:eastAsia="標楷體" w:hAnsi="標楷體" w:hint="eastAsia"/>
          <w:b/>
          <w:spacing w:val="10"/>
          <w:sz w:val="32"/>
          <w:szCs w:val="32"/>
          <w:u w:val="single"/>
        </w:rPr>
        <w:t>、中華民國</w:t>
      </w:r>
      <w:proofErr w:type="gramStart"/>
      <w:r w:rsidR="009D3364">
        <w:rPr>
          <w:rFonts w:ascii="標楷體" w:eastAsia="標楷體" w:hAnsi="標楷體" w:hint="eastAsia"/>
          <w:b/>
          <w:spacing w:val="10"/>
          <w:sz w:val="32"/>
          <w:szCs w:val="32"/>
          <w:u w:val="single"/>
        </w:rPr>
        <w:t>109</w:t>
      </w:r>
      <w:proofErr w:type="gramEnd"/>
      <w:r w:rsidR="009D3364">
        <w:rPr>
          <w:rFonts w:ascii="標楷體" w:eastAsia="標楷體" w:hAnsi="標楷體" w:hint="eastAsia"/>
          <w:b/>
          <w:spacing w:val="10"/>
          <w:sz w:val="32"/>
          <w:szCs w:val="32"/>
          <w:u w:val="single"/>
        </w:rPr>
        <w:t>年度嘉義縣</w:t>
      </w:r>
    </w:p>
    <w:p w:rsidR="009D3364" w:rsidRDefault="009D3364" w:rsidP="009D3364">
      <w:pPr>
        <w:overflowPunct w:val="0"/>
        <w:spacing w:beforeLines="50" w:before="120" w:afterLines="10" w:after="24" w:line="240" w:lineRule="exact"/>
        <w:jc w:val="right"/>
        <w:rPr>
          <w:rFonts w:ascii="標楷體" w:eastAsia="標楷體" w:hAnsi="標楷體"/>
          <w:spacing w:val="-20"/>
          <w:sz w:val="20"/>
          <w:szCs w:val="24"/>
        </w:rPr>
      </w:pPr>
    </w:p>
    <w:tbl>
      <w:tblPr>
        <w:tblW w:w="9953" w:type="dxa"/>
        <w:tblInd w:w="14" w:type="dxa"/>
        <w:tblBorders>
          <w:insideV w:val="single" w:sz="4" w:space="0" w:color="auto"/>
        </w:tblBorders>
        <w:tblLayout w:type="fixed"/>
        <w:tblCellMar>
          <w:left w:w="28" w:type="dxa"/>
          <w:right w:w="28" w:type="dxa"/>
        </w:tblCellMar>
        <w:tblLook w:val="04A0" w:firstRow="1" w:lastRow="0" w:firstColumn="1" w:lastColumn="0" w:noHBand="0" w:noVBand="1"/>
      </w:tblPr>
      <w:tblGrid>
        <w:gridCol w:w="317"/>
        <w:gridCol w:w="316"/>
        <w:gridCol w:w="316"/>
        <w:gridCol w:w="2558"/>
        <w:gridCol w:w="3575"/>
        <w:gridCol w:w="1437"/>
        <w:gridCol w:w="1434"/>
      </w:tblGrid>
      <w:tr w:rsidR="009D3364" w:rsidTr="00E1075D">
        <w:trPr>
          <w:cantSplit/>
          <w:trHeight w:hRule="exact" w:val="284"/>
          <w:tblHeader/>
        </w:trPr>
        <w:tc>
          <w:tcPr>
            <w:tcW w:w="3507" w:type="dxa"/>
            <w:gridSpan w:val="4"/>
            <w:vMerge w:val="restart"/>
            <w:tcBorders>
              <w:top w:val="single" w:sz="4" w:space="0" w:color="auto"/>
              <w:left w:val="nil"/>
              <w:bottom w:val="single" w:sz="4" w:space="0" w:color="auto"/>
              <w:right w:val="single" w:sz="4" w:space="0" w:color="auto"/>
            </w:tcBorders>
            <w:vAlign w:val="center"/>
            <w:hideMark/>
          </w:tcPr>
          <w:p w:rsidR="009D3364" w:rsidRDefault="009D3364">
            <w:pPr>
              <w:overflowPunct w:val="0"/>
              <w:topLinePunct/>
              <w:ind w:left="79" w:right="79"/>
              <w:jc w:val="distribute"/>
              <w:rPr>
                <w:rFonts w:ascii="標楷體" w:eastAsia="標楷體" w:hAnsi="標楷體"/>
                <w:spacing w:val="-20"/>
                <w:kern w:val="16"/>
                <w:sz w:val="20"/>
                <w:szCs w:val="24"/>
              </w:rPr>
            </w:pPr>
            <w:r>
              <w:rPr>
                <w:rFonts w:ascii="標楷體" w:eastAsia="標楷體" w:hAnsi="標楷體" w:hint="eastAsia"/>
                <w:spacing w:val="-20"/>
                <w:sz w:val="20"/>
              </w:rPr>
              <w:t>科目</w:t>
            </w:r>
          </w:p>
        </w:tc>
        <w:tc>
          <w:tcPr>
            <w:tcW w:w="3575" w:type="dxa"/>
            <w:vMerge w:val="restart"/>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left="91" w:right="91"/>
              <w:jc w:val="distribute"/>
              <w:rPr>
                <w:rFonts w:ascii="標楷體" w:eastAsia="標楷體" w:hAnsi="標楷體"/>
                <w:spacing w:val="-20"/>
                <w:kern w:val="16"/>
                <w:sz w:val="20"/>
                <w:szCs w:val="24"/>
              </w:rPr>
            </w:pPr>
            <w:r>
              <w:rPr>
                <w:rFonts w:ascii="標楷體" w:eastAsia="標楷體" w:hAnsi="標楷體" w:hint="eastAsia"/>
                <w:spacing w:val="-20"/>
                <w:sz w:val="20"/>
              </w:rPr>
              <w:t>修正內容</w:t>
            </w:r>
          </w:p>
        </w:tc>
        <w:tc>
          <w:tcPr>
            <w:tcW w:w="2871" w:type="dxa"/>
            <w:gridSpan w:val="2"/>
            <w:tcBorders>
              <w:top w:val="single" w:sz="4" w:space="0" w:color="auto"/>
              <w:left w:val="single" w:sz="4" w:space="0" w:color="auto"/>
              <w:bottom w:val="single" w:sz="4" w:space="0" w:color="auto"/>
              <w:right w:val="nil"/>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修</w:t>
            </w:r>
          </w:p>
        </w:tc>
      </w:tr>
      <w:tr w:rsidR="009D3364" w:rsidTr="00E1075D">
        <w:trPr>
          <w:cantSplit/>
          <w:trHeight w:val="284"/>
          <w:tblHeader/>
        </w:trPr>
        <w:tc>
          <w:tcPr>
            <w:tcW w:w="3507" w:type="dxa"/>
            <w:gridSpan w:val="4"/>
            <w:vMerge/>
            <w:tcBorders>
              <w:top w:val="single" w:sz="4" w:space="0" w:color="auto"/>
              <w:left w:val="nil"/>
              <w:bottom w:val="single" w:sz="4" w:space="0" w:color="auto"/>
              <w:right w:val="single" w:sz="4" w:space="0" w:color="auto"/>
            </w:tcBorders>
            <w:vAlign w:val="center"/>
            <w:hideMark/>
          </w:tcPr>
          <w:p w:rsidR="009D3364" w:rsidRDefault="009D3364">
            <w:pPr>
              <w:widowControl/>
              <w:rPr>
                <w:rFonts w:ascii="標楷體" w:eastAsia="標楷體" w:hAnsi="標楷體"/>
                <w:spacing w:val="-20"/>
                <w:kern w:val="16"/>
                <w:sz w:val="20"/>
                <w:szCs w:val="24"/>
              </w:rPr>
            </w:pPr>
          </w:p>
        </w:tc>
        <w:tc>
          <w:tcPr>
            <w:tcW w:w="3575" w:type="dxa"/>
            <w:vMerge/>
            <w:tcBorders>
              <w:top w:val="single" w:sz="4" w:space="0" w:color="auto"/>
              <w:left w:val="single" w:sz="4" w:space="0" w:color="auto"/>
              <w:bottom w:val="single" w:sz="4" w:space="0" w:color="auto"/>
              <w:right w:val="single" w:sz="4" w:space="0" w:color="auto"/>
            </w:tcBorders>
            <w:vAlign w:val="center"/>
            <w:hideMark/>
          </w:tcPr>
          <w:p w:rsidR="009D3364" w:rsidRDefault="009D3364">
            <w:pPr>
              <w:widowControl/>
              <w:rPr>
                <w:rFonts w:ascii="標楷體" w:eastAsia="標楷體" w:hAnsi="標楷體"/>
                <w:spacing w:val="-20"/>
                <w:kern w:val="16"/>
                <w:sz w:val="20"/>
                <w:szCs w:val="24"/>
              </w:rPr>
            </w:pPr>
          </w:p>
        </w:tc>
        <w:tc>
          <w:tcPr>
            <w:tcW w:w="2871" w:type="dxa"/>
            <w:gridSpan w:val="2"/>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left="91" w:right="91"/>
              <w:jc w:val="distribute"/>
              <w:rPr>
                <w:rFonts w:ascii="標楷體" w:eastAsia="標楷體" w:hAnsi="標楷體"/>
                <w:spacing w:val="-20"/>
                <w:kern w:val="16"/>
                <w:sz w:val="20"/>
                <w:szCs w:val="24"/>
              </w:rPr>
            </w:pPr>
            <w:r>
              <w:rPr>
                <w:rFonts w:ascii="標楷體" w:eastAsia="標楷體" w:hAnsi="標楷體" w:hint="eastAsia"/>
                <w:spacing w:val="-20"/>
                <w:sz w:val="20"/>
              </w:rPr>
              <w:t>實現數</w:t>
            </w:r>
          </w:p>
        </w:tc>
      </w:tr>
      <w:tr w:rsidR="009D3364" w:rsidTr="00E1075D">
        <w:trPr>
          <w:cantSplit/>
          <w:trHeight w:hRule="exact" w:val="284"/>
          <w:tblHeader/>
        </w:trPr>
        <w:tc>
          <w:tcPr>
            <w:tcW w:w="317" w:type="dxa"/>
            <w:tcBorders>
              <w:top w:val="single" w:sz="4" w:space="0" w:color="auto"/>
              <w:left w:val="nil"/>
              <w:bottom w:val="single" w:sz="4" w:space="0" w:color="auto"/>
              <w:right w:val="single" w:sz="4" w:space="0" w:color="auto"/>
            </w:tcBorders>
            <w:vAlign w:val="center"/>
            <w:hideMark/>
          </w:tcPr>
          <w:p w:rsidR="009D3364" w:rsidRDefault="009D3364">
            <w:pPr>
              <w:overflowPunct w:val="0"/>
              <w:topLinePunct/>
              <w:ind w:rightChars="20" w:right="48"/>
              <w:jc w:val="center"/>
              <w:rPr>
                <w:rFonts w:ascii="標楷體" w:eastAsia="標楷體" w:hAnsi="標楷體"/>
                <w:spacing w:val="-20"/>
                <w:kern w:val="16"/>
                <w:sz w:val="20"/>
                <w:szCs w:val="24"/>
              </w:rPr>
            </w:pPr>
            <w:r>
              <w:rPr>
                <w:rFonts w:ascii="標楷體" w:eastAsia="標楷體" w:hAnsi="標楷體" w:hint="eastAsia"/>
                <w:spacing w:val="-20"/>
                <w:sz w:val="20"/>
              </w:rPr>
              <w:t>款</w:t>
            </w:r>
          </w:p>
        </w:tc>
        <w:tc>
          <w:tcPr>
            <w:tcW w:w="316" w:type="dxa"/>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rightChars="20" w:right="48"/>
              <w:jc w:val="center"/>
              <w:rPr>
                <w:rFonts w:ascii="標楷體" w:eastAsia="標楷體" w:hAnsi="標楷體"/>
                <w:spacing w:val="-20"/>
                <w:kern w:val="16"/>
                <w:sz w:val="20"/>
                <w:szCs w:val="24"/>
              </w:rPr>
            </w:pPr>
            <w:r>
              <w:rPr>
                <w:rFonts w:ascii="標楷體" w:eastAsia="標楷體" w:hAnsi="標楷體" w:hint="eastAsia"/>
                <w:spacing w:val="-20"/>
                <w:sz w:val="20"/>
              </w:rPr>
              <w:t>項</w:t>
            </w:r>
          </w:p>
        </w:tc>
        <w:tc>
          <w:tcPr>
            <w:tcW w:w="316" w:type="dxa"/>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rightChars="20" w:right="48"/>
              <w:jc w:val="center"/>
              <w:rPr>
                <w:rFonts w:ascii="標楷體" w:eastAsia="標楷體" w:hAnsi="標楷體"/>
                <w:spacing w:val="-20"/>
                <w:kern w:val="16"/>
                <w:sz w:val="20"/>
                <w:szCs w:val="24"/>
              </w:rPr>
            </w:pPr>
            <w:r>
              <w:rPr>
                <w:rFonts w:ascii="標楷體" w:eastAsia="標楷體" w:hAnsi="標楷體" w:hint="eastAsia"/>
                <w:spacing w:val="-20"/>
                <w:sz w:val="20"/>
              </w:rPr>
              <w:t>目</w:t>
            </w:r>
          </w:p>
        </w:tc>
        <w:tc>
          <w:tcPr>
            <w:tcW w:w="2558" w:type="dxa"/>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left="79" w:right="79"/>
              <w:jc w:val="distribute"/>
              <w:rPr>
                <w:rFonts w:ascii="標楷體" w:eastAsia="標楷體" w:hAnsi="標楷體"/>
                <w:spacing w:val="-20"/>
                <w:kern w:val="16"/>
                <w:sz w:val="20"/>
                <w:szCs w:val="24"/>
              </w:rPr>
            </w:pPr>
            <w:r>
              <w:rPr>
                <w:rFonts w:ascii="標楷體" w:eastAsia="標楷體" w:hAnsi="標楷體" w:hint="eastAsia"/>
                <w:spacing w:val="-20"/>
                <w:sz w:val="20"/>
              </w:rPr>
              <w:t>名稱</w:t>
            </w:r>
          </w:p>
        </w:tc>
        <w:tc>
          <w:tcPr>
            <w:tcW w:w="3575" w:type="dxa"/>
            <w:vMerge/>
            <w:tcBorders>
              <w:top w:val="single" w:sz="4" w:space="0" w:color="auto"/>
              <w:left w:val="single" w:sz="4" w:space="0" w:color="auto"/>
              <w:bottom w:val="single" w:sz="4" w:space="0" w:color="auto"/>
              <w:right w:val="single" w:sz="4" w:space="0" w:color="auto"/>
            </w:tcBorders>
            <w:vAlign w:val="center"/>
            <w:hideMark/>
          </w:tcPr>
          <w:p w:rsidR="009D3364" w:rsidRDefault="009D3364">
            <w:pPr>
              <w:widowControl/>
              <w:rPr>
                <w:rFonts w:ascii="標楷體" w:eastAsia="標楷體" w:hAnsi="標楷體"/>
                <w:spacing w:val="-20"/>
                <w:kern w:val="16"/>
                <w:sz w:val="20"/>
                <w:szCs w:val="24"/>
              </w:rPr>
            </w:pPr>
          </w:p>
        </w:tc>
        <w:tc>
          <w:tcPr>
            <w:tcW w:w="1437"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增</w:t>
            </w:r>
          </w:p>
        </w:tc>
        <w:tc>
          <w:tcPr>
            <w:tcW w:w="1434"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減</w:t>
            </w:r>
          </w:p>
        </w:tc>
      </w:tr>
      <w:tr w:rsidR="009D3364" w:rsidTr="00E1075D">
        <w:trPr>
          <w:cantSplit/>
          <w:trHeight w:hRule="exact" w:val="97"/>
        </w:trPr>
        <w:tc>
          <w:tcPr>
            <w:tcW w:w="317" w:type="dxa"/>
            <w:tcBorders>
              <w:top w:val="nil"/>
              <w:left w:val="nil"/>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2558" w:type="dxa"/>
            <w:tcBorders>
              <w:top w:val="nil"/>
              <w:left w:val="single" w:sz="4" w:space="0" w:color="auto"/>
              <w:bottom w:val="nil"/>
              <w:right w:val="single" w:sz="4" w:space="0" w:color="auto"/>
            </w:tcBorders>
          </w:tcPr>
          <w:p w:rsidR="009D3364" w:rsidRDefault="009D3364">
            <w:pPr>
              <w:overflowPunct w:val="0"/>
              <w:topLinePunct/>
              <w:jc w:val="distribute"/>
              <w:rPr>
                <w:rFonts w:ascii="標楷體" w:eastAsia="標楷體" w:hAnsi="標楷體"/>
                <w:b/>
                <w:noProof/>
                <w:spacing w:val="-10"/>
                <w:kern w:val="16"/>
                <w:sz w:val="20"/>
                <w:szCs w:val="24"/>
              </w:rPr>
            </w:pP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b/>
                <w:kern w:val="16"/>
                <w:sz w:val="20"/>
                <w:szCs w:val="24"/>
              </w:rPr>
            </w:pPr>
          </w:p>
        </w:tc>
        <w:tc>
          <w:tcPr>
            <w:tcW w:w="1437"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kern w:val="16"/>
                <w:sz w:val="20"/>
                <w:szCs w:val="24"/>
              </w:rPr>
            </w:pPr>
          </w:p>
        </w:tc>
        <w:tc>
          <w:tcPr>
            <w:tcW w:w="1434"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kern w:val="16"/>
                <w:sz w:val="20"/>
                <w:szCs w:val="24"/>
              </w:rPr>
            </w:pPr>
          </w:p>
        </w:tc>
      </w:tr>
      <w:tr w:rsidR="009D3364" w:rsidTr="00E1075D">
        <w:trPr>
          <w:cantSplit/>
          <w:trHeight w:val="1701"/>
        </w:trPr>
        <w:tc>
          <w:tcPr>
            <w:tcW w:w="317" w:type="dxa"/>
            <w:tcBorders>
              <w:top w:val="nil"/>
              <w:left w:val="nil"/>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2558" w:type="dxa"/>
            <w:tcBorders>
              <w:top w:val="nil"/>
              <w:left w:val="single" w:sz="4" w:space="0" w:color="auto"/>
              <w:bottom w:val="nil"/>
              <w:right w:val="single" w:sz="4" w:space="0" w:color="auto"/>
            </w:tcBorders>
            <w:hideMark/>
          </w:tcPr>
          <w:p w:rsidR="009D3364" w:rsidRDefault="009D3364">
            <w:pPr>
              <w:overflowPunct w:val="0"/>
              <w:topLinePunct/>
              <w:jc w:val="distribute"/>
              <w:rPr>
                <w:rFonts w:ascii="標楷體" w:eastAsia="標楷體" w:hAnsi="標楷體"/>
                <w:b/>
                <w:kern w:val="16"/>
                <w:sz w:val="20"/>
                <w:szCs w:val="24"/>
              </w:rPr>
            </w:pPr>
            <w:r>
              <w:rPr>
                <w:rFonts w:ascii="標楷體" w:eastAsia="標楷體" w:hAnsi="標楷體" w:hint="eastAsia"/>
                <w:b/>
                <w:noProof/>
                <w:sz w:val="20"/>
              </w:rPr>
              <w:t>合計</w:t>
            </w: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b/>
                <w:kern w:val="16"/>
                <w:sz w:val="20"/>
                <w:szCs w:val="24"/>
              </w:rPr>
            </w:pP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r>
      <w:tr w:rsidR="009D3364" w:rsidTr="00E1075D">
        <w:trPr>
          <w:cantSplit/>
          <w:trHeight w:val="1701"/>
        </w:trPr>
        <w:tc>
          <w:tcPr>
            <w:tcW w:w="317" w:type="dxa"/>
            <w:tcBorders>
              <w:top w:val="nil"/>
              <w:left w:val="nil"/>
              <w:bottom w:val="nil"/>
              <w:right w:val="single" w:sz="4" w:space="0" w:color="auto"/>
            </w:tcBorders>
            <w:hideMark/>
          </w:tcPr>
          <w:p w:rsidR="009D3364" w:rsidRDefault="009D3364">
            <w:pPr>
              <w:overflowPunct w:val="0"/>
              <w:topLinePunct/>
              <w:ind w:rightChars="20" w:right="48"/>
              <w:jc w:val="center"/>
              <w:rPr>
                <w:rFonts w:ascii="標楷體" w:eastAsia="標楷體" w:hAnsi="標楷體"/>
                <w:b/>
                <w:spacing w:val="-10"/>
                <w:kern w:val="16"/>
                <w:sz w:val="20"/>
                <w:szCs w:val="24"/>
              </w:rPr>
            </w:pPr>
            <w:r>
              <w:rPr>
                <w:rFonts w:ascii="標楷體" w:eastAsia="標楷體" w:hAnsi="標楷體" w:hint="eastAsia"/>
                <w:b/>
                <w:noProof/>
                <w:spacing w:val="-10"/>
                <w:sz w:val="20"/>
              </w:rPr>
              <w:t>2</w:t>
            </w: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b/>
                <w:spacing w:val="-10"/>
                <w:kern w:val="16"/>
                <w:sz w:val="20"/>
                <w:szCs w:val="24"/>
              </w:rPr>
            </w:pPr>
          </w:p>
        </w:tc>
        <w:tc>
          <w:tcPr>
            <w:tcW w:w="2558" w:type="dxa"/>
            <w:tcBorders>
              <w:top w:val="nil"/>
              <w:left w:val="single" w:sz="4" w:space="0" w:color="auto"/>
              <w:bottom w:val="nil"/>
              <w:right w:val="single" w:sz="4" w:space="0" w:color="auto"/>
            </w:tcBorders>
            <w:hideMark/>
          </w:tcPr>
          <w:p w:rsidR="009D3364" w:rsidRDefault="009D3364">
            <w:pPr>
              <w:overflowPunct w:val="0"/>
              <w:topLinePunct/>
              <w:jc w:val="distribute"/>
              <w:rPr>
                <w:rFonts w:ascii="標楷體" w:eastAsia="標楷體" w:hAnsi="標楷體"/>
                <w:b/>
                <w:kern w:val="16"/>
                <w:sz w:val="20"/>
                <w:szCs w:val="24"/>
              </w:rPr>
            </w:pPr>
            <w:r>
              <w:rPr>
                <w:rFonts w:ascii="標楷體" w:eastAsia="標楷體" w:hAnsi="標楷體" w:hint="eastAsia"/>
                <w:b/>
                <w:noProof/>
                <w:sz w:val="20"/>
              </w:rPr>
              <w:t>縣政府主管</w:t>
            </w: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noProof/>
                <w:kern w:val="16"/>
                <w:sz w:val="20"/>
                <w:szCs w:val="24"/>
              </w:rPr>
            </w:pP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r>
      <w:tr w:rsidR="009D3364" w:rsidTr="00E1075D">
        <w:trPr>
          <w:cantSplit/>
          <w:trHeight w:val="1701"/>
        </w:trPr>
        <w:tc>
          <w:tcPr>
            <w:tcW w:w="317" w:type="dxa"/>
            <w:tcBorders>
              <w:top w:val="nil"/>
              <w:left w:val="nil"/>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nil"/>
              <w:right w:val="single" w:sz="4" w:space="0" w:color="auto"/>
            </w:tcBorders>
            <w:hideMark/>
          </w:tcPr>
          <w:p w:rsidR="009D3364" w:rsidRDefault="009D3364">
            <w:pPr>
              <w:overflowPunct w:val="0"/>
              <w:topLinePunct/>
              <w:ind w:rightChars="20" w:right="48"/>
              <w:jc w:val="center"/>
              <w:rPr>
                <w:rFonts w:ascii="標楷體" w:eastAsia="標楷體" w:hAnsi="標楷體"/>
                <w:spacing w:val="-10"/>
                <w:kern w:val="16"/>
                <w:sz w:val="20"/>
                <w:szCs w:val="24"/>
              </w:rPr>
            </w:pPr>
            <w:r>
              <w:rPr>
                <w:rFonts w:ascii="標楷體" w:eastAsia="標楷體" w:hAnsi="標楷體" w:hint="eastAsia"/>
                <w:noProof/>
                <w:spacing w:val="-10"/>
                <w:sz w:val="20"/>
              </w:rPr>
              <w:t>1</w:t>
            </w: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2558" w:type="dxa"/>
            <w:tcBorders>
              <w:top w:val="nil"/>
              <w:left w:val="single" w:sz="4" w:space="0" w:color="auto"/>
              <w:bottom w:val="nil"/>
              <w:right w:val="single" w:sz="4" w:space="0" w:color="auto"/>
            </w:tcBorders>
            <w:hideMark/>
          </w:tcPr>
          <w:p w:rsidR="009D3364" w:rsidRDefault="009D3364">
            <w:pPr>
              <w:overflowPunct w:val="0"/>
              <w:topLinePunct/>
              <w:ind w:leftChars="100" w:left="240"/>
              <w:jc w:val="distribute"/>
              <w:rPr>
                <w:rFonts w:ascii="標楷體" w:eastAsia="標楷體" w:hAnsi="標楷體"/>
                <w:kern w:val="16"/>
                <w:sz w:val="20"/>
                <w:szCs w:val="24"/>
              </w:rPr>
            </w:pPr>
            <w:r>
              <w:rPr>
                <w:rFonts w:ascii="標楷體" w:eastAsia="標楷體" w:hAnsi="標楷體" w:hint="eastAsia"/>
                <w:noProof/>
                <w:sz w:val="20"/>
              </w:rPr>
              <w:t>嘉義縣政府</w:t>
            </w: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noProof/>
                <w:kern w:val="16"/>
                <w:sz w:val="20"/>
                <w:szCs w:val="24"/>
              </w:rPr>
            </w:pP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r>
      <w:tr w:rsidR="009D3364" w:rsidTr="00E1075D">
        <w:trPr>
          <w:cantSplit/>
          <w:trHeight w:val="1701"/>
        </w:trPr>
        <w:tc>
          <w:tcPr>
            <w:tcW w:w="317" w:type="dxa"/>
            <w:tcBorders>
              <w:top w:val="nil"/>
              <w:left w:val="nil"/>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nil"/>
              <w:right w:val="single" w:sz="4" w:space="0" w:color="auto"/>
            </w:tcBorders>
            <w:hideMark/>
          </w:tcPr>
          <w:p w:rsidR="009D3364" w:rsidRDefault="009D3364">
            <w:pPr>
              <w:overflowPunct w:val="0"/>
              <w:topLinePunct/>
              <w:jc w:val="center"/>
              <w:rPr>
                <w:rFonts w:ascii="標楷體" w:eastAsia="標楷體" w:hAnsi="標楷體"/>
                <w:spacing w:val="-10"/>
                <w:sz w:val="20"/>
                <w:szCs w:val="24"/>
              </w:rPr>
            </w:pPr>
            <w:r>
              <w:rPr>
                <w:rFonts w:ascii="標楷體" w:eastAsia="標楷體" w:hAnsi="標楷體" w:hint="eastAsia"/>
                <w:spacing w:val="-10"/>
                <w:sz w:val="20"/>
                <w:szCs w:val="24"/>
              </w:rPr>
              <w:t>19</w:t>
            </w:r>
          </w:p>
        </w:tc>
        <w:tc>
          <w:tcPr>
            <w:tcW w:w="2558" w:type="dxa"/>
            <w:tcBorders>
              <w:top w:val="nil"/>
              <w:left w:val="single" w:sz="4" w:space="0" w:color="auto"/>
              <w:bottom w:val="nil"/>
              <w:right w:val="single" w:sz="4" w:space="0" w:color="auto"/>
            </w:tcBorders>
            <w:hideMark/>
          </w:tcPr>
          <w:p w:rsidR="009D3364" w:rsidRDefault="009D3364">
            <w:pPr>
              <w:overflowPunct w:val="0"/>
              <w:topLinePunct/>
              <w:ind w:leftChars="200" w:left="480"/>
              <w:jc w:val="distribute"/>
              <w:rPr>
                <w:rFonts w:ascii="標楷體" w:eastAsia="標楷體" w:hAnsi="標楷體"/>
                <w:noProof/>
                <w:spacing w:val="-10"/>
                <w:kern w:val="16"/>
                <w:sz w:val="20"/>
                <w:szCs w:val="24"/>
              </w:rPr>
            </w:pPr>
            <w:r>
              <w:rPr>
                <w:rFonts w:ascii="標楷體" w:eastAsia="標楷體" w:hAnsi="標楷體" w:hint="eastAsia"/>
                <w:noProof/>
                <w:spacing w:val="-10"/>
                <w:sz w:val="20"/>
              </w:rPr>
              <w:t>其他公共工程</w:t>
            </w:r>
          </w:p>
        </w:tc>
        <w:tc>
          <w:tcPr>
            <w:tcW w:w="3575" w:type="dxa"/>
            <w:tcBorders>
              <w:top w:val="nil"/>
              <w:left w:val="single" w:sz="4" w:space="0" w:color="auto"/>
              <w:bottom w:val="nil"/>
              <w:right w:val="single" w:sz="4" w:space="0" w:color="auto"/>
            </w:tcBorders>
            <w:hideMark/>
          </w:tcPr>
          <w:p w:rsidR="009D3364" w:rsidRDefault="009D3364">
            <w:pPr>
              <w:overflowPunct w:val="0"/>
              <w:topLinePunct/>
              <w:jc w:val="both"/>
              <w:rPr>
                <w:rFonts w:ascii="標楷體" w:eastAsia="標楷體" w:hAnsi="標楷體"/>
                <w:noProof/>
                <w:kern w:val="16"/>
                <w:sz w:val="20"/>
                <w:szCs w:val="24"/>
              </w:rPr>
            </w:pPr>
            <w:r>
              <w:rPr>
                <w:rFonts w:ascii="標楷體" w:eastAsia="標楷體" w:hAnsi="標楷體" w:hint="eastAsia"/>
                <w:noProof/>
                <w:sz w:val="20"/>
              </w:rPr>
              <w:t>增列漏保留之農地重劃區農水路改善工程經費。</w:t>
            </w: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r>
      <w:tr w:rsidR="009D3364" w:rsidTr="00E1075D">
        <w:trPr>
          <w:cantSplit/>
          <w:trHeight w:val="1757"/>
        </w:trPr>
        <w:tc>
          <w:tcPr>
            <w:tcW w:w="317" w:type="dxa"/>
            <w:tcBorders>
              <w:top w:val="nil"/>
              <w:left w:val="nil"/>
              <w:bottom w:val="nil"/>
              <w:right w:val="single" w:sz="4" w:space="0" w:color="auto"/>
            </w:tcBorders>
            <w:hideMark/>
          </w:tcPr>
          <w:p w:rsidR="009D3364" w:rsidRDefault="009D3364">
            <w:pPr>
              <w:overflowPunct w:val="0"/>
              <w:topLinePunct/>
              <w:ind w:rightChars="20" w:right="48"/>
              <w:jc w:val="center"/>
              <w:rPr>
                <w:rFonts w:ascii="標楷體" w:eastAsia="標楷體" w:hAnsi="標楷體"/>
                <w:b/>
                <w:spacing w:val="-10"/>
                <w:kern w:val="16"/>
                <w:sz w:val="20"/>
                <w:szCs w:val="24"/>
              </w:rPr>
            </w:pPr>
            <w:r>
              <w:rPr>
                <w:rFonts w:ascii="標楷體" w:eastAsia="標楷體" w:hAnsi="標楷體" w:hint="eastAsia"/>
                <w:b/>
                <w:spacing w:val="-10"/>
                <w:kern w:val="16"/>
                <w:sz w:val="20"/>
                <w:szCs w:val="24"/>
              </w:rPr>
              <w:t>9</w:t>
            </w:r>
          </w:p>
        </w:tc>
        <w:tc>
          <w:tcPr>
            <w:tcW w:w="316" w:type="dxa"/>
            <w:tcBorders>
              <w:top w:val="nil"/>
              <w:left w:val="single" w:sz="4" w:space="0" w:color="auto"/>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nil"/>
              <w:right w:val="single" w:sz="4" w:space="0" w:color="auto"/>
            </w:tcBorders>
          </w:tcPr>
          <w:p w:rsidR="009D3364" w:rsidRDefault="009D3364">
            <w:pPr>
              <w:overflowPunct w:val="0"/>
              <w:topLinePunct/>
              <w:jc w:val="center"/>
              <w:rPr>
                <w:rFonts w:ascii="標楷體" w:eastAsia="標楷體" w:hAnsi="標楷體"/>
                <w:spacing w:val="-10"/>
                <w:sz w:val="20"/>
                <w:szCs w:val="24"/>
              </w:rPr>
            </w:pPr>
          </w:p>
        </w:tc>
        <w:tc>
          <w:tcPr>
            <w:tcW w:w="2558" w:type="dxa"/>
            <w:tcBorders>
              <w:top w:val="nil"/>
              <w:left w:val="single" w:sz="4" w:space="0" w:color="auto"/>
              <w:bottom w:val="nil"/>
              <w:right w:val="single" w:sz="4" w:space="0" w:color="auto"/>
            </w:tcBorders>
            <w:hideMark/>
          </w:tcPr>
          <w:p w:rsidR="009D3364" w:rsidRDefault="009D3364">
            <w:pPr>
              <w:overflowPunct w:val="0"/>
              <w:topLinePunct/>
              <w:jc w:val="distribute"/>
              <w:rPr>
                <w:rFonts w:ascii="標楷體" w:eastAsia="標楷體" w:hAnsi="標楷體"/>
                <w:noProof/>
                <w:spacing w:val="-10"/>
                <w:kern w:val="16"/>
                <w:sz w:val="20"/>
                <w:szCs w:val="24"/>
              </w:rPr>
            </w:pPr>
            <w:r>
              <w:rPr>
                <w:rFonts w:ascii="標楷體" w:eastAsia="標楷體" w:hAnsi="標楷體" w:hint="eastAsia"/>
                <w:b/>
                <w:noProof/>
                <w:sz w:val="20"/>
              </w:rPr>
              <w:t>警察局主管</w:t>
            </w: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noProof/>
                <w:kern w:val="16"/>
                <w:sz w:val="20"/>
                <w:szCs w:val="24"/>
              </w:rPr>
            </w:pP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r>
      <w:tr w:rsidR="009D3364" w:rsidTr="00E1075D">
        <w:trPr>
          <w:cantSplit/>
          <w:trHeight w:val="1757"/>
        </w:trPr>
        <w:tc>
          <w:tcPr>
            <w:tcW w:w="317" w:type="dxa"/>
            <w:tcBorders>
              <w:top w:val="nil"/>
              <w:left w:val="nil"/>
              <w:bottom w:val="nil"/>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nil"/>
              <w:right w:val="single" w:sz="4" w:space="0" w:color="auto"/>
            </w:tcBorders>
            <w:hideMark/>
          </w:tcPr>
          <w:p w:rsidR="009D3364" w:rsidRDefault="009D3364">
            <w:pPr>
              <w:overflowPunct w:val="0"/>
              <w:topLinePunct/>
              <w:ind w:rightChars="20" w:right="48"/>
              <w:jc w:val="center"/>
              <w:rPr>
                <w:rFonts w:ascii="標楷體" w:eastAsia="標楷體" w:hAnsi="標楷體"/>
                <w:spacing w:val="-10"/>
                <w:kern w:val="16"/>
                <w:sz w:val="20"/>
                <w:szCs w:val="24"/>
              </w:rPr>
            </w:pPr>
            <w:r>
              <w:rPr>
                <w:rFonts w:ascii="標楷體" w:eastAsia="標楷體" w:hAnsi="標楷體" w:hint="eastAsia"/>
                <w:spacing w:val="-10"/>
                <w:sz w:val="20"/>
              </w:rPr>
              <w:t>1</w:t>
            </w:r>
          </w:p>
        </w:tc>
        <w:tc>
          <w:tcPr>
            <w:tcW w:w="316" w:type="dxa"/>
            <w:tcBorders>
              <w:top w:val="nil"/>
              <w:left w:val="single" w:sz="4" w:space="0" w:color="auto"/>
              <w:bottom w:val="nil"/>
              <w:right w:val="single" w:sz="4" w:space="0" w:color="auto"/>
            </w:tcBorders>
          </w:tcPr>
          <w:p w:rsidR="009D3364" w:rsidRDefault="009D3364">
            <w:pPr>
              <w:overflowPunct w:val="0"/>
              <w:topLinePunct/>
              <w:jc w:val="center"/>
              <w:rPr>
                <w:rFonts w:ascii="標楷體" w:eastAsia="標楷體" w:hAnsi="標楷體"/>
                <w:spacing w:val="-10"/>
                <w:sz w:val="20"/>
                <w:szCs w:val="24"/>
              </w:rPr>
            </w:pPr>
          </w:p>
        </w:tc>
        <w:tc>
          <w:tcPr>
            <w:tcW w:w="2558" w:type="dxa"/>
            <w:tcBorders>
              <w:top w:val="nil"/>
              <w:left w:val="single" w:sz="4" w:space="0" w:color="auto"/>
              <w:bottom w:val="nil"/>
              <w:right w:val="single" w:sz="4" w:space="0" w:color="auto"/>
            </w:tcBorders>
            <w:hideMark/>
          </w:tcPr>
          <w:p w:rsidR="009D3364" w:rsidRDefault="009D3364">
            <w:pPr>
              <w:overflowPunct w:val="0"/>
              <w:topLinePunct/>
              <w:ind w:leftChars="100" w:left="240"/>
              <w:jc w:val="distribute"/>
              <w:rPr>
                <w:rFonts w:ascii="標楷體" w:eastAsia="標楷體" w:hAnsi="標楷體"/>
                <w:noProof/>
                <w:kern w:val="16"/>
                <w:sz w:val="20"/>
                <w:szCs w:val="24"/>
              </w:rPr>
            </w:pPr>
            <w:r>
              <w:rPr>
                <w:rFonts w:ascii="標楷體" w:eastAsia="標楷體" w:hAnsi="標楷體" w:hint="eastAsia"/>
                <w:noProof/>
                <w:sz w:val="20"/>
              </w:rPr>
              <w:t>嘉義縣警察局</w:t>
            </w:r>
          </w:p>
        </w:tc>
        <w:tc>
          <w:tcPr>
            <w:tcW w:w="3575" w:type="dxa"/>
            <w:tcBorders>
              <w:top w:val="nil"/>
              <w:left w:val="single" w:sz="4" w:space="0" w:color="auto"/>
              <w:bottom w:val="nil"/>
              <w:right w:val="single" w:sz="4" w:space="0" w:color="auto"/>
            </w:tcBorders>
          </w:tcPr>
          <w:p w:rsidR="009D3364" w:rsidRDefault="009D3364">
            <w:pPr>
              <w:overflowPunct w:val="0"/>
              <w:topLinePunct/>
              <w:jc w:val="both"/>
              <w:rPr>
                <w:rFonts w:ascii="標楷體" w:eastAsia="標楷體" w:hAnsi="標楷體"/>
                <w:noProof/>
                <w:kern w:val="16"/>
                <w:sz w:val="20"/>
                <w:szCs w:val="24"/>
              </w:rPr>
            </w:pPr>
          </w:p>
        </w:tc>
        <w:tc>
          <w:tcPr>
            <w:tcW w:w="1437"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434" w:type="dxa"/>
            <w:tcBorders>
              <w:top w:val="nil"/>
              <w:left w:val="single" w:sz="4" w:space="0" w:color="auto"/>
              <w:bottom w:val="nil"/>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r>
      <w:tr w:rsidR="009D3364" w:rsidTr="00E1075D">
        <w:trPr>
          <w:cantSplit/>
          <w:trHeight w:val="1757"/>
        </w:trPr>
        <w:tc>
          <w:tcPr>
            <w:tcW w:w="317" w:type="dxa"/>
            <w:tcBorders>
              <w:top w:val="nil"/>
              <w:left w:val="nil"/>
              <w:bottom w:val="single" w:sz="4" w:space="0" w:color="auto"/>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single" w:sz="4" w:space="0" w:color="auto"/>
              <w:right w:val="single" w:sz="4" w:space="0" w:color="auto"/>
            </w:tcBorders>
          </w:tcPr>
          <w:p w:rsidR="009D3364" w:rsidRDefault="009D3364">
            <w:pPr>
              <w:overflowPunct w:val="0"/>
              <w:topLinePunct/>
              <w:ind w:rightChars="20" w:right="48"/>
              <w:jc w:val="center"/>
              <w:rPr>
                <w:rFonts w:ascii="標楷體" w:eastAsia="標楷體" w:hAnsi="標楷體"/>
                <w:spacing w:val="-10"/>
                <w:kern w:val="16"/>
                <w:sz w:val="20"/>
                <w:szCs w:val="24"/>
              </w:rPr>
            </w:pPr>
          </w:p>
        </w:tc>
        <w:tc>
          <w:tcPr>
            <w:tcW w:w="316" w:type="dxa"/>
            <w:tcBorders>
              <w:top w:val="nil"/>
              <w:left w:val="single" w:sz="4" w:space="0" w:color="auto"/>
              <w:bottom w:val="single" w:sz="4" w:space="0" w:color="auto"/>
              <w:right w:val="single" w:sz="4" w:space="0" w:color="auto"/>
            </w:tcBorders>
            <w:hideMark/>
          </w:tcPr>
          <w:p w:rsidR="009D3364" w:rsidRDefault="009D3364">
            <w:pPr>
              <w:overflowPunct w:val="0"/>
              <w:topLinePunct/>
              <w:jc w:val="center"/>
              <w:rPr>
                <w:rFonts w:ascii="標楷體" w:eastAsia="標楷體" w:hAnsi="標楷體"/>
                <w:spacing w:val="-10"/>
                <w:sz w:val="20"/>
                <w:szCs w:val="24"/>
              </w:rPr>
            </w:pPr>
            <w:r>
              <w:rPr>
                <w:rFonts w:ascii="標楷體" w:eastAsia="標楷體" w:hAnsi="標楷體" w:hint="eastAsia"/>
                <w:spacing w:val="-10"/>
                <w:sz w:val="20"/>
                <w:szCs w:val="24"/>
              </w:rPr>
              <w:t>4</w:t>
            </w:r>
          </w:p>
        </w:tc>
        <w:tc>
          <w:tcPr>
            <w:tcW w:w="2558" w:type="dxa"/>
            <w:tcBorders>
              <w:top w:val="nil"/>
              <w:left w:val="single" w:sz="4" w:space="0" w:color="auto"/>
              <w:bottom w:val="single" w:sz="4" w:space="0" w:color="auto"/>
              <w:right w:val="single" w:sz="4" w:space="0" w:color="auto"/>
            </w:tcBorders>
            <w:hideMark/>
          </w:tcPr>
          <w:p w:rsidR="009D3364" w:rsidRDefault="009D3364">
            <w:pPr>
              <w:overflowPunct w:val="0"/>
              <w:topLinePunct/>
              <w:ind w:leftChars="200" w:left="480"/>
              <w:jc w:val="distribute"/>
              <w:rPr>
                <w:rFonts w:ascii="標楷體" w:eastAsia="標楷體" w:hAnsi="標楷體"/>
                <w:noProof/>
                <w:spacing w:val="-10"/>
                <w:kern w:val="16"/>
                <w:sz w:val="20"/>
                <w:szCs w:val="24"/>
              </w:rPr>
            </w:pPr>
            <w:r>
              <w:rPr>
                <w:rFonts w:ascii="標楷體" w:eastAsia="標楷體" w:hAnsi="標楷體" w:hint="eastAsia"/>
                <w:noProof/>
                <w:spacing w:val="-10"/>
                <w:kern w:val="16"/>
                <w:sz w:val="20"/>
                <w:szCs w:val="24"/>
              </w:rPr>
              <w:t>一般建築及設備</w:t>
            </w:r>
          </w:p>
        </w:tc>
        <w:tc>
          <w:tcPr>
            <w:tcW w:w="3575" w:type="dxa"/>
            <w:tcBorders>
              <w:top w:val="nil"/>
              <w:left w:val="single" w:sz="4" w:space="0" w:color="auto"/>
              <w:bottom w:val="single" w:sz="4" w:space="0" w:color="auto"/>
              <w:right w:val="single" w:sz="4" w:space="0" w:color="auto"/>
            </w:tcBorders>
            <w:hideMark/>
          </w:tcPr>
          <w:p w:rsidR="009D3364" w:rsidRDefault="009D3364">
            <w:pPr>
              <w:overflowPunct w:val="0"/>
              <w:topLinePunct/>
              <w:jc w:val="both"/>
              <w:rPr>
                <w:rFonts w:ascii="標楷體" w:eastAsia="標楷體" w:hAnsi="標楷體"/>
                <w:noProof/>
                <w:kern w:val="16"/>
                <w:sz w:val="20"/>
                <w:szCs w:val="24"/>
              </w:rPr>
            </w:pPr>
            <w:r>
              <w:rPr>
                <w:rFonts w:ascii="標楷體" w:eastAsia="標楷體" w:hAnsi="標楷體" w:hint="eastAsia"/>
                <w:noProof/>
                <w:sz w:val="20"/>
              </w:rPr>
              <w:t>減列溢保留之局本部行政大樓建築物耐震補強工程經費。</w:t>
            </w:r>
          </w:p>
        </w:tc>
        <w:tc>
          <w:tcPr>
            <w:tcW w:w="1437" w:type="dxa"/>
            <w:tcBorders>
              <w:top w:val="nil"/>
              <w:left w:val="single" w:sz="4" w:space="0" w:color="auto"/>
              <w:bottom w:val="single" w:sz="4" w:space="0" w:color="auto"/>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434" w:type="dxa"/>
            <w:tcBorders>
              <w:top w:val="nil"/>
              <w:left w:val="single" w:sz="4" w:space="0" w:color="auto"/>
              <w:bottom w:val="single" w:sz="4" w:space="0" w:color="auto"/>
              <w:right w:val="single" w:sz="4" w:space="0" w:color="auto"/>
            </w:tcBorders>
            <w:hideMark/>
          </w:tcPr>
          <w:p w:rsidR="009D3364" w:rsidRPr="00E1075D" w:rsidRDefault="009D3364">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r>
    </w:tbl>
    <w:p w:rsidR="009D3364" w:rsidRDefault="009D3364" w:rsidP="009D3364">
      <w:pPr>
        <w:overflowPunct w:val="0"/>
        <w:spacing w:beforeLines="100" w:before="240"/>
        <w:rPr>
          <w:rFonts w:ascii="標楷體" w:eastAsia="標楷體" w:hAnsi="標楷體"/>
          <w:spacing w:val="10"/>
          <w:sz w:val="32"/>
          <w:szCs w:val="32"/>
        </w:rPr>
      </w:pPr>
      <w:r>
        <w:rPr>
          <w:rFonts w:ascii="標楷體" w:eastAsia="標楷體" w:hAnsi="標楷體" w:hint="eastAsia"/>
          <w:b/>
          <w:spacing w:val="10"/>
          <w:sz w:val="32"/>
          <w:szCs w:val="32"/>
          <w:u w:val="single"/>
        </w:rPr>
        <w:lastRenderedPageBreak/>
        <w:t>總決算歲出決算</w:t>
      </w:r>
      <w:proofErr w:type="gramStart"/>
      <w:r>
        <w:rPr>
          <w:rFonts w:ascii="標楷體" w:eastAsia="標楷體" w:hAnsi="標楷體" w:hint="eastAsia"/>
          <w:b/>
          <w:spacing w:val="10"/>
          <w:sz w:val="32"/>
          <w:szCs w:val="32"/>
          <w:u w:val="single"/>
        </w:rPr>
        <w:t>修正數明細</w:t>
      </w:r>
      <w:proofErr w:type="gramEnd"/>
      <w:r>
        <w:rPr>
          <w:rFonts w:ascii="標楷體" w:eastAsia="標楷體" w:hAnsi="標楷體" w:hint="eastAsia"/>
          <w:b/>
          <w:spacing w:val="10"/>
          <w:sz w:val="32"/>
          <w:szCs w:val="32"/>
          <w:u w:val="single"/>
        </w:rPr>
        <w:t>表</w:t>
      </w:r>
    </w:p>
    <w:p w:rsidR="009D3364" w:rsidRDefault="009D3364" w:rsidP="009D3364">
      <w:pPr>
        <w:overflowPunct w:val="0"/>
        <w:spacing w:beforeLines="50" w:before="120" w:afterLines="10" w:after="24" w:line="240" w:lineRule="exact"/>
        <w:jc w:val="right"/>
        <w:rPr>
          <w:rFonts w:ascii="標楷體" w:eastAsia="標楷體" w:hAnsi="標楷體"/>
          <w:spacing w:val="-20"/>
          <w:sz w:val="20"/>
          <w:szCs w:val="24"/>
        </w:rPr>
      </w:pPr>
      <w:r>
        <w:rPr>
          <w:rFonts w:ascii="標楷體" w:eastAsia="標楷體" w:hAnsi="標楷體" w:hint="eastAsia"/>
          <w:sz w:val="20"/>
        </w:rPr>
        <w:t>單位：</w:t>
      </w:r>
      <w:r>
        <w:rPr>
          <w:rFonts w:ascii="標楷體" w:eastAsia="標楷體" w:hAnsi="標楷體" w:hint="eastAsia"/>
          <w:snapToGrid w:val="0"/>
          <w:sz w:val="20"/>
        </w:rPr>
        <w:t>新臺幣</w:t>
      </w:r>
      <w:r>
        <w:rPr>
          <w:rFonts w:ascii="標楷體" w:eastAsia="標楷體" w:hAnsi="標楷體" w:hint="eastAsia"/>
          <w:sz w:val="20"/>
        </w:rPr>
        <w:t>元</w:t>
      </w:r>
    </w:p>
    <w:tbl>
      <w:tblPr>
        <w:tblW w:w="9942" w:type="dxa"/>
        <w:tblInd w:w="28" w:type="dxa"/>
        <w:tblBorders>
          <w:insideV w:val="single" w:sz="4" w:space="0" w:color="auto"/>
        </w:tblBorders>
        <w:tblLayout w:type="fixed"/>
        <w:tblCellMar>
          <w:left w:w="28" w:type="dxa"/>
          <w:right w:w="28" w:type="dxa"/>
        </w:tblCellMar>
        <w:tblLook w:val="04A0" w:firstRow="1" w:lastRow="0" w:firstColumn="1" w:lastColumn="0" w:noHBand="0" w:noVBand="1"/>
      </w:tblPr>
      <w:tblGrid>
        <w:gridCol w:w="1104"/>
        <w:gridCol w:w="1104"/>
        <w:gridCol w:w="1104"/>
        <w:gridCol w:w="1104"/>
        <w:gridCol w:w="1104"/>
        <w:gridCol w:w="1108"/>
        <w:gridCol w:w="1104"/>
        <w:gridCol w:w="1110"/>
        <w:gridCol w:w="1100"/>
      </w:tblGrid>
      <w:tr w:rsidR="009D3364" w:rsidTr="00B0405D">
        <w:trPr>
          <w:cantSplit/>
          <w:trHeight w:val="243"/>
          <w:tblHeader/>
        </w:trPr>
        <w:tc>
          <w:tcPr>
            <w:tcW w:w="6625" w:type="dxa"/>
            <w:gridSpan w:val="6"/>
            <w:tcBorders>
              <w:top w:val="single" w:sz="4" w:space="0" w:color="auto"/>
              <w:left w:val="nil"/>
              <w:bottom w:val="single" w:sz="4" w:space="0" w:color="auto"/>
              <w:right w:val="single" w:sz="12" w:space="0" w:color="auto"/>
            </w:tcBorders>
            <w:vAlign w:val="center"/>
            <w:hideMark/>
          </w:tcPr>
          <w:p w:rsidR="009D3364" w:rsidRDefault="009D3364">
            <w:pPr>
              <w:overflowPunct w:val="0"/>
              <w:topLinePunct/>
              <w:ind w:left="1701" w:right="1985"/>
              <w:jc w:val="distribute"/>
              <w:rPr>
                <w:rFonts w:ascii="標楷體" w:eastAsia="標楷體" w:hAnsi="標楷體"/>
                <w:spacing w:val="-20"/>
                <w:kern w:val="16"/>
                <w:sz w:val="20"/>
                <w:szCs w:val="24"/>
              </w:rPr>
            </w:pPr>
            <w:r>
              <w:rPr>
                <w:rFonts w:ascii="標楷體" w:eastAsia="標楷體" w:hAnsi="標楷體" w:hint="eastAsia"/>
                <w:spacing w:val="-20"/>
                <w:sz w:val="20"/>
              </w:rPr>
              <w:t>正                                 數</w:t>
            </w:r>
          </w:p>
        </w:tc>
        <w:tc>
          <w:tcPr>
            <w:tcW w:w="2216" w:type="dxa"/>
            <w:gridSpan w:val="2"/>
            <w:vMerge w:val="restart"/>
            <w:tcBorders>
              <w:top w:val="single" w:sz="12" w:space="0" w:color="auto"/>
              <w:left w:val="single" w:sz="12" w:space="0" w:color="auto"/>
              <w:bottom w:val="single" w:sz="4" w:space="0" w:color="auto"/>
              <w:right w:val="single" w:sz="12" w:space="0" w:color="auto"/>
            </w:tcBorders>
            <w:vAlign w:val="center"/>
            <w:hideMark/>
          </w:tcPr>
          <w:p w:rsidR="009D3364" w:rsidRDefault="009D3364">
            <w:pPr>
              <w:overflowPunct w:val="0"/>
              <w:topLinePunct/>
              <w:ind w:left="79" w:right="79"/>
              <w:jc w:val="distribute"/>
              <w:rPr>
                <w:rFonts w:ascii="標楷體" w:eastAsia="標楷體" w:hAnsi="標楷體"/>
                <w:spacing w:val="-20"/>
                <w:kern w:val="16"/>
                <w:sz w:val="20"/>
                <w:szCs w:val="24"/>
              </w:rPr>
            </w:pPr>
            <w:r>
              <w:rPr>
                <w:rFonts w:ascii="標楷體" w:eastAsia="標楷體" w:hAnsi="標楷體" w:hint="eastAsia"/>
                <w:spacing w:val="-20"/>
                <w:sz w:val="20"/>
              </w:rPr>
              <w:t>應繳回縣庫數</w:t>
            </w:r>
          </w:p>
        </w:tc>
        <w:tc>
          <w:tcPr>
            <w:tcW w:w="1101" w:type="dxa"/>
            <w:vMerge w:val="restart"/>
            <w:tcBorders>
              <w:top w:val="single" w:sz="4" w:space="0" w:color="auto"/>
              <w:left w:val="single" w:sz="12" w:space="0" w:color="auto"/>
              <w:bottom w:val="single" w:sz="4" w:space="0" w:color="auto"/>
              <w:right w:val="nil"/>
            </w:tcBorders>
            <w:vAlign w:val="center"/>
            <w:hideMark/>
          </w:tcPr>
          <w:p w:rsidR="009D3364" w:rsidRDefault="009D3364">
            <w:pPr>
              <w:overflowPunct w:val="0"/>
              <w:topLinePunct/>
              <w:ind w:left="79" w:right="79"/>
              <w:jc w:val="distribute"/>
              <w:rPr>
                <w:rFonts w:ascii="標楷體" w:eastAsia="標楷體" w:hAnsi="標楷體"/>
                <w:spacing w:val="-10"/>
                <w:kern w:val="16"/>
                <w:sz w:val="20"/>
                <w:szCs w:val="24"/>
              </w:rPr>
            </w:pPr>
            <w:r>
              <w:rPr>
                <w:rFonts w:ascii="標楷體" w:eastAsia="標楷體" w:hAnsi="標楷體" w:hint="eastAsia"/>
                <w:spacing w:val="-10"/>
                <w:sz w:val="20"/>
              </w:rPr>
              <w:t xml:space="preserve">備     </w:t>
            </w:r>
            <w:proofErr w:type="gramStart"/>
            <w:r>
              <w:rPr>
                <w:rFonts w:ascii="標楷體" w:eastAsia="標楷體" w:hAnsi="標楷體" w:hint="eastAsia"/>
                <w:spacing w:val="-10"/>
                <w:sz w:val="20"/>
              </w:rPr>
              <w:t>註</w:t>
            </w:r>
            <w:proofErr w:type="gramEnd"/>
          </w:p>
        </w:tc>
      </w:tr>
      <w:tr w:rsidR="009D3364" w:rsidTr="00B0405D">
        <w:trPr>
          <w:cantSplit/>
          <w:trHeight w:val="249"/>
          <w:tblHeader/>
        </w:trPr>
        <w:tc>
          <w:tcPr>
            <w:tcW w:w="2205" w:type="dxa"/>
            <w:gridSpan w:val="2"/>
            <w:tcBorders>
              <w:top w:val="single" w:sz="4" w:space="0" w:color="auto"/>
              <w:left w:val="nil"/>
              <w:bottom w:val="single" w:sz="4" w:space="0" w:color="auto"/>
              <w:right w:val="single" w:sz="4" w:space="0" w:color="auto"/>
            </w:tcBorders>
            <w:vAlign w:val="center"/>
            <w:hideMark/>
          </w:tcPr>
          <w:p w:rsidR="009D3364" w:rsidRDefault="009D3364">
            <w:pPr>
              <w:overflowPunct w:val="0"/>
              <w:topLinePunct/>
              <w:ind w:left="91" w:right="91"/>
              <w:jc w:val="distribute"/>
              <w:rPr>
                <w:rFonts w:ascii="標楷體" w:eastAsia="標楷體" w:hAnsi="標楷體"/>
                <w:spacing w:val="-20"/>
                <w:kern w:val="16"/>
                <w:sz w:val="20"/>
                <w:szCs w:val="24"/>
              </w:rPr>
            </w:pPr>
            <w:r>
              <w:rPr>
                <w:rFonts w:ascii="標楷體" w:eastAsia="標楷體" w:hAnsi="標楷體" w:hint="eastAsia"/>
                <w:spacing w:val="-20"/>
                <w:sz w:val="20"/>
              </w:rPr>
              <w:t>應付數</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rsidR="009D3364" w:rsidRDefault="009D3364">
            <w:pPr>
              <w:overflowPunct w:val="0"/>
              <w:topLinePunct/>
              <w:ind w:left="91" w:right="91"/>
              <w:jc w:val="distribute"/>
              <w:rPr>
                <w:rFonts w:ascii="標楷體" w:eastAsia="標楷體" w:hAnsi="標楷體"/>
                <w:spacing w:val="-20"/>
                <w:kern w:val="16"/>
                <w:sz w:val="20"/>
                <w:szCs w:val="24"/>
              </w:rPr>
            </w:pPr>
            <w:r>
              <w:rPr>
                <w:rFonts w:ascii="標楷體" w:eastAsia="標楷體" w:hAnsi="標楷體" w:hint="eastAsia"/>
                <w:spacing w:val="-20"/>
                <w:sz w:val="20"/>
              </w:rPr>
              <w:t>保留數</w:t>
            </w:r>
          </w:p>
        </w:tc>
        <w:tc>
          <w:tcPr>
            <w:tcW w:w="2214" w:type="dxa"/>
            <w:gridSpan w:val="2"/>
            <w:tcBorders>
              <w:top w:val="single" w:sz="4" w:space="0" w:color="auto"/>
              <w:left w:val="single" w:sz="4" w:space="0" w:color="auto"/>
              <w:bottom w:val="single" w:sz="4" w:space="0" w:color="auto"/>
              <w:right w:val="single" w:sz="12" w:space="0" w:color="auto"/>
            </w:tcBorders>
            <w:vAlign w:val="center"/>
            <w:hideMark/>
          </w:tcPr>
          <w:p w:rsidR="009D3364" w:rsidRDefault="009D3364">
            <w:pPr>
              <w:overflowPunct w:val="0"/>
              <w:topLinePunct/>
              <w:ind w:left="91" w:right="91"/>
              <w:jc w:val="distribute"/>
              <w:rPr>
                <w:rFonts w:ascii="標楷體" w:eastAsia="標楷體" w:hAnsi="標楷體"/>
                <w:spacing w:val="-20"/>
                <w:kern w:val="16"/>
                <w:sz w:val="20"/>
                <w:szCs w:val="24"/>
              </w:rPr>
            </w:pPr>
            <w:r>
              <w:rPr>
                <w:rFonts w:ascii="標楷體" w:eastAsia="標楷體" w:hAnsi="標楷體" w:hint="eastAsia"/>
                <w:spacing w:val="-20"/>
                <w:sz w:val="20"/>
              </w:rPr>
              <w:t>合計</w:t>
            </w:r>
          </w:p>
        </w:tc>
        <w:tc>
          <w:tcPr>
            <w:tcW w:w="2216" w:type="dxa"/>
            <w:gridSpan w:val="2"/>
            <w:vMerge/>
            <w:tcBorders>
              <w:top w:val="single" w:sz="12" w:space="0" w:color="auto"/>
              <w:left w:val="single" w:sz="12" w:space="0" w:color="auto"/>
              <w:bottom w:val="single" w:sz="4" w:space="0" w:color="auto"/>
              <w:right w:val="single" w:sz="12" w:space="0" w:color="auto"/>
            </w:tcBorders>
            <w:vAlign w:val="center"/>
            <w:hideMark/>
          </w:tcPr>
          <w:p w:rsidR="009D3364" w:rsidRDefault="009D3364">
            <w:pPr>
              <w:widowControl/>
              <w:rPr>
                <w:rFonts w:ascii="標楷體" w:eastAsia="標楷體" w:hAnsi="標楷體"/>
                <w:spacing w:val="-20"/>
                <w:kern w:val="16"/>
                <w:sz w:val="20"/>
                <w:szCs w:val="24"/>
              </w:rPr>
            </w:pPr>
          </w:p>
        </w:tc>
        <w:tc>
          <w:tcPr>
            <w:tcW w:w="1101" w:type="dxa"/>
            <w:vMerge/>
            <w:tcBorders>
              <w:top w:val="single" w:sz="4" w:space="0" w:color="auto"/>
              <w:left w:val="single" w:sz="12" w:space="0" w:color="auto"/>
              <w:bottom w:val="single" w:sz="4" w:space="0" w:color="auto"/>
              <w:right w:val="nil"/>
            </w:tcBorders>
            <w:vAlign w:val="center"/>
            <w:hideMark/>
          </w:tcPr>
          <w:p w:rsidR="009D3364" w:rsidRDefault="009D3364">
            <w:pPr>
              <w:widowControl/>
              <w:rPr>
                <w:rFonts w:ascii="標楷體" w:eastAsia="標楷體" w:hAnsi="標楷體"/>
                <w:spacing w:val="-10"/>
                <w:kern w:val="16"/>
                <w:sz w:val="20"/>
                <w:szCs w:val="24"/>
              </w:rPr>
            </w:pPr>
          </w:p>
        </w:tc>
      </w:tr>
      <w:tr w:rsidR="009D3364" w:rsidTr="00E1075D">
        <w:trPr>
          <w:cantSplit/>
          <w:trHeight w:val="249"/>
          <w:tblHeader/>
        </w:trPr>
        <w:tc>
          <w:tcPr>
            <w:tcW w:w="1105" w:type="dxa"/>
            <w:tcBorders>
              <w:top w:val="nil"/>
              <w:left w:val="nil"/>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增</w:t>
            </w:r>
          </w:p>
        </w:tc>
        <w:tc>
          <w:tcPr>
            <w:tcW w:w="1105"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減</w:t>
            </w:r>
          </w:p>
        </w:tc>
        <w:tc>
          <w:tcPr>
            <w:tcW w:w="1105"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增</w:t>
            </w:r>
          </w:p>
        </w:tc>
        <w:tc>
          <w:tcPr>
            <w:tcW w:w="1105"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減</w:t>
            </w:r>
          </w:p>
        </w:tc>
        <w:tc>
          <w:tcPr>
            <w:tcW w:w="1105" w:type="dxa"/>
            <w:tcBorders>
              <w:top w:val="nil"/>
              <w:left w:val="single" w:sz="4" w:space="0" w:color="auto"/>
              <w:bottom w:val="single" w:sz="4" w:space="0" w:color="auto"/>
              <w:right w:val="single" w:sz="4"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增</w:t>
            </w:r>
          </w:p>
        </w:tc>
        <w:tc>
          <w:tcPr>
            <w:tcW w:w="1105" w:type="dxa"/>
            <w:tcBorders>
              <w:top w:val="nil"/>
              <w:left w:val="single" w:sz="4" w:space="0" w:color="auto"/>
              <w:bottom w:val="single" w:sz="4" w:space="0" w:color="auto"/>
              <w:right w:val="single" w:sz="12" w:space="0" w:color="auto"/>
            </w:tcBorders>
            <w:vAlign w:val="center"/>
            <w:hideMark/>
          </w:tcPr>
          <w:p w:rsidR="009D3364" w:rsidRDefault="009D3364">
            <w:pPr>
              <w:overflowPunct w:val="0"/>
              <w:topLinePunct/>
              <w:jc w:val="center"/>
              <w:rPr>
                <w:rFonts w:ascii="標楷體" w:eastAsia="標楷體" w:hAnsi="標楷體"/>
                <w:spacing w:val="-20"/>
                <w:kern w:val="16"/>
                <w:sz w:val="20"/>
                <w:szCs w:val="24"/>
              </w:rPr>
            </w:pPr>
            <w:r>
              <w:rPr>
                <w:rFonts w:ascii="標楷體" w:eastAsia="標楷體" w:hAnsi="標楷體" w:hint="eastAsia"/>
                <w:spacing w:val="-20"/>
                <w:sz w:val="20"/>
              </w:rPr>
              <w:t>減</w:t>
            </w:r>
          </w:p>
        </w:tc>
        <w:tc>
          <w:tcPr>
            <w:tcW w:w="1105" w:type="dxa"/>
            <w:tcBorders>
              <w:top w:val="single" w:sz="4" w:space="0" w:color="auto"/>
              <w:left w:val="single" w:sz="12" w:space="0" w:color="auto"/>
              <w:bottom w:val="single" w:sz="4" w:space="0" w:color="auto"/>
              <w:right w:val="single" w:sz="4" w:space="0" w:color="auto"/>
            </w:tcBorders>
            <w:vAlign w:val="center"/>
            <w:hideMark/>
          </w:tcPr>
          <w:p w:rsidR="009D3364" w:rsidRDefault="009D3364">
            <w:pPr>
              <w:overflowPunct w:val="0"/>
              <w:topLinePunct/>
              <w:ind w:left="28" w:right="28"/>
              <w:jc w:val="distribute"/>
              <w:rPr>
                <w:rFonts w:ascii="標楷體" w:eastAsia="標楷體" w:hAnsi="標楷體"/>
                <w:spacing w:val="-20"/>
                <w:w w:val="95"/>
                <w:kern w:val="16"/>
                <w:sz w:val="20"/>
                <w:szCs w:val="24"/>
              </w:rPr>
            </w:pPr>
            <w:r>
              <w:rPr>
                <w:rFonts w:ascii="標楷體" w:eastAsia="標楷體" w:hAnsi="標楷體" w:hint="eastAsia"/>
                <w:spacing w:val="-20"/>
                <w:w w:val="95"/>
                <w:sz w:val="20"/>
              </w:rPr>
              <w:t>剔除數</w:t>
            </w:r>
          </w:p>
        </w:tc>
        <w:tc>
          <w:tcPr>
            <w:tcW w:w="1106" w:type="dxa"/>
            <w:tcBorders>
              <w:top w:val="single" w:sz="4" w:space="0" w:color="auto"/>
              <w:left w:val="single" w:sz="4" w:space="0" w:color="auto"/>
              <w:bottom w:val="single" w:sz="4" w:space="0" w:color="auto"/>
              <w:right w:val="single" w:sz="12" w:space="0" w:color="auto"/>
            </w:tcBorders>
            <w:vAlign w:val="center"/>
            <w:hideMark/>
          </w:tcPr>
          <w:p w:rsidR="009D3364" w:rsidRDefault="009D3364">
            <w:pPr>
              <w:overflowPunct w:val="0"/>
              <w:topLinePunct/>
              <w:ind w:left="28" w:right="28"/>
              <w:jc w:val="distribute"/>
              <w:rPr>
                <w:rFonts w:ascii="標楷體" w:eastAsia="標楷體" w:hAnsi="標楷體"/>
                <w:spacing w:val="-20"/>
                <w:w w:val="95"/>
                <w:kern w:val="16"/>
                <w:sz w:val="20"/>
                <w:szCs w:val="24"/>
              </w:rPr>
            </w:pPr>
            <w:r>
              <w:rPr>
                <w:rFonts w:ascii="標楷體" w:eastAsia="標楷體" w:hAnsi="標楷體" w:hint="eastAsia"/>
                <w:spacing w:val="-20"/>
                <w:w w:val="95"/>
                <w:sz w:val="20"/>
              </w:rPr>
              <w:t>減列數</w:t>
            </w:r>
          </w:p>
        </w:tc>
        <w:tc>
          <w:tcPr>
            <w:tcW w:w="1101" w:type="dxa"/>
            <w:vMerge/>
            <w:tcBorders>
              <w:top w:val="single" w:sz="4" w:space="0" w:color="auto"/>
              <w:left w:val="single" w:sz="12" w:space="0" w:color="auto"/>
              <w:bottom w:val="single" w:sz="4" w:space="0" w:color="auto"/>
              <w:right w:val="nil"/>
            </w:tcBorders>
            <w:vAlign w:val="center"/>
            <w:hideMark/>
          </w:tcPr>
          <w:p w:rsidR="009D3364" w:rsidRDefault="009D3364">
            <w:pPr>
              <w:widowControl/>
              <w:rPr>
                <w:rFonts w:ascii="標楷體" w:eastAsia="標楷體" w:hAnsi="標楷體"/>
                <w:spacing w:val="-10"/>
                <w:kern w:val="16"/>
                <w:sz w:val="20"/>
                <w:szCs w:val="24"/>
              </w:rPr>
            </w:pPr>
          </w:p>
        </w:tc>
      </w:tr>
      <w:tr w:rsidR="009D3364" w:rsidTr="00E1075D">
        <w:trPr>
          <w:cantSplit/>
          <w:trHeight w:hRule="exact" w:val="113"/>
        </w:trPr>
        <w:tc>
          <w:tcPr>
            <w:tcW w:w="1105" w:type="dxa"/>
            <w:tcBorders>
              <w:top w:val="nil"/>
              <w:left w:val="nil"/>
              <w:bottom w:val="nil"/>
              <w:right w:val="single" w:sz="4"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nil"/>
              <w:left w:val="single" w:sz="4" w:space="0" w:color="auto"/>
              <w:bottom w:val="nil"/>
              <w:right w:val="single" w:sz="4"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nil"/>
              <w:left w:val="single" w:sz="4" w:space="0" w:color="auto"/>
              <w:bottom w:val="nil"/>
              <w:right w:val="single" w:sz="12" w:space="0" w:color="auto"/>
            </w:tcBorders>
          </w:tcPr>
          <w:p w:rsidR="009D3364" w:rsidRDefault="009D3364">
            <w:pPr>
              <w:overflowPunct w:val="0"/>
              <w:topLinePunct/>
              <w:jc w:val="right"/>
              <w:rPr>
                <w:rFonts w:ascii="標楷體" w:eastAsia="標楷體" w:hAnsi="標楷體"/>
                <w:b/>
                <w:noProof/>
                <w:spacing w:val="-10"/>
                <w:kern w:val="16"/>
                <w:sz w:val="20"/>
                <w:szCs w:val="24"/>
              </w:rPr>
            </w:pPr>
          </w:p>
        </w:tc>
        <w:tc>
          <w:tcPr>
            <w:tcW w:w="1105" w:type="dxa"/>
            <w:tcBorders>
              <w:top w:val="single" w:sz="4" w:space="0" w:color="auto"/>
              <w:left w:val="single" w:sz="12" w:space="0" w:color="auto"/>
              <w:bottom w:val="nil"/>
              <w:right w:val="single" w:sz="4" w:space="0" w:color="auto"/>
            </w:tcBorders>
          </w:tcPr>
          <w:p w:rsidR="009D3364" w:rsidRDefault="009D3364">
            <w:pPr>
              <w:overflowPunct w:val="0"/>
              <w:topLinePunct/>
              <w:jc w:val="right"/>
              <w:rPr>
                <w:rFonts w:ascii="標楷體" w:eastAsia="標楷體" w:hAnsi="標楷體"/>
                <w:b/>
                <w:noProof/>
                <w:spacing w:val="-10"/>
                <w:w w:val="95"/>
                <w:kern w:val="16"/>
                <w:sz w:val="20"/>
                <w:szCs w:val="24"/>
              </w:rPr>
            </w:pPr>
          </w:p>
        </w:tc>
        <w:tc>
          <w:tcPr>
            <w:tcW w:w="1106" w:type="dxa"/>
            <w:tcBorders>
              <w:top w:val="single" w:sz="4" w:space="0" w:color="auto"/>
              <w:left w:val="single" w:sz="4" w:space="0" w:color="auto"/>
              <w:bottom w:val="nil"/>
              <w:right w:val="single" w:sz="12" w:space="0" w:color="auto"/>
            </w:tcBorders>
          </w:tcPr>
          <w:p w:rsidR="009D3364" w:rsidRDefault="009D3364">
            <w:pPr>
              <w:overflowPunct w:val="0"/>
              <w:topLinePunct/>
              <w:jc w:val="right"/>
              <w:rPr>
                <w:rFonts w:ascii="標楷體" w:eastAsia="標楷體" w:hAnsi="標楷體"/>
                <w:b/>
                <w:noProof/>
                <w:spacing w:val="-10"/>
                <w:w w:val="95"/>
                <w:kern w:val="16"/>
                <w:sz w:val="20"/>
                <w:szCs w:val="24"/>
              </w:rPr>
            </w:pPr>
          </w:p>
        </w:tc>
        <w:tc>
          <w:tcPr>
            <w:tcW w:w="1101" w:type="dxa"/>
            <w:tcBorders>
              <w:top w:val="nil"/>
              <w:left w:val="single" w:sz="12" w:space="0" w:color="auto"/>
              <w:bottom w:val="nil"/>
              <w:right w:val="nil"/>
            </w:tcBorders>
          </w:tcPr>
          <w:p w:rsidR="009D3364" w:rsidRDefault="009D3364">
            <w:pPr>
              <w:overflowPunct w:val="0"/>
              <w:topLinePunct/>
              <w:jc w:val="both"/>
              <w:rPr>
                <w:rFonts w:ascii="標楷體" w:eastAsia="標楷體" w:hAnsi="標楷體"/>
                <w:b/>
                <w:spacing w:val="-10"/>
                <w:kern w:val="16"/>
                <w:sz w:val="20"/>
                <w:szCs w:val="24"/>
              </w:rPr>
            </w:pPr>
          </w:p>
        </w:tc>
      </w:tr>
      <w:tr w:rsidR="009D3364" w:rsidTr="00E1075D">
        <w:trPr>
          <w:cantSplit/>
          <w:trHeight w:hRule="exact" w:val="1701"/>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kern w:val="16"/>
                <w:sz w:val="20"/>
                <w:szCs w:val="24"/>
              </w:rPr>
            </w:pPr>
            <w:r w:rsidRPr="00E1075D">
              <w:rPr>
                <w:rFonts w:ascii="細明體" w:eastAsia="細明體" w:hAnsi="細明體" w:hint="eastAsia"/>
                <w:b/>
                <w:noProof/>
                <w:sz w:val="20"/>
              </w:rPr>
              <w:t>9,019,397</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2,850,000</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b/>
                <w:kern w:val="16"/>
                <w:sz w:val="20"/>
                <w:szCs w:val="20"/>
              </w:rPr>
            </w:pPr>
            <w:r w:rsidRPr="00E1075D">
              <w:rPr>
                <w:rFonts w:ascii="細明體" w:eastAsia="細明體" w:hAnsi="細明體" w:hint="eastAsia"/>
                <w:b/>
                <w:kern w:val="16"/>
                <w:sz w:val="20"/>
                <w:szCs w:val="20"/>
              </w:rPr>
              <w:t>9,019,397</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2,850,000</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2,850,000</w:t>
            </w:r>
          </w:p>
        </w:tc>
        <w:tc>
          <w:tcPr>
            <w:tcW w:w="1101" w:type="dxa"/>
            <w:tcBorders>
              <w:top w:val="nil"/>
              <w:left w:val="single" w:sz="12" w:space="0" w:color="auto"/>
              <w:bottom w:val="nil"/>
              <w:right w:val="nil"/>
            </w:tcBorders>
          </w:tcPr>
          <w:p w:rsidR="009D3364" w:rsidRPr="00E1075D" w:rsidRDefault="009D3364" w:rsidP="00E1075D">
            <w:pPr>
              <w:overflowPunct w:val="0"/>
              <w:topLinePunct/>
              <w:jc w:val="both"/>
              <w:rPr>
                <w:rFonts w:ascii="標楷體" w:eastAsia="標楷體" w:hAnsi="標楷體"/>
                <w:b/>
                <w:kern w:val="16"/>
                <w:sz w:val="20"/>
                <w:szCs w:val="24"/>
              </w:rPr>
            </w:pPr>
          </w:p>
        </w:tc>
      </w:tr>
      <w:tr w:rsidR="009D3364" w:rsidTr="00E1075D">
        <w:trPr>
          <w:cantSplit/>
          <w:trHeight w:hRule="exact" w:val="1701"/>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kern w:val="16"/>
                <w:sz w:val="20"/>
                <w:szCs w:val="24"/>
              </w:rPr>
            </w:pPr>
            <w:r w:rsidRPr="00E1075D">
              <w:rPr>
                <w:rFonts w:ascii="細明體" w:eastAsia="細明體" w:hAnsi="細明體" w:hint="eastAsia"/>
                <w:b/>
                <w:kern w:val="16"/>
                <w:sz w:val="20"/>
                <w:szCs w:val="24"/>
              </w:rPr>
              <w:t>9,019,397</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b/>
                <w:kern w:val="16"/>
                <w:sz w:val="20"/>
                <w:szCs w:val="20"/>
              </w:rPr>
            </w:pPr>
            <w:r w:rsidRPr="00E1075D">
              <w:rPr>
                <w:rFonts w:ascii="細明體" w:eastAsia="細明體" w:hAnsi="細明體" w:hint="eastAsia"/>
                <w:b/>
                <w:kern w:val="16"/>
                <w:sz w:val="20"/>
                <w:szCs w:val="20"/>
              </w:rPr>
              <w:t>9,019,397</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1" w:type="dxa"/>
            <w:tcBorders>
              <w:top w:val="nil"/>
              <w:left w:val="single" w:sz="12" w:space="0" w:color="auto"/>
              <w:bottom w:val="nil"/>
              <w:right w:val="nil"/>
            </w:tcBorders>
          </w:tcPr>
          <w:p w:rsidR="009D3364" w:rsidRPr="00E1075D" w:rsidRDefault="009D3364" w:rsidP="00E1075D">
            <w:pPr>
              <w:overflowPunct w:val="0"/>
              <w:topLinePunct/>
              <w:jc w:val="both"/>
              <w:rPr>
                <w:rFonts w:ascii="標楷體" w:eastAsia="標楷體" w:hAnsi="標楷體"/>
                <w:b/>
                <w:kern w:val="16"/>
                <w:sz w:val="20"/>
                <w:szCs w:val="24"/>
              </w:rPr>
            </w:pPr>
          </w:p>
        </w:tc>
      </w:tr>
      <w:tr w:rsidR="009D3364" w:rsidTr="00E1075D">
        <w:trPr>
          <w:cantSplit/>
          <w:trHeight w:hRule="exact" w:val="1701"/>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kern w:val="16"/>
                <w:sz w:val="20"/>
                <w:szCs w:val="24"/>
              </w:rPr>
            </w:pPr>
            <w:r w:rsidRPr="00E1075D">
              <w:rPr>
                <w:rFonts w:ascii="細明體" w:eastAsia="細明體" w:hAnsi="細明體" w:hint="eastAsia"/>
                <w:kern w:val="16"/>
                <w:sz w:val="20"/>
                <w:szCs w:val="24"/>
              </w:rPr>
              <w:t>9,019,397</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kern w:val="16"/>
                <w:sz w:val="20"/>
                <w:szCs w:val="20"/>
              </w:rPr>
            </w:pPr>
            <w:r w:rsidRPr="00E1075D">
              <w:rPr>
                <w:rFonts w:ascii="細明體" w:eastAsia="細明體" w:hAnsi="細明體" w:hint="eastAsia"/>
                <w:kern w:val="16"/>
                <w:sz w:val="20"/>
                <w:szCs w:val="20"/>
              </w:rPr>
              <w:t>9,019,397</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kern w:val="16"/>
                <w:sz w:val="20"/>
                <w:szCs w:val="24"/>
              </w:rPr>
            </w:pPr>
            <w:r w:rsidRPr="00E1075D">
              <w:rPr>
                <w:rFonts w:ascii="細明體" w:eastAsia="細明體" w:hAnsi="細明體" w:hint="eastAsia"/>
                <w:noProof/>
                <w:sz w:val="20"/>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1" w:type="dxa"/>
            <w:tcBorders>
              <w:top w:val="nil"/>
              <w:left w:val="single" w:sz="12" w:space="0" w:color="auto"/>
              <w:bottom w:val="nil"/>
              <w:right w:val="nil"/>
            </w:tcBorders>
          </w:tcPr>
          <w:p w:rsidR="009D3364" w:rsidRPr="00E1075D" w:rsidRDefault="009D3364" w:rsidP="00E1075D">
            <w:pPr>
              <w:overflowPunct w:val="0"/>
              <w:topLinePunct/>
              <w:jc w:val="both"/>
              <w:rPr>
                <w:rFonts w:ascii="標楷體" w:eastAsia="標楷體" w:hAnsi="標楷體"/>
                <w:kern w:val="16"/>
                <w:sz w:val="20"/>
                <w:szCs w:val="24"/>
              </w:rPr>
            </w:pPr>
          </w:p>
        </w:tc>
      </w:tr>
      <w:tr w:rsidR="009D3364" w:rsidTr="00E1075D">
        <w:trPr>
          <w:cantSplit/>
          <w:trHeight w:hRule="exact" w:val="1701"/>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kern w:val="16"/>
                <w:sz w:val="20"/>
                <w:szCs w:val="24"/>
              </w:rPr>
            </w:pPr>
            <w:r w:rsidRPr="00E1075D">
              <w:rPr>
                <w:rFonts w:ascii="細明體" w:eastAsia="細明體" w:hAnsi="細明體" w:hint="eastAsia"/>
                <w:kern w:val="16"/>
                <w:sz w:val="20"/>
                <w:szCs w:val="24"/>
              </w:rPr>
              <w:t>9,019,397</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kern w:val="16"/>
                <w:sz w:val="20"/>
                <w:szCs w:val="20"/>
              </w:rPr>
            </w:pPr>
            <w:r w:rsidRPr="00E1075D">
              <w:rPr>
                <w:rFonts w:ascii="細明體" w:eastAsia="細明體" w:hAnsi="細明體" w:hint="eastAsia"/>
                <w:kern w:val="16"/>
                <w:sz w:val="20"/>
                <w:szCs w:val="20"/>
              </w:rPr>
              <w:t>9,019,397</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1" w:type="dxa"/>
            <w:tcBorders>
              <w:top w:val="nil"/>
              <w:left w:val="single" w:sz="12" w:space="0" w:color="auto"/>
              <w:bottom w:val="nil"/>
              <w:right w:val="nil"/>
            </w:tcBorders>
            <w:hideMark/>
          </w:tcPr>
          <w:p w:rsidR="009D3364" w:rsidRPr="00E1075D" w:rsidRDefault="009D3364" w:rsidP="00E1075D">
            <w:pPr>
              <w:widowControl/>
              <w:rPr>
                <w:rFonts w:eastAsia="新細明體"/>
              </w:rPr>
            </w:pPr>
          </w:p>
        </w:tc>
      </w:tr>
      <w:tr w:rsidR="009D3364" w:rsidTr="00E1075D">
        <w:trPr>
          <w:cantSplit/>
          <w:trHeight w:hRule="exact" w:val="1757"/>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sz w:val="20"/>
              </w:rPr>
              <w:t>2,850,000</w:t>
            </w:r>
          </w:p>
        </w:tc>
        <w:tc>
          <w:tcPr>
            <w:tcW w:w="1105" w:type="dxa"/>
            <w:tcBorders>
              <w:top w:val="nil"/>
              <w:left w:val="single" w:sz="4" w:space="0" w:color="auto"/>
              <w:bottom w:val="nil"/>
              <w:right w:val="single" w:sz="4" w:space="0" w:color="auto"/>
            </w:tcBorders>
            <w:hideMark/>
          </w:tcPr>
          <w:p w:rsidR="009D3364" w:rsidRPr="00E1075D" w:rsidRDefault="009D3364" w:rsidP="00E1075D">
            <w:pPr>
              <w:keepNext/>
              <w:topLinePunct/>
              <w:jc w:val="right"/>
              <w:rPr>
                <w:rFonts w:ascii="細明體" w:eastAsia="細明體" w:hAnsi="細明體"/>
                <w:b/>
                <w:kern w:val="16"/>
                <w:sz w:val="20"/>
                <w:szCs w:val="20"/>
              </w:rPr>
            </w:pPr>
            <w:r w:rsidRPr="00E1075D">
              <w:rPr>
                <w:rFonts w:ascii="細明體" w:eastAsia="細明體" w:hAnsi="細明體" w:hint="eastAsia"/>
                <w:b/>
                <w:kern w:val="16"/>
                <w:sz w:val="20"/>
                <w:szCs w:val="20"/>
              </w:rPr>
              <w:t>－</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b/>
                <w:noProof/>
                <w:sz w:val="20"/>
              </w:rPr>
            </w:pPr>
            <w:r w:rsidRPr="00E1075D">
              <w:rPr>
                <w:rFonts w:ascii="細明體" w:eastAsia="細明體" w:hAnsi="細明體" w:hint="eastAsia"/>
                <w:b/>
                <w:noProof/>
                <w:sz w:val="20"/>
              </w:rPr>
              <w:t>2,850,000</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b/>
                <w:noProof/>
                <w:kern w:val="16"/>
                <w:sz w:val="20"/>
                <w:szCs w:val="24"/>
              </w:rPr>
            </w:pPr>
            <w:r w:rsidRPr="00E1075D">
              <w:rPr>
                <w:rFonts w:ascii="細明體" w:eastAsia="細明體" w:hAnsi="細明體" w:hint="eastAsia"/>
                <w:b/>
                <w:noProof/>
                <w:kern w:val="16"/>
                <w:sz w:val="20"/>
                <w:szCs w:val="24"/>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keepNext/>
              <w:topLinePunct/>
              <w:jc w:val="right"/>
              <w:rPr>
                <w:rFonts w:ascii="細明體" w:eastAsia="細明體" w:hAnsi="細明體"/>
                <w:b/>
                <w:kern w:val="16"/>
                <w:sz w:val="32"/>
                <w:szCs w:val="24"/>
              </w:rPr>
            </w:pPr>
            <w:r w:rsidRPr="00E1075D">
              <w:rPr>
                <w:rFonts w:ascii="細明體" w:eastAsia="細明體" w:hAnsi="細明體" w:hint="eastAsia"/>
                <w:b/>
                <w:noProof/>
                <w:sz w:val="20"/>
              </w:rPr>
              <w:t>2,850,000</w:t>
            </w:r>
          </w:p>
        </w:tc>
        <w:tc>
          <w:tcPr>
            <w:tcW w:w="1101" w:type="dxa"/>
            <w:tcBorders>
              <w:top w:val="nil"/>
              <w:left w:val="single" w:sz="12" w:space="0" w:color="auto"/>
              <w:bottom w:val="nil"/>
              <w:right w:val="nil"/>
            </w:tcBorders>
          </w:tcPr>
          <w:p w:rsidR="009D3364" w:rsidRPr="00E1075D" w:rsidRDefault="009D3364" w:rsidP="00E1075D">
            <w:pPr>
              <w:overflowPunct w:val="0"/>
              <w:topLinePunct/>
              <w:jc w:val="both"/>
              <w:rPr>
                <w:rFonts w:ascii="標楷體" w:eastAsia="標楷體" w:hAnsi="標楷體"/>
                <w:kern w:val="16"/>
                <w:sz w:val="20"/>
                <w:szCs w:val="24"/>
              </w:rPr>
            </w:pPr>
          </w:p>
        </w:tc>
      </w:tr>
      <w:tr w:rsidR="009D3364" w:rsidTr="00E1075D">
        <w:trPr>
          <w:cantSplit/>
          <w:trHeight w:hRule="exact" w:val="1757"/>
        </w:trPr>
        <w:tc>
          <w:tcPr>
            <w:tcW w:w="1105" w:type="dxa"/>
            <w:tcBorders>
              <w:top w:val="nil"/>
              <w:left w:val="nil"/>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5" w:type="dxa"/>
            <w:tcBorders>
              <w:top w:val="nil"/>
              <w:left w:val="single" w:sz="4"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nil"/>
              <w:right w:val="single" w:sz="12"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5" w:type="dxa"/>
            <w:tcBorders>
              <w:top w:val="nil"/>
              <w:left w:val="single" w:sz="12" w:space="0" w:color="auto"/>
              <w:bottom w:val="nil"/>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6" w:type="dxa"/>
            <w:tcBorders>
              <w:top w:val="nil"/>
              <w:left w:val="single" w:sz="4" w:space="0" w:color="auto"/>
              <w:bottom w:val="nil"/>
              <w:right w:val="single" w:sz="12" w:space="0" w:color="auto"/>
            </w:tcBorders>
            <w:hideMark/>
          </w:tcPr>
          <w:p w:rsidR="009D3364" w:rsidRPr="00E1075D" w:rsidRDefault="009D3364" w:rsidP="00E1075D">
            <w:pPr>
              <w:keepNext/>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1" w:type="dxa"/>
            <w:tcBorders>
              <w:top w:val="nil"/>
              <w:left w:val="single" w:sz="12" w:space="0" w:color="auto"/>
              <w:bottom w:val="nil"/>
              <w:right w:val="nil"/>
            </w:tcBorders>
          </w:tcPr>
          <w:p w:rsidR="009D3364" w:rsidRPr="00E1075D" w:rsidRDefault="009D3364" w:rsidP="00E1075D">
            <w:pPr>
              <w:overflowPunct w:val="0"/>
              <w:topLinePunct/>
              <w:jc w:val="both"/>
              <w:rPr>
                <w:rFonts w:ascii="標楷體" w:eastAsia="標楷體" w:hAnsi="標楷體"/>
                <w:kern w:val="16"/>
                <w:sz w:val="20"/>
                <w:szCs w:val="24"/>
              </w:rPr>
            </w:pPr>
          </w:p>
        </w:tc>
      </w:tr>
      <w:tr w:rsidR="009D3364" w:rsidTr="00E1075D">
        <w:trPr>
          <w:cantSplit/>
          <w:trHeight w:hRule="exact" w:val="1757"/>
        </w:trPr>
        <w:tc>
          <w:tcPr>
            <w:tcW w:w="1105" w:type="dxa"/>
            <w:tcBorders>
              <w:top w:val="nil"/>
              <w:left w:val="nil"/>
              <w:bottom w:val="single" w:sz="4"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single" w:sz="4"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5" w:type="dxa"/>
            <w:tcBorders>
              <w:top w:val="nil"/>
              <w:left w:val="single" w:sz="4" w:space="0" w:color="auto"/>
              <w:bottom w:val="single" w:sz="4"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single" w:sz="4"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5" w:type="dxa"/>
            <w:tcBorders>
              <w:top w:val="nil"/>
              <w:left w:val="single" w:sz="4" w:space="0" w:color="auto"/>
              <w:bottom w:val="single" w:sz="4"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kern w:val="16"/>
                <w:sz w:val="20"/>
                <w:szCs w:val="24"/>
              </w:rPr>
            </w:pPr>
            <w:r w:rsidRPr="00E1075D">
              <w:rPr>
                <w:rFonts w:ascii="細明體" w:eastAsia="細明體" w:hAnsi="細明體" w:hint="eastAsia"/>
                <w:noProof/>
                <w:kern w:val="16"/>
                <w:sz w:val="20"/>
                <w:szCs w:val="24"/>
              </w:rPr>
              <w:t>－</w:t>
            </w:r>
          </w:p>
        </w:tc>
        <w:tc>
          <w:tcPr>
            <w:tcW w:w="1105" w:type="dxa"/>
            <w:tcBorders>
              <w:top w:val="nil"/>
              <w:left w:val="single" w:sz="4" w:space="0" w:color="auto"/>
              <w:bottom w:val="single" w:sz="4" w:space="0" w:color="auto"/>
              <w:right w:val="single" w:sz="12"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5" w:type="dxa"/>
            <w:tcBorders>
              <w:top w:val="nil"/>
              <w:left w:val="single" w:sz="12" w:space="0" w:color="auto"/>
              <w:bottom w:val="single" w:sz="12" w:space="0" w:color="auto"/>
              <w:right w:val="single" w:sz="4" w:space="0" w:color="auto"/>
            </w:tcBorders>
            <w:hideMark/>
          </w:tcPr>
          <w:p w:rsidR="009D3364" w:rsidRPr="00E1075D" w:rsidRDefault="009D3364" w:rsidP="00E1075D">
            <w:pPr>
              <w:overflowPunct w:val="0"/>
              <w:topLinePunct/>
              <w:jc w:val="right"/>
              <w:rPr>
                <w:rFonts w:ascii="細明體" w:eastAsia="細明體" w:hAnsi="細明體"/>
                <w:noProof/>
                <w:sz w:val="20"/>
              </w:rPr>
            </w:pPr>
            <w:r w:rsidRPr="00E1075D">
              <w:rPr>
                <w:rFonts w:ascii="細明體" w:eastAsia="細明體" w:hAnsi="細明體" w:hint="eastAsia"/>
                <w:noProof/>
                <w:sz w:val="20"/>
              </w:rPr>
              <w:t>－</w:t>
            </w:r>
          </w:p>
        </w:tc>
        <w:tc>
          <w:tcPr>
            <w:tcW w:w="1106" w:type="dxa"/>
            <w:tcBorders>
              <w:top w:val="nil"/>
              <w:left w:val="single" w:sz="4" w:space="0" w:color="auto"/>
              <w:bottom w:val="single" w:sz="12" w:space="0" w:color="auto"/>
              <w:right w:val="single" w:sz="12" w:space="0" w:color="auto"/>
            </w:tcBorders>
            <w:hideMark/>
          </w:tcPr>
          <w:p w:rsidR="009D3364" w:rsidRPr="00E1075D" w:rsidRDefault="009D3364" w:rsidP="00E1075D">
            <w:pPr>
              <w:keepNext/>
              <w:topLinePunct/>
              <w:jc w:val="right"/>
              <w:rPr>
                <w:rFonts w:ascii="細明體" w:eastAsia="細明體" w:hAnsi="細明體"/>
                <w:noProof/>
                <w:sz w:val="20"/>
              </w:rPr>
            </w:pPr>
            <w:r w:rsidRPr="00E1075D">
              <w:rPr>
                <w:rFonts w:ascii="細明體" w:eastAsia="細明體" w:hAnsi="細明體" w:hint="eastAsia"/>
                <w:noProof/>
                <w:sz w:val="20"/>
              </w:rPr>
              <w:t>2,850,000</w:t>
            </w:r>
          </w:p>
        </w:tc>
        <w:tc>
          <w:tcPr>
            <w:tcW w:w="1101" w:type="dxa"/>
            <w:tcBorders>
              <w:top w:val="nil"/>
              <w:left w:val="single" w:sz="12" w:space="0" w:color="auto"/>
              <w:bottom w:val="single" w:sz="4" w:space="0" w:color="auto"/>
              <w:right w:val="nil"/>
            </w:tcBorders>
            <w:hideMark/>
          </w:tcPr>
          <w:p w:rsidR="009D3364" w:rsidRPr="001974B1" w:rsidRDefault="009D3364" w:rsidP="00E1075D">
            <w:pPr>
              <w:overflowPunct w:val="0"/>
              <w:topLinePunct/>
              <w:jc w:val="both"/>
              <w:rPr>
                <w:rFonts w:ascii="標楷體" w:eastAsia="標楷體" w:hAnsi="標楷體"/>
                <w:spacing w:val="-8"/>
                <w:kern w:val="16"/>
                <w:sz w:val="20"/>
                <w:szCs w:val="24"/>
              </w:rPr>
            </w:pPr>
            <w:proofErr w:type="gramStart"/>
            <w:r w:rsidRPr="001974B1">
              <w:rPr>
                <w:rFonts w:ascii="標楷體" w:eastAsia="標楷體" w:hAnsi="標楷體" w:hint="eastAsia"/>
                <w:spacing w:val="-8"/>
                <w:sz w:val="20"/>
              </w:rPr>
              <w:t>縣庫未撥款</w:t>
            </w:r>
            <w:proofErr w:type="gramEnd"/>
            <w:r w:rsidRPr="001974B1">
              <w:rPr>
                <w:rFonts w:ascii="標楷體" w:eastAsia="標楷體" w:hAnsi="標楷體" w:hint="eastAsia"/>
                <w:spacing w:val="-8"/>
                <w:sz w:val="20"/>
              </w:rPr>
              <w:t>。</w:t>
            </w:r>
          </w:p>
        </w:tc>
      </w:tr>
    </w:tbl>
    <w:p w:rsidR="00B0405D" w:rsidRPr="00B0405D" w:rsidRDefault="00B0405D" w:rsidP="00B0405D">
      <w:pPr>
        <w:overflowPunct w:val="0"/>
        <w:adjustRightInd w:val="0"/>
        <w:snapToGrid w:val="0"/>
        <w:jc w:val="right"/>
        <w:textAlignment w:val="top"/>
        <w:rPr>
          <w:rFonts w:ascii="標楷體" w:eastAsia="標楷體" w:hAnsi="標楷體"/>
          <w:b/>
          <w:kern w:val="0"/>
          <w:sz w:val="32"/>
          <w:szCs w:val="32"/>
          <w:u w:val="single"/>
        </w:rPr>
      </w:pPr>
      <w:r w:rsidRPr="00B0405D">
        <w:rPr>
          <w:rFonts w:ascii="標楷體" w:eastAsia="標楷體" w:hAnsi="標楷體" w:hint="eastAsia"/>
          <w:b/>
          <w:kern w:val="0"/>
          <w:sz w:val="32"/>
          <w:szCs w:val="32"/>
          <w:u w:val="single"/>
        </w:rPr>
        <w:lastRenderedPageBreak/>
        <w:t>拾、中華民國</w:t>
      </w:r>
      <w:proofErr w:type="gramStart"/>
      <w:r w:rsidRPr="00B0405D">
        <w:rPr>
          <w:rFonts w:ascii="標楷體" w:eastAsia="標楷體" w:hAnsi="標楷體" w:hint="eastAsia"/>
          <w:b/>
          <w:kern w:val="0"/>
          <w:sz w:val="32"/>
          <w:szCs w:val="32"/>
          <w:u w:val="single"/>
        </w:rPr>
        <w:t>109</w:t>
      </w:r>
      <w:proofErr w:type="gramEnd"/>
      <w:r w:rsidRPr="00B0405D">
        <w:rPr>
          <w:rFonts w:ascii="標楷體" w:eastAsia="標楷體" w:hAnsi="標楷體" w:hint="eastAsia"/>
          <w:b/>
          <w:kern w:val="0"/>
          <w:sz w:val="32"/>
          <w:szCs w:val="32"/>
          <w:u w:val="single"/>
        </w:rPr>
        <w:t>年度嘉義縣總決算</w:t>
      </w:r>
    </w:p>
    <w:p w:rsidR="00B0405D" w:rsidRPr="00B0405D" w:rsidRDefault="00B0405D" w:rsidP="00B0405D">
      <w:pPr>
        <w:overflowPunct w:val="0"/>
        <w:spacing w:beforeLines="50" w:before="120" w:afterLines="10" w:after="24" w:line="240" w:lineRule="exact"/>
        <w:jc w:val="right"/>
        <w:rPr>
          <w:rFonts w:ascii="標楷體" w:eastAsia="標楷體" w:hAnsi="標楷體" w:cs="Times New Roman"/>
          <w:spacing w:val="20"/>
          <w:szCs w:val="24"/>
        </w:rPr>
      </w:pPr>
    </w:p>
    <w:tbl>
      <w:tblPr>
        <w:tblW w:w="994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
        <w:gridCol w:w="350"/>
        <w:gridCol w:w="354"/>
        <w:gridCol w:w="295"/>
        <w:gridCol w:w="2229"/>
        <w:gridCol w:w="2043"/>
        <w:gridCol w:w="1276"/>
        <w:gridCol w:w="947"/>
        <w:gridCol w:w="946"/>
        <w:gridCol w:w="946"/>
      </w:tblGrid>
      <w:tr w:rsidR="00B0405D" w:rsidRPr="0040519B" w:rsidTr="00B0405D">
        <w:trPr>
          <w:cantSplit/>
          <w:trHeight w:hRule="exact" w:val="284"/>
          <w:tblHeader/>
        </w:trPr>
        <w:tc>
          <w:tcPr>
            <w:tcW w:w="3787" w:type="dxa"/>
            <w:gridSpan w:val="5"/>
            <w:vMerge w:val="restart"/>
            <w:tcBorders>
              <w:top w:val="single" w:sz="4" w:space="0" w:color="auto"/>
              <w:left w:val="nil"/>
              <w:bottom w:val="nil"/>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科目</w:t>
            </w:r>
          </w:p>
        </w:tc>
        <w:tc>
          <w:tcPr>
            <w:tcW w:w="2043" w:type="dxa"/>
            <w:vMerge w:val="restart"/>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91" w:right="91"/>
              <w:jc w:val="distribute"/>
              <w:rPr>
                <w:rFonts w:ascii="標楷體" w:eastAsia="標楷體" w:hAnsi="標楷體"/>
                <w:sz w:val="20"/>
              </w:rPr>
            </w:pPr>
            <w:r w:rsidRPr="0040519B">
              <w:rPr>
                <w:rFonts w:ascii="標楷體" w:eastAsia="標楷體" w:hAnsi="標楷體" w:hint="eastAsia"/>
                <w:sz w:val="20"/>
              </w:rPr>
              <w:t>修正內容</w:t>
            </w:r>
          </w:p>
        </w:tc>
        <w:tc>
          <w:tcPr>
            <w:tcW w:w="4113" w:type="dxa"/>
            <w:gridSpan w:val="4"/>
            <w:tcBorders>
              <w:top w:val="single" w:sz="4" w:space="0" w:color="auto"/>
              <w:left w:val="single" w:sz="4" w:space="0" w:color="auto"/>
              <w:bottom w:val="single" w:sz="4" w:space="0" w:color="auto"/>
              <w:right w:val="nil"/>
            </w:tcBorders>
            <w:vAlign w:val="center"/>
            <w:hideMark/>
          </w:tcPr>
          <w:p w:rsidR="00B0405D" w:rsidRPr="0040519B" w:rsidRDefault="00B0405D">
            <w:pPr>
              <w:jc w:val="center"/>
              <w:rPr>
                <w:rFonts w:ascii="標楷體" w:eastAsia="標楷體" w:hAnsi="標楷體"/>
                <w:sz w:val="20"/>
              </w:rPr>
            </w:pPr>
            <w:r w:rsidRPr="0040519B">
              <w:rPr>
                <w:rFonts w:ascii="標楷體" w:eastAsia="標楷體" w:hAnsi="標楷體" w:hint="eastAsia"/>
                <w:sz w:val="20"/>
              </w:rPr>
              <w:t>修</w:t>
            </w:r>
          </w:p>
        </w:tc>
      </w:tr>
      <w:tr w:rsidR="00B0405D" w:rsidRPr="0040519B" w:rsidTr="00B0405D">
        <w:trPr>
          <w:cantSplit/>
          <w:trHeight w:hRule="exact" w:val="284"/>
          <w:tblHeader/>
        </w:trPr>
        <w:tc>
          <w:tcPr>
            <w:tcW w:w="3787" w:type="dxa"/>
            <w:gridSpan w:val="5"/>
            <w:vMerge/>
            <w:tcBorders>
              <w:top w:val="single" w:sz="4" w:space="0" w:color="auto"/>
              <w:left w:val="nil"/>
              <w:bottom w:val="nil"/>
              <w:right w:val="single" w:sz="4" w:space="0" w:color="auto"/>
            </w:tcBorders>
            <w:vAlign w:val="center"/>
            <w:hideMark/>
          </w:tcPr>
          <w:p w:rsidR="00B0405D" w:rsidRPr="0040519B" w:rsidRDefault="00B0405D">
            <w:pPr>
              <w:rPr>
                <w:rFonts w:ascii="標楷體" w:eastAsia="標楷體" w:hAnsi="標楷體"/>
                <w:sz w:val="20"/>
              </w:rPr>
            </w:pPr>
          </w:p>
        </w:tc>
        <w:tc>
          <w:tcPr>
            <w:tcW w:w="2043"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rPr>
                <w:rFonts w:ascii="標楷體" w:eastAsia="標楷體" w:hAnsi="標楷體"/>
                <w:sz w:val="20"/>
              </w:rPr>
            </w:pPr>
          </w:p>
        </w:tc>
        <w:tc>
          <w:tcPr>
            <w:tcW w:w="4113" w:type="dxa"/>
            <w:gridSpan w:val="4"/>
            <w:tcBorders>
              <w:top w:val="nil"/>
              <w:left w:val="single" w:sz="4" w:space="0" w:color="auto"/>
              <w:bottom w:val="single" w:sz="4" w:space="0" w:color="auto"/>
              <w:right w:val="single" w:sz="4" w:space="0" w:color="auto"/>
            </w:tcBorders>
            <w:vAlign w:val="center"/>
            <w:hideMark/>
          </w:tcPr>
          <w:p w:rsidR="00B0405D" w:rsidRPr="0040519B" w:rsidRDefault="00B0405D">
            <w:pPr>
              <w:ind w:left="91" w:right="91"/>
              <w:jc w:val="distribute"/>
              <w:rPr>
                <w:rFonts w:ascii="標楷體" w:eastAsia="標楷體" w:hAnsi="標楷體"/>
                <w:sz w:val="20"/>
              </w:rPr>
            </w:pPr>
            <w:r w:rsidRPr="0040519B">
              <w:rPr>
                <w:rFonts w:ascii="標楷體" w:eastAsia="標楷體" w:hAnsi="標楷體" w:hint="eastAsia"/>
                <w:sz w:val="20"/>
              </w:rPr>
              <w:t>減免數</w:t>
            </w:r>
          </w:p>
        </w:tc>
      </w:tr>
      <w:tr w:rsidR="00B0405D" w:rsidRPr="0040519B" w:rsidTr="00BA5C84">
        <w:trPr>
          <w:cantSplit/>
          <w:trHeight w:hRule="exact" w:val="284"/>
          <w:tblHeader/>
        </w:trPr>
        <w:tc>
          <w:tcPr>
            <w:tcW w:w="3787" w:type="dxa"/>
            <w:gridSpan w:val="5"/>
            <w:vMerge/>
            <w:tcBorders>
              <w:top w:val="single" w:sz="4" w:space="0" w:color="auto"/>
              <w:left w:val="nil"/>
              <w:bottom w:val="nil"/>
              <w:right w:val="single" w:sz="4" w:space="0" w:color="auto"/>
            </w:tcBorders>
            <w:vAlign w:val="center"/>
            <w:hideMark/>
          </w:tcPr>
          <w:p w:rsidR="00B0405D" w:rsidRPr="0040519B" w:rsidRDefault="00B0405D">
            <w:pPr>
              <w:rPr>
                <w:rFonts w:ascii="標楷體" w:eastAsia="標楷體" w:hAnsi="標楷體"/>
                <w:sz w:val="20"/>
              </w:rPr>
            </w:pPr>
          </w:p>
        </w:tc>
        <w:tc>
          <w:tcPr>
            <w:tcW w:w="2043"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rPr>
                <w:rFonts w:ascii="標楷體" w:eastAsia="標楷體" w:hAnsi="標楷體"/>
                <w:sz w:val="20"/>
              </w:rPr>
            </w:pPr>
          </w:p>
        </w:tc>
        <w:tc>
          <w:tcPr>
            <w:tcW w:w="2223" w:type="dxa"/>
            <w:gridSpan w:val="2"/>
            <w:tcBorders>
              <w:top w:val="single" w:sz="4" w:space="0" w:color="auto"/>
              <w:left w:val="single" w:sz="4" w:space="0" w:color="auto"/>
              <w:bottom w:val="nil"/>
              <w:right w:val="single" w:sz="4" w:space="0" w:color="auto"/>
            </w:tcBorders>
            <w:vAlign w:val="center"/>
          </w:tcPr>
          <w:p w:rsidR="00B0405D" w:rsidRPr="0040519B" w:rsidRDefault="00B0405D" w:rsidP="00B0405D">
            <w:pPr>
              <w:ind w:left="79" w:right="79"/>
              <w:jc w:val="distribute"/>
              <w:rPr>
                <w:rFonts w:ascii="標楷體" w:eastAsia="標楷體" w:hAnsi="標楷體"/>
                <w:sz w:val="20"/>
              </w:rPr>
            </w:pPr>
            <w:r w:rsidRPr="0040519B">
              <w:rPr>
                <w:rFonts w:ascii="標楷體" w:eastAsia="標楷體" w:hAnsi="標楷體" w:hint="eastAsia"/>
                <w:sz w:val="20"/>
              </w:rPr>
              <w:t>應收數</w:t>
            </w:r>
          </w:p>
        </w:tc>
        <w:tc>
          <w:tcPr>
            <w:tcW w:w="1890" w:type="dxa"/>
            <w:gridSpan w:val="2"/>
            <w:tcBorders>
              <w:top w:val="single" w:sz="4" w:space="0" w:color="auto"/>
              <w:left w:val="single" w:sz="4" w:space="0" w:color="auto"/>
              <w:bottom w:val="nil"/>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保留數</w:t>
            </w:r>
          </w:p>
        </w:tc>
      </w:tr>
      <w:tr w:rsidR="00B0405D" w:rsidRPr="0040519B" w:rsidTr="00BA5C84">
        <w:trPr>
          <w:cantSplit/>
          <w:trHeight w:hRule="exact" w:val="284"/>
          <w:tblHeader/>
        </w:trPr>
        <w:tc>
          <w:tcPr>
            <w:tcW w:w="558" w:type="dxa"/>
            <w:tcBorders>
              <w:top w:val="single" w:sz="4" w:space="0" w:color="auto"/>
              <w:left w:val="nil"/>
              <w:bottom w:val="single" w:sz="4" w:space="0" w:color="auto"/>
              <w:right w:val="single" w:sz="4" w:space="0" w:color="auto"/>
            </w:tcBorders>
            <w:vAlign w:val="center"/>
            <w:hideMark/>
          </w:tcPr>
          <w:p w:rsidR="00B0405D" w:rsidRPr="0040519B" w:rsidRDefault="00B0405D">
            <w:pPr>
              <w:ind w:right="28"/>
              <w:jc w:val="center"/>
              <w:rPr>
                <w:rFonts w:ascii="標楷體" w:eastAsia="標楷體" w:hAnsi="標楷體"/>
                <w:sz w:val="20"/>
              </w:rPr>
            </w:pPr>
            <w:r w:rsidRPr="0040519B">
              <w:rPr>
                <w:rFonts w:ascii="標楷體" w:eastAsia="標楷體" w:hAnsi="標楷體" w:hint="eastAsia"/>
                <w:sz w:val="20"/>
              </w:rPr>
              <w:t>年度</w:t>
            </w:r>
          </w:p>
        </w:tc>
        <w:tc>
          <w:tcPr>
            <w:tcW w:w="351" w:type="dxa"/>
            <w:tcBorders>
              <w:top w:val="single" w:sz="4" w:space="0" w:color="auto"/>
              <w:left w:val="nil"/>
              <w:bottom w:val="single" w:sz="4" w:space="0" w:color="auto"/>
              <w:right w:val="single" w:sz="4" w:space="0" w:color="auto"/>
            </w:tcBorders>
            <w:vAlign w:val="center"/>
            <w:hideMark/>
          </w:tcPr>
          <w:p w:rsidR="00B0405D" w:rsidRPr="0040519B" w:rsidRDefault="00B0405D">
            <w:pPr>
              <w:jc w:val="center"/>
              <w:rPr>
                <w:rFonts w:ascii="標楷體" w:eastAsia="標楷體" w:hAnsi="標楷體"/>
                <w:sz w:val="20"/>
              </w:rPr>
            </w:pPr>
            <w:r w:rsidRPr="0040519B">
              <w:rPr>
                <w:rFonts w:ascii="標楷體" w:eastAsia="標楷體" w:hAnsi="標楷體" w:hint="eastAsia"/>
                <w:sz w:val="20"/>
              </w:rPr>
              <w:t>款</w:t>
            </w:r>
          </w:p>
        </w:tc>
        <w:tc>
          <w:tcPr>
            <w:tcW w:w="354"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jc w:val="center"/>
              <w:rPr>
                <w:rFonts w:ascii="標楷體" w:eastAsia="標楷體" w:hAnsi="標楷體"/>
                <w:sz w:val="20"/>
              </w:rPr>
            </w:pPr>
            <w:r w:rsidRPr="0040519B">
              <w:rPr>
                <w:rFonts w:ascii="標楷體" w:eastAsia="標楷體" w:hAnsi="標楷體" w:hint="eastAsia"/>
                <w:sz w:val="20"/>
              </w:rPr>
              <w:t>項</w:t>
            </w:r>
          </w:p>
        </w:tc>
        <w:tc>
          <w:tcPr>
            <w:tcW w:w="295"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jc w:val="center"/>
              <w:rPr>
                <w:rFonts w:ascii="標楷體" w:eastAsia="標楷體" w:hAnsi="標楷體"/>
                <w:sz w:val="20"/>
              </w:rPr>
            </w:pPr>
            <w:r w:rsidRPr="0040519B">
              <w:rPr>
                <w:rFonts w:ascii="標楷體" w:eastAsia="標楷體" w:hAnsi="標楷體" w:hint="eastAsia"/>
                <w:sz w:val="20"/>
              </w:rPr>
              <w:t>目</w:t>
            </w:r>
          </w:p>
        </w:tc>
        <w:tc>
          <w:tcPr>
            <w:tcW w:w="2229"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名稱</w:t>
            </w:r>
          </w:p>
        </w:tc>
        <w:tc>
          <w:tcPr>
            <w:tcW w:w="2043"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增</w:t>
            </w:r>
          </w:p>
        </w:tc>
        <w:tc>
          <w:tcPr>
            <w:tcW w:w="945"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減</w:t>
            </w:r>
          </w:p>
        </w:tc>
        <w:tc>
          <w:tcPr>
            <w:tcW w:w="94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增</w:t>
            </w:r>
          </w:p>
        </w:tc>
        <w:tc>
          <w:tcPr>
            <w:tcW w:w="94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pPr>
              <w:ind w:left="79" w:right="79"/>
              <w:jc w:val="distribute"/>
              <w:rPr>
                <w:rFonts w:ascii="標楷體" w:eastAsia="標楷體" w:hAnsi="標楷體"/>
                <w:sz w:val="20"/>
              </w:rPr>
            </w:pPr>
            <w:r w:rsidRPr="0040519B">
              <w:rPr>
                <w:rFonts w:ascii="標楷體" w:eastAsia="標楷體" w:hAnsi="標楷體" w:hint="eastAsia"/>
                <w:sz w:val="20"/>
              </w:rPr>
              <w:t>減</w:t>
            </w:r>
          </w:p>
        </w:tc>
      </w:tr>
      <w:tr w:rsidR="00B0405D" w:rsidRPr="0040519B" w:rsidTr="00BA5C84">
        <w:trPr>
          <w:cantSplit/>
          <w:trHeight w:val="1191"/>
        </w:trPr>
        <w:tc>
          <w:tcPr>
            <w:tcW w:w="558" w:type="dxa"/>
            <w:tcBorders>
              <w:top w:val="nil"/>
              <w:left w:val="nil"/>
              <w:bottom w:val="nil"/>
              <w:right w:val="single" w:sz="4" w:space="0" w:color="auto"/>
            </w:tcBorders>
          </w:tcPr>
          <w:p w:rsidR="00B0405D" w:rsidRPr="0040519B" w:rsidRDefault="00B0405D" w:rsidP="004F0449">
            <w:pPr>
              <w:spacing w:beforeLines="50" w:before="120"/>
              <w:jc w:val="center"/>
              <w:rPr>
                <w:rFonts w:ascii="標楷體" w:eastAsia="標楷體" w:hAnsi="標楷體"/>
                <w:b/>
                <w:sz w:val="20"/>
              </w:rPr>
            </w:pPr>
          </w:p>
        </w:tc>
        <w:tc>
          <w:tcPr>
            <w:tcW w:w="351" w:type="dxa"/>
            <w:tcBorders>
              <w:top w:val="nil"/>
              <w:left w:val="single" w:sz="4" w:space="0" w:color="auto"/>
              <w:bottom w:val="nil"/>
              <w:right w:val="single" w:sz="4" w:space="0" w:color="auto"/>
            </w:tcBorders>
          </w:tcPr>
          <w:p w:rsidR="00B0405D" w:rsidRPr="0040519B" w:rsidRDefault="00B0405D" w:rsidP="004F0449">
            <w:pPr>
              <w:spacing w:beforeLines="50" w:before="120"/>
              <w:jc w:val="center"/>
              <w:rPr>
                <w:rFonts w:ascii="標楷體" w:eastAsia="標楷體" w:hAnsi="標楷體"/>
                <w:b/>
                <w:sz w:val="20"/>
              </w:rPr>
            </w:pPr>
          </w:p>
        </w:tc>
        <w:tc>
          <w:tcPr>
            <w:tcW w:w="354" w:type="dxa"/>
            <w:tcBorders>
              <w:top w:val="nil"/>
              <w:left w:val="single" w:sz="4" w:space="0" w:color="auto"/>
              <w:bottom w:val="nil"/>
              <w:right w:val="single" w:sz="4" w:space="0" w:color="auto"/>
            </w:tcBorders>
          </w:tcPr>
          <w:p w:rsidR="00B0405D" w:rsidRPr="0040519B" w:rsidRDefault="00B0405D" w:rsidP="004F0449">
            <w:pPr>
              <w:spacing w:beforeLines="50" w:before="120"/>
              <w:jc w:val="center"/>
              <w:rPr>
                <w:rFonts w:ascii="標楷體" w:eastAsia="標楷體" w:hAnsi="標楷體"/>
                <w:b/>
                <w:sz w:val="20"/>
              </w:rPr>
            </w:pPr>
          </w:p>
        </w:tc>
        <w:tc>
          <w:tcPr>
            <w:tcW w:w="295" w:type="dxa"/>
            <w:tcBorders>
              <w:top w:val="nil"/>
              <w:left w:val="single" w:sz="4" w:space="0" w:color="auto"/>
              <w:bottom w:val="nil"/>
              <w:right w:val="single" w:sz="4" w:space="0" w:color="auto"/>
            </w:tcBorders>
          </w:tcPr>
          <w:p w:rsidR="00B0405D" w:rsidRPr="0040519B" w:rsidRDefault="00B0405D" w:rsidP="004F0449">
            <w:pPr>
              <w:spacing w:beforeLines="50" w:before="120"/>
              <w:jc w:val="center"/>
              <w:rPr>
                <w:rFonts w:ascii="標楷體" w:eastAsia="標楷體" w:hAnsi="標楷體"/>
                <w:b/>
                <w:sz w:val="20"/>
              </w:rPr>
            </w:pPr>
          </w:p>
        </w:tc>
        <w:tc>
          <w:tcPr>
            <w:tcW w:w="2229" w:type="dxa"/>
            <w:tcBorders>
              <w:top w:val="nil"/>
              <w:left w:val="single" w:sz="4" w:space="0" w:color="auto"/>
              <w:bottom w:val="nil"/>
              <w:right w:val="single" w:sz="4" w:space="0" w:color="auto"/>
            </w:tcBorders>
            <w:hideMark/>
          </w:tcPr>
          <w:p w:rsidR="00B0405D" w:rsidRPr="0040519B" w:rsidRDefault="00B0405D" w:rsidP="004F0449">
            <w:pPr>
              <w:pStyle w:val="1"/>
              <w:spacing w:beforeLines="50" w:before="120" w:line="240" w:lineRule="auto"/>
              <w:ind w:rightChars="10" w:right="24"/>
              <w:jc w:val="distribute"/>
              <w:rPr>
                <w:rFonts w:hAnsi="標楷體"/>
                <w:bCs w:val="0"/>
                <w:sz w:val="20"/>
              </w:rPr>
            </w:pPr>
            <w:r w:rsidRPr="0040519B">
              <w:rPr>
                <w:rFonts w:hAnsi="標楷體" w:hint="eastAsia"/>
                <w:bCs w:val="0"/>
                <w:sz w:val="20"/>
              </w:rPr>
              <w:t>合計</w:t>
            </w:r>
          </w:p>
        </w:tc>
        <w:tc>
          <w:tcPr>
            <w:tcW w:w="2043" w:type="dxa"/>
            <w:tcBorders>
              <w:top w:val="nil"/>
              <w:left w:val="single" w:sz="4" w:space="0" w:color="auto"/>
              <w:bottom w:val="nil"/>
              <w:right w:val="single" w:sz="4" w:space="0" w:color="auto"/>
            </w:tcBorders>
          </w:tcPr>
          <w:p w:rsidR="00B0405D" w:rsidRPr="0040519B" w:rsidRDefault="00B0405D" w:rsidP="004F0449">
            <w:pPr>
              <w:spacing w:beforeLines="50" w:before="120"/>
              <w:jc w:val="both"/>
              <w:rPr>
                <w:rFonts w:ascii="標楷體" w:eastAsia="標楷體" w:hAnsi="標楷體"/>
                <w:b/>
                <w:sz w:val="20"/>
              </w:rPr>
            </w:pPr>
          </w:p>
        </w:tc>
        <w:tc>
          <w:tcPr>
            <w:tcW w:w="1276" w:type="dxa"/>
            <w:tcBorders>
              <w:top w:val="nil"/>
              <w:left w:val="single" w:sz="4" w:space="0" w:color="auto"/>
              <w:bottom w:val="nil"/>
              <w:right w:val="single" w:sz="4" w:space="0" w:color="auto"/>
            </w:tcBorders>
            <w:hideMark/>
          </w:tcPr>
          <w:p w:rsidR="00B0405D" w:rsidRPr="0040519B" w:rsidRDefault="00B0405D" w:rsidP="004F0449">
            <w:pPr>
              <w:spacing w:beforeLines="50" w:before="120"/>
              <w:jc w:val="right"/>
              <w:rPr>
                <w:rFonts w:ascii="標楷體" w:eastAsia="標楷體" w:hAnsi="標楷體"/>
                <w:b/>
                <w:sz w:val="20"/>
              </w:rPr>
            </w:pPr>
            <w:r w:rsidRPr="0040519B">
              <w:rPr>
                <w:rFonts w:ascii="標楷體" w:eastAsia="標楷體" w:hAnsi="標楷體" w:hint="eastAsia"/>
                <w:b/>
                <w:sz w:val="20"/>
              </w:rPr>
              <w:t>17,500,664</w:t>
            </w:r>
          </w:p>
        </w:tc>
        <w:tc>
          <w:tcPr>
            <w:tcW w:w="945" w:type="dxa"/>
            <w:tcBorders>
              <w:top w:val="nil"/>
              <w:left w:val="single" w:sz="4" w:space="0" w:color="auto"/>
              <w:bottom w:val="nil"/>
              <w:right w:val="single" w:sz="4" w:space="0" w:color="auto"/>
            </w:tcBorders>
            <w:hideMark/>
          </w:tcPr>
          <w:p w:rsidR="00B0405D" w:rsidRPr="0040519B" w:rsidRDefault="00B0405D" w:rsidP="004F0449">
            <w:pPr>
              <w:spacing w:beforeLines="50" w:before="120"/>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4F0449">
            <w:pPr>
              <w:spacing w:beforeLines="50" w:before="120"/>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4F0449">
            <w:pPr>
              <w:spacing w:beforeLines="50" w:before="120"/>
              <w:jc w:val="right"/>
              <w:rPr>
                <w:rFonts w:ascii="標楷體" w:eastAsia="標楷體" w:hAnsi="標楷體"/>
                <w:b/>
                <w:sz w:val="20"/>
              </w:rPr>
            </w:pPr>
            <w:r w:rsidRPr="0040519B">
              <w:rPr>
                <w:rFonts w:ascii="標楷體" w:eastAsia="標楷體" w:hAnsi="標楷體" w:hint="eastAsia"/>
                <w:b/>
                <w:sz w:val="20"/>
              </w:rPr>
              <w:t>－</w:t>
            </w:r>
          </w:p>
        </w:tc>
      </w:tr>
      <w:tr w:rsidR="00B0405D" w:rsidRPr="0040519B" w:rsidTr="00BA5C84">
        <w:trPr>
          <w:cantSplit/>
          <w:trHeight w:val="1191"/>
        </w:trPr>
        <w:tc>
          <w:tcPr>
            <w:tcW w:w="558" w:type="dxa"/>
            <w:tcBorders>
              <w:top w:val="nil"/>
              <w:left w:val="nil"/>
              <w:bottom w:val="nil"/>
              <w:right w:val="single" w:sz="4" w:space="0" w:color="auto"/>
            </w:tcBorders>
            <w:hideMark/>
          </w:tcPr>
          <w:p w:rsidR="00B0405D" w:rsidRPr="0040519B" w:rsidRDefault="00B0405D" w:rsidP="00B0405D">
            <w:pPr>
              <w:jc w:val="center"/>
              <w:rPr>
                <w:rFonts w:ascii="標楷體" w:eastAsia="標楷體" w:hAnsi="標楷體"/>
                <w:b/>
                <w:sz w:val="20"/>
              </w:rPr>
            </w:pPr>
            <w:r w:rsidRPr="0040519B">
              <w:rPr>
                <w:rFonts w:ascii="標楷體" w:eastAsia="標楷體" w:hAnsi="標楷體" w:hint="eastAsia"/>
                <w:b/>
                <w:sz w:val="20"/>
              </w:rPr>
              <w:t>106</w:t>
            </w:r>
          </w:p>
        </w:tc>
        <w:tc>
          <w:tcPr>
            <w:tcW w:w="351" w:type="dxa"/>
            <w:tcBorders>
              <w:top w:val="nil"/>
              <w:left w:val="single" w:sz="4" w:space="0" w:color="auto"/>
              <w:bottom w:val="nil"/>
              <w:right w:val="single" w:sz="4" w:space="0" w:color="auto"/>
            </w:tcBorders>
            <w:hideMark/>
          </w:tcPr>
          <w:p w:rsidR="00B0405D" w:rsidRPr="0040519B" w:rsidRDefault="00B0405D" w:rsidP="00B0405D">
            <w:pPr>
              <w:jc w:val="center"/>
              <w:rPr>
                <w:rFonts w:ascii="標楷體" w:eastAsia="標楷體" w:hAnsi="標楷體"/>
                <w:b/>
                <w:sz w:val="20"/>
              </w:rPr>
            </w:pPr>
            <w:r w:rsidRPr="0040519B">
              <w:rPr>
                <w:rFonts w:ascii="標楷體" w:eastAsia="標楷體" w:hAnsi="標楷體" w:hint="eastAsia"/>
                <w:b/>
                <w:sz w:val="20"/>
              </w:rPr>
              <w:t>8</w:t>
            </w:r>
          </w:p>
        </w:tc>
        <w:tc>
          <w:tcPr>
            <w:tcW w:w="354"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b/>
                <w:sz w:val="20"/>
              </w:rPr>
            </w:pPr>
          </w:p>
        </w:tc>
        <w:tc>
          <w:tcPr>
            <w:tcW w:w="295"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b/>
                <w:sz w:val="20"/>
              </w:rPr>
            </w:pPr>
          </w:p>
        </w:tc>
        <w:tc>
          <w:tcPr>
            <w:tcW w:w="2229" w:type="dxa"/>
            <w:tcBorders>
              <w:top w:val="nil"/>
              <w:left w:val="single" w:sz="4" w:space="0" w:color="auto"/>
              <w:bottom w:val="nil"/>
              <w:right w:val="single" w:sz="4" w:space="0" w:color="auto"/>
            </w:tcBorders>
            <w:hideMark/>
          </w:tcPr>
          <w:p w:rsidR="00B0405D" w:rsidRPr="0040519B" w:rsidRDefault="00B0405D" w:rsidP="00B0405D">
            <w:pPr>
              <w:pStyle w:val="1"/>
              <w:spacing w:line="240" w:lineRule="auto"/>
              <w:ind w:rightChars="10" w:right="24"/>
              <w:jc w:val="distribute"/>
              <w:rPr>
                <w:rFonts w:hAnsi="標楷體"/>
                <w:bCs w:val="0"/>
                <w:sz w:val="20"/>
              </w:rPr>
            </w:pPr>
            <w:r w:rsidRPr="0040519B">
              <w:rPr>
                <w:rFonts w:hAnsi="標楷體" w:hint="eastAsia"/>
                <w:bCs w:val="0"/>
                <w:sz w:val="20"/>
              </w:rPr>
              <w:t>補助及協助收入</w:t>
            </w:r>
          </w:p>
        </w:tc>
        <w:tc>
          <w:tcPr>
            <w:tcW w:w="2043" w:type="dxa"/>
            <w:tcBorders>
              <w:top w:val="nil"/>
              <w:left w:val="single" w:sz="4" w:space="0" w:color="auto"/>
              <w:bottom w:val="nil"/>
              <w:right w:val="single" w:sz="4" w:space="0" w:color="auto"/>
            </w:tcBorders>
          </w:tcPr>
          <w:p w:rsidR="00B0405D" w:rsidRPr="0040519B" w:rsidRDefault="00B0405D" w:rsidP="00B0405D">
            <w:pPr>
              <w:jc w:val="both"/>
              <w:rPr>
                <w:rFonts w:ascii="標楷體" w:eastAsia="標楷體" w:hAnsi="標楷體"/>
                <w:b/>
                <w:sz w:val="20"/>
              </w:rPr>
            </w:pPr>
          </w:p>
        </w:tc>
        <w:tc>
          <w:tcPr>
            <w:tcW w:w="127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17,500,664</w:t>
            </w:r>
          </w:p>
        </w:tc>
        <w:tc>
          <w:tcPr>
            <w:tcW w:w="945"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r>
      <w:tr w:rsidR="00B0405D" w:rsidRPr="0040519B" w:rsidTr="00BA5C84">
        <w:trPr>
          <w:cantSplit/>
          <w:trHeight w:val="1191"/>
        </w:trPr>
        <w:tc>
          <w:tcPr>
            <w:tcW w:w="558" w:type="dxa"/>
            <w:tcBorders>
              <w:top w:val="nil"/>
              <w:left w:val="nil"/>
              <w:bottom w:val="nil"/>
              <w:right w:val="single" w:sz="4" w:space="0" w:color="auto"/>
            </w:tcBorders>
          </w:tcPr>
          <w:p w:rsidR="00B0405D" w:rsidRPr="0040519B" w:rsidRDefault="00B0405D" w:rsidP="00B0405D">
            <w:pPr>
              <w:jc w:val="center"/>
              <w:rPr>
                <w:rFonts w:ascii="標楷體" w:eastAsia="標楷體" w:hAnsi="標楷體"/>
                <w:sz w:val="20"/>
              </w:rPr>
            </w:pPr>
          </w:p>
        </w:tc>
        <w:tc>
          <w:tcPr>
            <w:tcW w:w="351"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sz w:val="20"/>
              </w:rPr>
            </w:pPr>
          </w:p>
        </w:tc>
        <w:tc>
          <w:tcPr>
            <w:tcW w:w="354" w:type="dxa"/>
            <w:tcBorders>
              <w:top w:val="nil"/>
              <w:left w:val="single" w:sz="4" w:space="0" w:color="auto"/>
              <w:bottom w:val="nil"/>
              <w:right w:val="single" w:sz="4" w:space="0" w:color="auto"/>
            </w:tcBorders>
            <w:hideMark/>
          </w:tcPr>
          <w:p w:rsidR="00B0405D" w:rsidRPr="0040519B" w:rsidRDefault="00B0405D" w:rsidP="00B0405D">
            <w:pPr>
              <w:jc w:val="center"/>
              <w:rPr>
                <w:rFonts w:ascii="標楷體" w:eastAsia="標楷體" w:hAnsi="標楷體"/>
                <w:sz w:val="20"/>
              </w:rPr>
            </w:pPr>
            <w:r w:rsidRPr="0040519B">
              <w:rPr>
                <w:rFonts w:ascii="標楷體" w:eastAsia="標楷體" w:hAnsi="標楷體" w:hint="eastAsia"/>
                <w:sz w:val="20"/>
              </w:rPr>
              <w:t>1</w:t>
            </w:r>
          </w:p>
        </w:tc>
        <w:tc>
          <w:tcPr>
            <w:tcW w:w="295"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sz w:val="20"/>
              </w:rPr>
            </w:pPr>
          </w:p>
        </w:tc>
        <w:tc>
          <w:tcPr>
            <w:tcW w:w="2229" w:type="dxa"/>
            <w:tcBorders>
              <w:top w:val="nil"/>
              <w:left w:val="single" w:sz="4" w:space="0" w:color="auto"/>
              <w:bottom w:val="nil"/>
              <w:right w:val="single" w:sz="4" w:space="0" w:color="auto"/>
            </w:tcBorders>
            <w:hideMark/>
          </w:tcPr>
          <w:p w:rsidR="00B0405D" w:rsidRPr="0040519B" w:rsidRDefault="00B0405D" w:rsidP="00B0405D">
            <w:pPr>
              <w:pStyle w:val="1"/>
              <w:spacing w:line="240" w:lineRule="auto"/>
              <w:ind w:leftChars="100" w:left="240"/>
              <w:jc w:val="distribute"/>
              <w:rPr>
                <w:rFonts w:hAnsi="標楷體"/>
                <w:b w:val="0"/>
                <w:bCs w:val="0"/>
                <w:sz w:val="20"/>
              </w:rPr>
            </w:pPr>
            <w:r w:rsidRPr="0040519B">
              <w:rPr>
                <w:rFonts w:hAnsi="標楷體" w:hint="eastAsia"/>
                <w:b w:val="0"/>
                <w:bCs w:val="0"/>
                <w:sz w:val="20"/>
              </w:rPr>
              <w:t>嘉義縣政府</w:t>
            </w:r>
          </w:p>
        </w:tc>
        <w:tc>
          <w:tcPr>
            <w:tcW w:w="2043" w:type="dxa"/>
            <w:tcBorders>
              <w:top w:val="nil"/>
              <w:left w:val="single" w:sz="4" w:space="0" w:color="auto"/>
              <w:bottom w:val="nil"/>
              <w:right w:val="single" w:sz="4" w:space="0" w:color="auto"/>
            </w:tcBorders>
          </w:tcPr>
          <w:p w:rsidR="00B0405D" w:rsidRPr="0040519B" w:rsidRDefault="00B0405D" w:rsidP="00B0405D">
            <w:pPr>
              <w:jc w:val="both"/>
              <w:rPr>
                <w:rFonts w:ascii="標楷體" w:eastAsia="標楷體" w:hAnsi="標楷體"/>
                <w:bCs/>
                <w:noProof/>
                <w:sz w:val="20"/>
              </w:rPr>
            </w:pPr>
          </w:p>
        </w:tc>
        <w:tc>
          <w:tcPr>
            <w:tcW w:w="127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17,500,664</w:t>
            </w:r>
          </w:p>
        </w:tc>
        <w:tc>
          <w:tcPr>
            <w:tcW w:w="945"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r>
      <w:tr w:rsidR="00B0405D" w:rsidRPr="0040519B" w:rsidTr="00BA5C84">
        <w:trPr>
          <w:cantSplit/>
          <w:trHeight w:val="1191"/>
        </w:trPr>
        <w:tc>
          <w:tcPr>
            <w:tcW w:w="558" w:type="dxa"/>
            <w:tcBorders>
              <w:top w:val="nil"/>
              <w:left w:val="nil"/>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p w:rsidR="00B0405D" w:rsidRPr="0040519B" w:rsidRDefault="00B0405D" w:rsidP="00B0405D">
            <w:pPr>
              <w:jc w:val="center"/>
              <w:rPr>
                <w:rFonts w:ascii="標楷體" w:eastAsia="標楷體" w:hAnsi="標楷體"/>
                <w:sz w:val="20"/>
              </w:rPr>
            </w:pPr>
          </w:p>
        </w:tc>
        <w:tc>
          <w:tcPr>
            <w:tcW w:w="351" w:type="dxa"/>
            <w:tcBorders>
              <w:top w:val="nil"/>
              <w:left w:val="single" w:sz="4" w:space="0" w:color="auto"/>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tc>
        <w:tc>
          <w:tcPr>
            <w:tcW w:w="354" w:type="dxa"/>
            <w:tcBorders>
              <w:top w:val="nil"/>
              <w:left w:val="single" w:sz="4" w:space="0" w:color="auto"/>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tc>
        <w:tc>
          <w:tcPr>
            <w:tcW w:w="295" w:type="dxa"/>
            <w:tcBorders>
              <w:top w:val="nil"/>
              <w:left w:val="single" w:sz="4" w:space="0" w:color="auto"/>
              <w:bottom w:val="single" w:sz="4" w:space="0" w:color="auto"/>
              <w:right w:val="single" w:sz="4" w:space="0" w:color="auto"/>
            </w:tcBorders>
            <w:hideMark/>
          </w:tcPr>
          <w:p w:rsidR="00B0405D" w:rsidRPr="0040519B" w:rsidRDefault="00B0405D" w:rsidP="00B0405D">
            <w:pPr>
              <w:jc w:val="center"/>
              <w:rPr>
                <w:rFonts w:ascii="標楷體" w:eastAsia="標楷體" w:hAnsi="標楷體"/>
                <w:sz w:val="20"/>
              </w:rPr>
            </w:pPr>
            <w:r w:rsidRPr="0040519B">
              <w:rPr>
                <w:rFonts w:ascii="標楷體" w:eastAsia="標楷體" w:hAnsi="標楷體" w:hint="eastAsia"/>
                <w:sz w:val="20"/>
              </w:rPr>
              <w:t>1</w:t>
            </w:r>
          </w:p>
        </w:tc>
        <w:tc>
          <w:tcPr>
            <w:tcW w:w="2229" w:type="dxa"/>
            <w:tcBorders>
              <w:top w:val="nil"/>
              <w:left w:val="single" w:sz="4" w:space="0" w:color="auto"/>
              <w:bottom w:val="single" w:sz="4" w:space="0" w:color="auto"/>
              <w:right w:val="single" w:sz="4" w:space="0" w:color="auto"/>
            </w:tcBorders>
            <w:hideMark/>
          </w:tcPr>
          <w:p w:rsidR="00B0405D" w:rsidRPr="0040519B" w:rsidRDefault="00B0405D" w:rsidP="00B0405D">
            <w:pPr>
              <w:pStyle w:val="1"/>
              <w:spacing w:line="240" w:lineRule="auto"/>
              <w:ind w:leftChars="100" w:left="240"/>
              <w:jc w:val="distribute"/>
              <w:rPr>
                <w:rFonts w:hAnsi="標楷體"/>
                <w:b w:val="0"/>
                <w:bCs w:val="0"/>
                <w:sz w:val="20"/>
              </w:rPr>
            </w:pPr>
            <w:r w:rsidRPr="0040519B">
              <w:rPr>
                <w:rFonts w:hAnsi="標楷體" w:hint="eastAsia"/>
                <w:b w:val="0"/>
                <w:bCs w:val="0"/>
                <w:sz w:val="20"/>
              </w:rPr>
              <w:t>上級政府補助收入</w:t>
            </w:r>
          </w:p>
        </w:tc>
        <w:tc>
          <w:tcPr>
            <w:tcW w:w="2043" w:type="dxa"/>
            <w:tcBorders>
              <w:top w:val="nil"/>
              <w:left w:val="single" w:sz="4" w:space="0" w:color="auto"/>
              <w:bottom w:val="single" w:sz="4" w:space="0" w:color="auto"/>
              <w:right w:val="single" w:sz="4" w:space="0" w:color="auto"/>
            </w:tcBorders>
            <w:hideMark/>
          </w:tcPr>
          <w:p w:rsidR="00B0405D" w:rsidRPr="0040519B" w:rsidRDefault="00B0405D" w:rsidP="00BA5C84">
            <w:pPr>
              <w:jc w:val="both"/>
              <w:rPr>
                <w:rFonts w:ascii="標楷體" w:eastAsia="標楷體" w:hAnsi="標楷體"/>
                <w:bCs/>
                <w:noProof/>
                <w:sz w:val="20"/>
              </w:rPr>
            </w:pPr>
            <w:r w:rsidRPr="0040519B">
              <w:rPr>
                <w:rFonts w:ascii="標楷體" w:eastAsia="標楷體" w:hAnsi="標楷體" w:hint="eastAsia"/>
                <w:bCs/>
                <w:noProof/>
                <w:sz w:val="20"/>
              </w:rPr>
              <w:t>減列溢保留之縣道157線蒜頭大橋拓寬改建工程委託設計監造及專案管理計畫補助款。</w:t>
            </w:r>
          </w:p>
        </w:tc>
        <w:tc>
          <w:tcPr>
            <w:tcW w:w="127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17,500,664</w:t>
            </w:r>
          </w:p>
        </w:tc>
        <w:tc>
          <w:tcPr>
            <w:tcW w:w="945"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r>
    </w:tbl>
    <w:p w:rsidR="00B0405D" w:rsidRPr="00B0405D" w:rsidRDefault="00B0405D" w:rsidP="00B0405D">
      <w:pPr>
        <w:overflowPunct w:val="0"/>
        <w:adjustRightInd w:val="0"/>
        <w:snapToGrid w:val="0"/>
        <w:jc w:val="right"/>
        <w:textAlignment w:val="top"/>
        <w:rPr>
          <w:rFonts w:ascii="標楷體" w:eastAsia="標楷體" w:hAnsi="標楷體"/>
          <w:b/>
          <w:kern w:val="0"/>
          <w:sz w:val="32"/>
          <w:szCs w:val="32"/>
          <w:u w:val="single"/>
        </w:rPr>
      </w:pPr>
    </w:p>
    <w:p w:rsidR="00B0405D" w:rsidRPr="00B0405D" w:rsidRDefault="00B0405D" w:rsidP="00B0405D">
      <w:pPr>
        <w:overflowPunct w:val="0"/>
        <w:adjustRightInd w:val="0"/>
        <w:snapToGrid w:val="0"/>
        <w:jc w:val="right"/>
        <w:textAlignment w:val="top"/>
        <w:rPr>
          <w:rFonts w:ascii="標楷體" w:eastAsia="標楷體" w:hAnsi="標楷體"/>
          <w:b/>
          <w:kern w:val="0"/>
          <w:sz w:val="32"/>
          <w:szCs w:val="32"/>
          <w:u w:val="single"/>
        </w:rPr>
      </w:pPr>
      <w:r w:rsidRPr="00B0405D">
        <w:rPr>
          <w:rFonts w:ascii="標楷體" w:eastAsia="標楷體" w:hAnsi="標楷體" w:hint="eastAsia"/>
          <w:b/>
          <w:kern w:val="0"/>
          <w:sz w:val="32"/>
          <w:szCs w:val="32"/>
          <w:u w:val="single"/>
        </w:rPr>
        <w:t>拾</w:t>
      </w:r>
      <w:r w:rsidR="001D12F0">
        <w:rPr>
          <w:rFonts w:ascii="標楷體" w:eastAsia="標楷體" w:hAnsi="標楷體" w:hint="eastAsia"/>
          <w:b/>
          <w:kern w:val="0"/>
          <w:sz w:val="32"/>
          <w:szCs w:val="32"/>
          <w:u w:val="single"/>
        </w:rPr>
        <w:t>壹</w:t>
      </w:r>
      <w:r w:rsidRPr="00B0405D">
        <w:rPr>
          <w:rFonts w:ascii="標楷體" w:eastAsia="標楷體" w:hAnsi="標楷體" w:hint="eastAsia"/>
          <w:b/>
          <w:kern w:val="0"/>
          <w:sz w:val="32"/>
          <w:szCs w:val="32"/>
          <w:u w:val="single"/>
        </w:rPr>
        <w:t>、中華民國</w:t>
      </w:r>
      <w:proofErr w:type="gramStart"/>
      <w:r w:rsidRPr="00B0405D">
        <w:rPr>
          <w:rFonts w:ascii="標楷體" w:eastAsia="標楷體" w:hAnsi="標楷體" w:hint="eastAsia"/>
          <w:b/>
          <w:kern w:val="0"/>
          <w:sz w:val="32"/>
          <w:szCs w:val="32"/>
          <w:u w:val="single"/>
        </w:rPr>
        <w:t>109</w:t>
      </w:r>
      <w:proofErr w:type="gramEnd"/>
      <w:r w:rsidRPr="00B0405D">
        <w:rPr>
          <w:rFonts w:ascii="標楷體" w:eastAsia="標楷體" w:hAnsi="標楷體" w:hint="eastAsia"/>
          <w:b/>
          <w:kern w:val="0"/>
          <w:sz w:val="32"/>
          <w:szCs w:val="32"/>
          <w:u w:val="single"/>
        </w:rPr>
        <w:t>年度嘉義縣總決算</w:t>
      </w:r>
    </w:p>
    <w:p w:rsidR="00B0405D" w:rsidRPr="00B0405D" w:rsidRDefault="00B0405D" w:rsidP="00B0405D">
      <w:pPr>
        <w:overflowPunct w:val="0"/>
        <w:spacing w:beforeLines="50" w:before="120" w:afterLines="10" w:after="24" w:line="240" w:lineRule="exact"/>
        <w:jc w:val="right"/>
        <w:rPr>
          <w:rFonts w:ascii="標楷體" w:eastAsia="標楷體" w:hAnsi="標楷體" w:cs="Times New Roman"/>
          <w:spacing w:val="20"/>
          <w:szCs w:val="24"/>
        </w:rPr>
      </w:pPr>
    </w:p>
    <w:tbl>
      <w:tblPr>
        <w:tblW w:w="994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53"/>
        <w:gridCol w:w="355"/>
        <w:gridCol w:w="296"/>
        <w:gridCol w:w="2222"/>
        <w:gridCol w:w="2040"/>
        <w:gridCol w:w="1276"/>
        <w:gridCol w:w="947"/>
        <w:gridCol w:w="946"/>
        <w:gridCol w:w="946"/>
      </w:tblGrid>
      <w:tr w:rsidR="00B0405D" w:rsidRPr="0040519B" w:rsidTr="00B0405D">
        <w:trPr>
          <w:cantSplit/>
          <w:trHeight w:hRule="exact" w:val="284"/>
          <w:tblHeader/>
        </w:trPr>
        <w:tc>
          <w:tcPr>
            <w:tcW w:w="3790" w:type="dxa"/>
            <w:gridSpan w:val="5"/>
            <w:vMerge w:val="restart"/>
            <w:tcBorders>
              <w:top w:val="single" w:sz="4" w:space="0" w:color="auto"/>
              <w:left w:val="nil"/>
              <w:bottom w:val="nil"/>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科目</w:t>
            </w:r>
          </w:p>
        </w:tc>
        <w:tc>
          <w:tcPr>
            <w:tcW w:w="2040" w:type="dxa"/>
            <w:vMerge w:val="restart"/>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91" w:right="91"/>
              <w:jc w:val="distribute"/>
              <w:rPr>
                <w:rFonts w:ascii="標楷體" w:eastAsia="標楷體" w:hAnsi="標楷體"/>
                <w:sz w:val="20"/>
              </w:rPr>
            </w:pPr>
            <w:r w:rsidRPr="0040519B">
              <w:rPr>
                <w:rFonts w:ascii="標楷體" w:eastAsia="標楷體" w:hAnsi="標楷體" w:hint="eastAsia"/>
                <w:sz w:val="20"/>
              </w:rPr>
              <w:t>修正內容</w:t>
            </w:r>
          </w:p>
        </w:tc>
        <w:tc>
          <w:tcPr>
            <w:tcW w:w="4113" w:type="dxa"/>
            <w:gridSpan w:val="4"/>
            <w:tcBorders>
              <w:top w:val="single" w:sz="4" w:space="0" w:color="auto"/>
              <w:left w:val="single" w:sz="4" w:space="0" w:color="auto"/>
              <w:bottom w:val="single" w:sz="4" w:space="0" w:color="auto"/>
              <w:right w:val="nil"/>
            </w:tcBorders>
            <w:vAlign w:val="center"/>
            <w:hideMark/>
          </w:tcPr>
          <w:p w:rsidR="00B0405D" w:rsidRPr="0040519B" w:rsidRDefault="00B0405D" w:rsidP="00BA5C84">
            <w:pPr>
              <w:jc w:val="center"/>
              <w:rPr>
                <w:rFonts w:ascii="標楷體" w:eastAsia="標楷體" w:hAnsi="標楷體"/>
                <w:sz w:val="20"/>
              </w:rPr>
            </w:pPr>
            <w:r w:rsidRPr="0040519B">
              <w:rPr>
                <w:rFonts w:ascii="標楷體" w:eastAsia="標楷體" w:hAnsi="標楷體" w:hint="eastAsia"/>
                <w:sz w:val="20"/>
              </w:rPr>
              <w:t>修</w:t>
            </w:r>
          </w:p>
        </w:tc>
      </w:tr>
      <w:tr w:rsidR="00B0405D" w:rsidRPr="0040519B" w:rsidTr="00B0405D">
        <w:trPr>
          <w:cantSplit/>
          <w:trHeight w:hRule="exact" w:val="284"/>
          <w:tblHeader/>
        </w:trPr>
        <w:tc>
          <w:tcPr>
            <w:tcW w:w="3790" w:type="dxa"/>
            <w:gridSpan w:val="5"/>
            <w:vMerge/>
            <w:tcBorders>
              <w:top w:val="single" w:sz="4" w:space="0" w:color="auto"/>
              <w:left w:val="nil"/>
              <w:bottom w:val="nil"/>
              <w:right w:val="single" w:sz="4" w:space="0" w:color="auto"/>
            </w:tcBorders>
            <w:vAlign w:val="center"/>
            <w:hideMark/>
          </w:tcPr>
          <w:p w:rsidR="00B0405D" w:rsidRPr="0040519B" w:rsidRDefault="00B0405D" w:rsidP="00BA5C84">
            <w:pPr>
              <w:rPr>
                <w:rFonts w:ascii="標楷體" w:eastAsia="標楷體" w:hAnsi="標楷體"/>
                <w:sz w:val="20"/>
              </w:rPr>
            </w:pPr>
          </w:p>
        </w:tc>
        <w:tc>
          <w:tcPr>
            <w:tcW w:w="2040"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rPr>
                <w:rFonts w:ascii="標楷體" w:eastAsia="標楷體" w:hAnsi="標楷體"/>
                <w:sz w:val="20"/>
              </w:rPr>
            </w:pPr>
          </w:p>
        </w:tc>
        <w:tc>
          <w:tcPr>
            <w:tcW w:w="4113" w:type="dxa"/>
            <w:gridSpan w:val="4"/>
            <w:tcBorders>
              <w:top w:val="nil"/>
              <w:left w:val="single" w:sz="4" w:space="0" w:color="auto"/>
              <w:bottom w:val="single" w:sz="4" w:space="0" w:color="auto"/>
              <w:right w:val="single" w:sz="4" w:space="0" w:color="auto"/>
            </w:tcBorders>
            <w:vAlign w:val="center"/>
            <w:hideMark/>
          </w:tcPr>
          <w:p w:rsidR="00B0405D" w:rsidRPr="0040519B" w:rsidRDefault="00B0405D" w:rsidP="00BA5C84">
            <w:pPr>
              <w:ind w:left="91" w:right="91"/>
              <w:jc w:val="distribute"/>
              <w:rPr>
                <w:rFonts w:ascii="標楷體" w:eastAsia="標楷體" w:hAnsi="標楷體"/>
                <w:sz w:val="20"/>
              </w:rPr>
            </w:pPr>
            <w:r w:rsidRPr="0040519B">
              <w:rPr>
                <w:rFonts w:ascii="標楷體" w:eastAsia="標楷體" w:hAnsi="標楷體" w:hint="eastAsia"/>
                <w:sz w:val="20"/>
              </w:rPr>
              <w:t>減免數</w:t>
            </w:r>
          </w:p>
        </w:tc>
      </w:tr>
      <w:tr w:rsidR="00B0405D" w:rsidRPr="0040519B" w:rsidTr="00BA5C84">
        <w:trPr>
          <w:cantSplit/>
          <w:trHeight w:hRule="exact" w:val="284"/>
          <w:tblHeader/>
        </w:trPr>
        <w:tc>
          <w:tcPr>
            <w:tcW w:w="3790" w:type="dxa"/>
            <w:gridSpan w:val="5"/>
            <w:vMerge/>
            <w:tcBorders>
              <w:top w:val="single" w:sz="4" w:space="0" w:color="auto"/>
              <w:left w:val="nil"/>
              <w:bottom w:val="nil"/>
              <w:right w:val="single" w:sz="4" w:space="0" w:color="auto"/>
            </w:tcBorders>
            <w:vAlign w:val="center"/>
            <w:hideMark/>
          </w:tcPr>
          <w:p w:rsidR="00B0405D" w:rsidRPr="0040519B" w:rsidRDefault="00B0405D" w:rsidP="00BA5C84">
            <w:pPr>
              <w:rPr>
                <w:rFonts w:ascii="標楷體" w:eastAsia="標楷體" w:hAnsi="標楷體"/>
                <w:sz w:val="20"/>
              </w:rPr>
            </w:pPr>
          </w:p>
        </w:tc>
        <w:tc>
          <w:tcPr>
            <w:tcW w:w="2040"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rPr>
                <w:rFonts w:ascii="標楷體" w:eastAsia="標楷體" w:hAnsi="標楷體"/>
                <w:sz w:val="20"/>
              </w:rPr>
            </w:pPr>
          </w:p>
        </w:tc>
        <w:tc>
          <w:tcPr>
            <w:tcW w:w="2223" w:type="dxa"/>
            <w:gridSpan w:val="2"/>
            <w:tcBorders>
              <w:top w:val="single" w:sz="4" w:space="0" w:color="auto"/>
              <w:left w:val="single" w:sz="4" w:space="0" w:color="auto"/>
              <w:bottom w:val="nil"/>
              <w:right w:val="single" w:sz="4" w:space="0" w:color="auto"/>
            </w:tcBorders>
            <w:vAlign w:val="center"/>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應付數</w:t>
            </w:r>
          </w:p>
          <w:p w:rsidR="00B0405D" w:rsidRPr="0040519B" w:rsidRDefault="00B0405D" w:rsidP="00BA5C84">
            <w:pPr>
              <w:ind w:left="79" w:right="79"/>
              <w:jc w:val="distribute"/>
              <w:rPr>
                <w:rFonts w:ascii="標楷體" w:eastAsia="標楷體" w:hAnsi="標楷體"/>
                <w:sz w:val="20"/>
              </w:rPr>
            </w:pPr>
          </w:p>
        </w:tc>
        <w:tc>
          <w:tcPr>
            <w:tcW w:w="1890" w:type="dxa"/>
            <w:gridSpan w:val="2"/>
            <w:tcBorders>
              <w:top w:val="single" w:sz="4" w:space="0" w:color="auto"/>
              <w:left w:val="single" w:sz="4" w:space="0" w:color="auto"/>
              <w:bottom w:val="nil"/>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保留數</w:t>
            </w:r>
          </w:p>
        </w:tc>
      </w:tr>
      <w:tr w:rsidR="00B0405D" w:rsidRPr="0040519B" w:rsidTr="00BA5C84">
        <w:trPr>
          <w:cantSplit/>
          <w:trHeight w:hRule="exact" w:val="284"/>
          <w:tblHeader/>
        </w:trPr>
        <w:tc>
          <w:tcPr>
            <w:tcW w:w="563" w:type="dxa"/>
            <w:tcBorders>
              <w:top w:val="single" w:sz="4" w:space="0" w:color="auto"/>
              <w:left w:val="nil"/>
              <w:bottom w:val="single" w:sz="4" w:space="0" w:color="auto"/>
              <w:right w:val="single" w:sz="4" w:space="0" w:color="auto"/>
            </w:tcBorders>
            <w:vAlign w:val="center"/>
            <w:hideMark/>
          </w:tcPr>
          <w:p w:rsidR="00B0405D" w:rsidRPr="0040519B" w:rsidRDefault="00B0405D" w:rsidP="00BA5C84">
            <w:pPr>
              <w:ind w:right="28"/>
              <w:jc w:val="center"/>
              <w:rPr>
                <w:rFonts w:ascii="標楷體" w:eastAsia="標楷體" w:hAnsi="標楷體"/>
                <w:sz w:val="20"/>
              </w:rPr>
            </w:pPr>
            <w:r w:rsidRPr="0040519B">
              <w:rPr>
                <w:rFonts w:ascii="標楷體" w:eastAsia="標楷體" w:hAnsi="標楷體" w:hint="eastAsia"/>
                <w:sz w:val="20"/>
              </w:rPr>
              <w:t>年度</w:t>
            </w:r>
          </w:p>
        </w:tc>
        <w:tc>
          <w:tcPr>
            <w:tcW w:w="354" w:type="dxa"/>
            <w:tcBorders>
              <w:top w:val="single" w:sz="4" w:space="0" w:color="auto"/>
              <w:left w:val="nil"/>
              <w:bottom w:val="single" w:sz="4" w:space="0" w:color="auto"/>
              <w:right w:val="single" w:sz="4" w:space="0" w:color="auto"/>
            </w:tcBorders>
            <w:vAlign w:val="center"/>
            <w:hideMark/>
          </w:tcPr>
          <w:p w:rsidR="00B0405D" w:rsidRPr="0040519B" w:rsidRDefault="00B0405D" w:rsidP="00BA5C84">
            <w:pPr>
              <w:jc w:val="center"/>
              <w:rPr>
                <w:rFonts w:ascii="標楷體" w:eastAsia="標楷體" w:hAnsi="標楷體"/>
                <w:sz w:val="20"/>
              </w:rPr>
            </w:pPr>
            <w:r w:rsidRPr="0040519B">
              <w:rPr>
                <w:rFonts w:ascii="標楷體" w:eastAsia="標楷體" w:hAnsi="標楷體" w:hint="eastAsia"/>
                <w:sz w:val="20"/>
              </w:rPr>
              <w:t>款</w:t>
            </w:r>
          </w:p>
        </w:tc>
        <w:tc>
          <w:tcPr>
            <w:tcW w:w="355"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jc w:val="center"/>
              <w:rPr>
                <w:rFonts w:ascii="標楷體" w:eastAsia="標楷體" w:hAnsi="標楷體"/>
                <w:sz w:val="20"/>
              </w:rPr>
            </w:pPr>
            <w:r w:rsidRPr="0040519B">
              <w:rPr>
                <w:rFonts w:ascii="標楷體" w:eastAsia="標楷體" w:hAnsi="標楷體" w:hint="eastAsia"/>
                <w:sz w:val="20"/>
              </w:rPr>
              <w:t>項</w:t>
            </w:r>
          </w:p>
        </w:tc>
        <w:tc>
          <w:tcPr>
            <w:tcW w:w="29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jc w:val="center"/>
              <w:rPr>
                <w:rFonts w:ascii="標楷體" w:eastAsia="標楷體" w:hAnsi="標楷體"/>
                <w:sz w:val="20"/>
              </w:rPr>
            </w:pPr>
            <w:r w:rsidRPr="0040519B">
              <w:rPr>
                <w:rFonts w:ascii="標楷體" w:eastAsia="標楷體" w:hAnsi="標楷體" w:hint="eastAsia"/>
                <w:sz w:val="20"/>
              </w:rPr>
              <w:t>目</w:t>
            </w:r>
          </w:p>
        </w:tc>
        <w:tc>
          <w:tcPr>
            <w:tcW w:w="2222"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名稱</w:t>
            </w:r>
          </w:p>
        </w:tc>
        <w:tc>
          <w:tcPr>
            <w:tcW w:w="2040" w:type="dxa"/>
            <w:vMerge/>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增</w:t>
            </w:r>
          </w:p>
        </w:tc>
        <w:tc>
          <w:tcPr>
            <w:tcW w:w="945"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減</w:t>
            </w:r>
          </w:p>
        </w:tc>
        <w:tc>
          <w:tcPr>
            <w:tcW w:w="94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增</w:t>
            </w:r>
          </w:p>
        </w:tc>
        <w:tc>
          <w:tcPr>
            <w:tcW w:w="946" w:type="dxa"/>
            <w:tcBorders>
              <w:top w:val="single" w:sz="4" w:space="0" w:color="auto"/>
              <w:left w:val="single" w:sz="4" w:space="0" w:color="auto"/>
              <w:bottom w:val="single" w:sz="4" w:space="0" w:color="auto"/>
              <w:right w:val="single" w:sz="4" w:space="0" w:color="auto"/>
            </w:tcBorders>
            <w:vAlign w:val="center"/>
            <w:hideMark/>
          </w:tcPr>
          <w:p w:rsidR="00B0405D" w:rsidRPr="0040519B" w:rsidRDefault="00B0405D" w:rsidP="00BA5C84">
            <w:pPr>
              <w:ind w:left="79" w:right="79"/>
              <w:jc w:val="distribute"/>
              <w:rPr>
                <w:rFonts w:ascii="標楷體" w:eastAsia="標楷體" w:hAnsi="標楷體"/>
                <w:sz w:val="20"/>
              </w:rPr>
            </w:pPr>
            <w:r w:rsidRPr="0040519B">
              <w:rPr>
                <w:rFonts w:ascii="標楷體" w:eastAsia="標楷體" w:hAnsi="標楷體" w:hint="eastAsia"/>
                <w:sz w:val="20"/>
              </w:rPr>
              <w:t>減</w:t>
            </w:r>
          </w:p>
        </w:tc>
      </w:tr>
      <w:tr w:rsidR="00B0405D" w:rsidRPr="0040519B" w:rsidTr="00BA5C84">
        <w:trPr>
          <w:cantSplit/>
          <w:trHeight w:val="1191"/>
        </w:trPr>
        <w:tc>
          <w:tcPr>
            <w:tcW w:w="563" w:type="dxa"/>
            <w:tcBorders>
              <w:top w:val="nil"/>
              <w:left w:val="nil"/>
              <w:bottom w:val="nil"/>
              <w:right w:val="single" w:sz="4" w:space="0" w:color="auto"/>
            </w:tcBorders>
          </w:tcPr>
          <w:p w:rsidR="00B0405D" w:rsidRPr="0040519B" w:rsidRDefault="00B0405D" w:rsidP="005071A1">
            <w:pPr>
              <w:spacing w:beforeLines="50" w:before="120"/>
              <w:jc w:val="center"/>
              <w:rPr>
                <w:rFonts w:ascii="標楷體" w:eastAsia="標楷體" w:hAnsi="標楷體"/>
                <w:b/>
                <w:sz w:val="20"/>
              </w:rPr>
            </w:pPr>
          </w:p>
        </w:tc>
        <w:tc>
          <w:tcPr>
            <w:tcW w:w="354" w:type="dxa"/>
            <w:tcBorders>
              <w:top w:val="nil"/>
              <w:left w:val="single" w:sz="4" w:space="0" w:color="auto"/>
              <w:bottom w:val="nil"/>
              <w:right w:val="single" w:sz="4" w:space="0" w:color="auto"/>
            </w:tcBorders>
          </w:tcPr>
          <w:p w:rsidR="00B0405D" w:rsidRPr="0040519B" w:rsidRDefault="00B0405D" w:rsidP="005071A1">
            <w:pPr>
              <w:spacing w:beforeLines="50" w:before="120"/>
              <w:jc w:val="center"/>
              <w:rPr>
                <w:rFonts w:ascii="標楷體" w:eastAsia="標楷體" w:hAnsi="標楷體"/>
                <w:b/>
                <w:sz w:val="20"/>
              </w:rPr>
            </w:pPr>
          </w:p>
        </w:tc>
        <w:tc>
          <w:tcPr>
            <w:tcW w:w="355" w:type="dxa"/>
            <w:tcBorders>
              <w:top w:val="nil"/>
              <w:left w:val="single" w:sz="4" w:space="0" w:color="auto"/>
              <w:bottom w:val="nil"/>
              <w:right w:val="single" w:sz="4" w:space="0" w:color="auto"/>
            </w:tcBorders>
          </w:tcPr>
          <w:p w:rsidR="00B0405D" w:rsidRPr="0040519B" w:rsidRDefault="00B0405D" w:rsidP="005071A1">
            <w:pPr>
              <w:spacing w:beforeLines="50" w:before="120"/>
              <w:jc w:val="center"/>
              <w:rPr>
                <w:rFonts w:ascii="標楷體" w:eastAsia="標楷體" w:hAnsi="標楷體"/>
                <w:b/>
                <w:sz w:val="20"/>
              </w:rPr>
            </w:pPr>
          </w:p>
        </w:tc>
        <w:tc>
          <w:tcPr>
            <w:tcW w:w="296" w:type="dxa"/>
            <w:tcBorders>
              <w:top w:val="nil"/>
              <w:left w:val="single" w:sz="4" w:space="0" w:color="auto"/>
              <w:bottom w:val="nil"/>
              <w:right w:val="single" w:sz="4" w:space="0" w:color="auto"/>
            </w:tcBorders>
          </w:tcPr>
          <w:p w:rsidR="00B0405D" w:rsidRPr="0040519B" w:rsidRDefault="00B0405D" w:rsidP="005071A1">
            <w:pPr>
              <w:spacing w:beforeLines="50" w:before="120"/>
              <w:jc w:val="center"/>
              <w:rPr>
                <w:rFonts w:ascii="標楷體" w:eastAsia="標楷體" w:hAnsi="標楷體"/>
                <w:b/>
                <w:sz w:val="20"/>
              </w:rPr>
            </w:pPr>
          </w:p>
        </w:tc>
        <w:tc>
          <w:tcPr>
            <w:tcW w:w="2222" w:type="dxa"/>
            <w:tcBorders>
              <w:top w:val="nil"/>
              <w:left w:val="single" w:sz="4" w:space="0" w:color="auto"/>
              <w:bottom w:val="nil"/>
              <w:right w:val="single" w:sz="4" w:space="0" w:color="auto"/>
            </w:tcBorders>
            <w:hideMark/>
          </w:tcPr>
          <w:p w:rsidR="00B0405D" w:rsidRPr="0040519B" w:rsidRDefault="00B0405D" w:rsidP="0040519B">
            <w:pPr>
              <w:pStyle w:val="1"/>
              <w:spacing w:beforeLines="50" w:before="120" w:line="240" w:lineRule="auto"/>
              <w:jc w:val="distribute"/>
              <w:rPr>
                <w:rFonts w:hAnsi="標楷體"/>
                <w:sz w:val="20"/>
              </w:rPr>
            </w:pPr>
            <w:r w:rsidRPr="0040519B">
              <w:rPr>
                <w:rFonts w:hAnsi="標楷體" w:hint="eastAsia"/>
                <w:sz w:val="20"/>
              </w:rPr>
              <w:t>合計</w:t>
            </w:r>
          </w:p>
        </w:tc>
        <w:tc>
          <w:tcPr>
            <w:tcW w:w="2040" w:type="dxa"/>
            <w:tcBorders>
              <w:top w:val="nil"/>
              <w:left w:val="single" w:sz="4" w:space="0" w:color="auto"/>
              <w:bottom w:val="nil"/>
              <w:right w:val="single" w:sz="4" w:space="0" w:color="auto"/>
            </w:tcBorders>
          </w:tcPr>
          <w:p w:rsidR="00B0405D" w:rsidRPr="0040519B" w:rsidRDefault="00B0405D" w:rsidP="005071A1">
            <w:pPr>
              <w:spacing w:beforeLines="50" w:before="120"/>
              <w:jc w:val="both"/>
              <w:rPr>
                <w:rFonts w:ascii="標楷體" w:eastAsia="標楷體" w:hAnsi="標楷體"/>
                <w:b/>
                <w:sz w:val="20"/>
              </w:rPr>
            </w:pPr>
          </w:p>
        </w:tc>
        <w:tc>
          <w:tcPr>
            <w:tcW w:w="1276" w:type="dxa"/>
            <w:tcBorders>
              <w:top w:val="nil"/>
              <w:left w:val="single" w:sz="4" w:space="0" w:color="auto"/>
              <w:bottom w:val="nil"/>
              <w:right w:val="single" w:sz="4" w:space="0" w:color="auto"/>
            </w:tcBorders>
            <w:hideMark/>
          </w:tcPr>
          <w:p w:rsidR="00B0405D" w:rsidRPr="0040519B" w:rsidRDefault="00B0405D" w:rsidP="005071A1">
            <w:pPr>
              <w:spacing w:beforeLines="50" w:before="120"/>
              <w:jc w:val="right"/>
              <w:rPr>
                <w:rFonts w:ascii="標楷體" w:eastAsia="標楷體" w:hAnsi="標楷體"/>
                <w:b/>
                <w:sz w:val="20"/>
              </w:rPr>
            </w:pPr>
            <w:r w:rsidRPr="0040519B">
              <w:rPr>
                <w:rFonts w:ascii="標楷體" w:eastAsia="標楷體" w:hAnsi="標楷體" w:hint="eastAsia"/>
                <w:b/>
                <w:sz w:val="20"/>
              </w:rPr>
              <w:t>120,367,000</w:t>
            </w:r>
          </w:p>
        </w:tc>
        <w:tc>
          <w:tcPr>
            <w:tcW w:w="945" w:type="dxa"/>
            <w:tcBorders>
              <w:top w:val="nil"/>
              <w:left w:val="single" w:sz="4" w:space="0" w:color="auto"/>
              <w:bottom w:val="nil"/>
              <w:right w:val="single" w:sz="4" w:space="0" w:color="auto"/>
            </w:tcBorders>
            <w:hideMark/>
          </w:tcPr>
          <w:p w:rsidR="00B0405D" w:rsidRPr="0040519B" w:rsidRDefault="00B0405D" w:rsidP="005071A1">
            <w:pPr>
              <w:spacing w:beforeLines="50" w:before="120"/>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5071A1">
            <w:pPr>
              <w:spacing w:beforeLines="50" w:before="120"/>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5071A1">
            <w:pPr>
              <w:spacing w:beforeLines="50" w:before="120"/>
              <w:jc w:val="right"/>
              <w:rPr>
                <w:rFonts w:ascii="標楷體" w:eastAsia="標楷體" w:hAnsi="標楷體"/>
                <w:b/>
                <w:sz w:val="20"/>
              </w:rPr>
            </w:pPr>
            <w:r w:rsidRPr="0040519B">
              <w:rPr>
                <w:rFonts w:ascii="標楷體" w:eastAsia="標楷體" w:hAnsi="標楷體" w:hint="eastAsia"/>
                <w:b/>
                <w:sz w:val="20"/>
              </w:rPr>
              <w:t>－</w:t>
            </w:r>
          </w:p>
        </w:tc>
      </w:tr>
      <w:tr w:rsidR="00B0405D" w:rsidRPr="0040519B" w:rsidTr="00BA5C84">
        <w:trPr>
          <w:cantSplit/>
          <w:trHeight w:val="1191"/>
        </w:trPr>
        <w:tc>
          <w:tcPr>
            <w:tcW w:w="563" w:type="dxa"/>
            <w:tcBorders>
              <w:top w:val="nil"/>
              <w:left w:val="nil"/>
              <w:bottom w:val="nil"/>
              <w:right w:val="single" w:sz="4" w:space="0" w:color="auto"/>
            </w:tcBorders>
            <w:hideMark/>
          </w:tcPr>
          <w:p w:rsidR="00B0405D" w:rsidRPr="0040519B" w:rsidRDefault="00B0405D" w:rsidP="00B0405D">
            <w:pPr>
              <w:jc w:val="center"/>
              <w:rPr>
                <w:rFonts w:ascii="標楷體" w:eastAsia="標楷體" w:hAnsi="標楷體"/>
                <w:b/>
                <w:sz w:val="20"/>
              </w:rPr>
            </w:pPr>
            <w:r w:rsidRPr="0040519B">
              <w:rPr>
                <w:rFonts w:ascii="標楷體" w:eastAsia="標楷體" w:hAnsi="標楷體" w:hint="eastAsia"/>
                <w:b/>
                <w:sz w:val="20"/>
              </w:rPr>
              <w:t>108</w:t>
            </w:r>
          </w:p>
        </w:tc>
        <w:tc>
          <w:tcPr>
            <w:tcW w:w="354" w:type="dxa"/>
            <w:tcBorders>
              <w:top w:val="nil"/>
              <w:left w:val="single" w:sz="4" w:space="0" w:color="auto"/>
              <w:bottom w:val="nil"/>
              <w:right w:val="single" w:sz="4" w:space="0" w:color="auto"/>
            </w:tcBorders>
            <w:hideMark/>
          </w:tcPr>
          <w:p w:rsidR="00B0405D" w:rsidRPr="0040519B" w:rsidRDefault="00B0405D" w:rsidP="00B0405D">
            <w:pPr>
              <w:jc w:val="center"/>
              <w:rPr>
                <w:rFonts w:ascii="標楷體" w:eastAsia="標楷體" w:hAnsi="標楷體"/>
                <w:b/>
                <w:sz w:val="20"/>
              </w:rPr>
            </w:pPr>
            <w:r w:rsidRPr="0040519B">
              <w:rPr>
                <w:rFonts w:ascii="標楷體" w:eastAsia="標楷體" w:hAnsi="標楷體" w:hint="eastAsia"/>
                <w:b/>
                <w:sz w:val="20"/>
              </w:rPr>
              <w:t>2</w:t>
            </w:r>
          </w:p>
        </w:tc>
        <w:tc>
          <w:tcPr>
            <w:tcW w:w="355"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b/>
                <w:sz w:val="20"/>
              </w:rPr>
            </w:pPr>
          </w:p>
        </w:tc>
        <w:tc>
          <w:tcPr>
            <w:tcW w:w="296"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b/>
                <w:sz w:val="20"/>
              </w:rPr>
            </w:pPr>
          </w:p>
        </w:tc>
        <w:tc>
          <w:tcPr>
            <w:tcW w:w="2222" w:type="dxa"/>
            <w:tcBorders>
              <w:top w:val="nil"/>
              <w:left w:val="single" w:sz="4" w:space="0" w:color="auto"/>
              <w:bottom w:val="nil"/>
              <w:right w:val="single" w:sz="4" w:space="0" w:color="auto"/>
            </w:tcBorders>
            <w:hideMark/>
          </w:tcPr>
          <w:p w:rsidR="00B0405D" w:rsidRPr="0040519B" w:rsidRDefault="00B0405D" w:rsidP="0040519B">
            <w:pPr>
              <w:pStyle w:val="1"/>
              <w:spacing w:line="240" w:lineRule="auto"/>
              <w:jc w:val="distribute"/>
              <w:rPr>
                <w:rFonts w:hAnsi="標楷體"/>
                <w:sz w:val="20"/>
              </w:rPr>
            </w:pPr>
            <w:r w:rsidRPr="0040519B">
              <w:rPr>
                <w:rFonts w:hAnsi="標楷體" w:hint="eastAsia"/>
                <w:sz w:val="20"/>
              </w:rPr>
              <w:t>縣政府主管</w:t>
            </w:r>
          </w:p>
        </w:tc>
        <w:tc>
          <w:tcPr>
            <w:tcW w:w="2040" w:type="dxa"/>
            <w:tcBorders>
              <w:top w:val="nil"/>
              <w:left w:val="single" w:sz="4" w:space="0" w:color="auto"/>
              <w:bottom w:val="nil"/>
              <w:right w:val="single" w:sz="4" w:space="0" w:color="auto"/>
            </w:tcBorders>
          </w:tcPr>
          <w:p w:rsidR="00B0405D" w:rsidRPr="0040519B" w:rsidRDefault="00B0405D" w:rsidP="00B0405D">
            <w:pPr>
              <w:jc w:val="both"/>
              <w:rPr>
                <w:rFonts w:ascii="標楷體" w:eastAsia="標楷體" w:hAnsi="標楷體"/>
                <w:b/>
                <w:sz w:val="20"/>
              </w:rPr>
            </w:pPr>
          </w:p>
        </w:tc>
        <w:tc>
          <w:tcPr>
            <w:tcW w:w="127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120,367,000</w:t>
            </w:r>
          </w:p>
        </w:tc>
        <w:tc>
          <w:tcPr>
            <w:tcW w:w="945"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b/>
                <w:sz w:val="20"/>
              </w:rPr>
            </w:pPr>
            <w:r w:rsidRPr="0040519B">
              <w:rPr>
                <w:rFonts w:ascii="標楷體" w:eastAsia="標楷體" w:hAnsi="標楷體" w:hint="eastAsia"/>
                <w:b/>
                <w:sz w:val="20"/>
              </w:rPr>
              <w:t>－</w:t>
            </w:r>
          </w:p>
        </w:tc>
      </w:tr>
      <w:tr w:rsidR="00B0405D" w:rsidRPr="0040519B" w:rsidTr="00BA5C84">
        <w:trPr>
          <w:cantSplit/>
          <w:trHeight w:val="1191"/>
        </w:trPr>
        <w:tc>
          <w:tcPr>
            <w:tcW w:w="563" w:type="dxa"/>
            <w:tcBorders>
              <w:top w:val="nil"/>
              <w:left w:val="nil"/>
              <w:bottom w:val="nil"/>
              <w:right w:val="single" w:sz="4" w:space="0" w:color="auto"/>
            </w:tcBorders>
          </w:tcPr>
          <w:p w:rsidR="00B0405D" w:rsidRPr="0040519B" w:rsidRDefault="00B0405D" w:rsidP="00B0405D">
            <w:pPr>
              <w:jc w:val="center"/>
              <w:rPr>
                <w:rFonts w:ascii="標楷體" w:eastAsia="標楷體" w:hAnsi="標楷體"/>
                <w:sz w:val="20"/>
              </w:rPr>
            </w:pPr>
          </w:p>
        </w:tc>
        <w:tc>
          <w:tcPr>
            <w:tcW w:w="354"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sz w:val="20"/>
              </w:rPr>
            </w:pPr>
          </w:p>
        </w:tc>
        <w:tc>
          <w:tcPr>
            <w:tcW w:w="355" w:type="dxa"/>
            <w:tcBorders>
              <w:top w:val="nil"/>
              <w:left w:val="single" w:sz="4" w:space="0" w:color="auto"/>
              <w:bottom w:val="nil"/>
              <w:right w:val="single" w:sz="4" w:space="0" w:color="auto"/>
            </w:tcBorders>
            <w:hideMark/>
          </w:tcPr>
          <w:p w:rsidR="00B0405D" w:rsidRPr="0040519B" w:rsidRDefault="00B0405D" w:rsidP="00B0405D">
            <w:pPr>
              <w:jc w:val="center"/>
              <w:rPr>
                <w:rFonts w:ascii="標楷體" w:eastAsia="標楷體" w:hAnsi="標楷體"/>
                <w:sz w:val="20"/>
              </w:rPr>
            </w:pPr>
            <w:r w:rsidRPr="0040519B">
              <w:rPr>
                <w:rFonts w:ascii="標楷體" w:eastAsia="標楷體" w:hAnsi="標楷體" w:hint="eastAsia"/>
                <w:sz w:val="20"/>
              </w:rPr>
              <w:t>1</w:t>
            </w:r>
          </w:p>
        </w:tc>
        <w:tc>
          <w:tcPr>
            <w:tcW w:w="296" w:type="dxa"/>
            <w:tcBorders>
              <w:top w:val="nil"/>
              <w:left w:val="single" w:sz="4" w:space="0" w:color="auto"/>
              <w:bottom w:val="nil"/>
              <w:right w:val="single" w:sz="4" w:space="0" w:color="auto"/>
            </w:tcBorders>
          </w:tcPr>
          <w:p w:rsidR="00B0405D" w:rsidRPr="0040519B" w:rsidRDefault="00B0405D" w:rsidP="00B0405D">
            <w:pPr>
              <w:jc w:val="center"/>
              <w:rPr>
                <w:rFonts w:ascii="標楷體" w:eastAsia="標楷體" w:hAnsi="標楷體"/>
                <w:sz w:val="20"/>
              </w:rPr>
            </w:pPr>
          </w:p>
        </w:tc>
        <w:tc>
          <w:tcPr>
            <w:tcW w:w="2222" w:type="dxa"/>
            <w:tcBorders>
              <w:top w:val="nil"/>
              <w:left w:val="single" w:sz="4" w:space="0" w:color="auto"/>
              <w:bottom w:val="nil"/>
              <w:right w:val="single" w:sz="4" w:space="0" w:color="auto"/>
            </w:tcBorders>
            <w:hideMark/>
          </w:tcPr>
          <w:p w:rsidR="00B0405D" w:rsidRPr="0040519B" w:rsidRDefault="00B0405D" w:rsidP="0040519B">
            <w:pPr>
              <w:pStyle w:val="1"/>
              <w:spacing w:line="240" w:lineRule="auto"/>
              <w:ind w:leftChars="100" w:left="240"/>
              <w:jc w:val="distribute"/>
              <w:rPr>
                <w:rFonts w:hAnsi="標楷體"/>
                <w:b w:val="0"/>
                <w:sz w:val="20"/>
              </w:rPr>
            </w:pPr>
            <w:r w:rsidRPr="0040519B">
              <w:rPr>
                <w:rFonts w:hAnsi="標楷體" w:hint="eastAsia"/>
                <w:b w:val="0"/>
                <w:sz w:val="20"/>
              </w:rPr>
              <w:t>嘉義縣政府</w:t>
            </w:r>
          </w:p>
        </w:tc>
        <w:tc>
          <w:tcPr>
            <w:tcW w:w="2040" w:type="dxa"/>
            <w:tcBorders>
              <w:top w:val="nil"/>
              <w:left w:val="single" w:sz="4" w:space="0" w:color="auto"/>
              <w:bottom w:val="nil"/>
              <w:right w:val="single" w:sz="4" w:space="0" w:color="auto"/>
            </w:tcBorders>
          </w:tcPr>
          <w:p w:rsidR="00B0405D" w:rsidRPr="0040519B" w:rsidRDefault="00B0405D" w:rsidP="00B0405D">
            <w:pPr>
              <w:jc w:val="both"/>
              <w:rPr>
                <w:rFonts w:ascii="標楷體" w:eastAsia="標楷體" w:hAnsi="標楷體"/>
                <w:sz w:val="20"/>
              </w:rPr>
            </w:pPr>
          </w:p>
        </w:tc>
        <w:tc>
          <w:tcPr>
            <w:tcW w:w="127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120,367,000</w:t>
            </w:r>
          </w:p>
        </w:tc>
        <w:tc>
          <w:tcPr>
            <w:tcW w:w="945"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nil"/>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r>
      <w:tr w:rsidR="00B0405D" w:rsidRPr="0040519B" w:rsidTr="00BA5C84">
        <w:trPr>
          <w:cantSplit/>
          <w:trHeight w:val="1191"/>
        </w:trPr>
        <w:tc>
          <w:tcPr>
            <w:tcW w:w="563" w:type="dxa"/>
            <w:tcBorders>
              <w:top w:val="nil"/>
              <w:left w:val="nil"/>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tc>
        <w:tc>
          <w:tcPr>
            <w:tcW w:w="354" w:type="dxa"/>
            <w:tcBorders>
              <w:top w:val="nil"/>
              <w:left w:val="single" w:sz="4" w:space="0" w:color="auto"/>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tc>
        <w:tc>
          <w:tcPr>
            <w:tcW w:w="355" w:type="dxa"/>
            <w:tcBorders>
              <w:top w:val="nil"/>
              <w:left w:val="single" w:sz="4" w:space="0" w:color="auto"/>
              <w:bottom w:val="single" w:sz="4" w:space="0" w:color="auto"/>
              <w:right w:val="single" w:sz="4" w:space="0" w:color="auto"/>
            </w:tcBorders>
          </w:tcPr>
          <w:p w:rsidR="00B0405D" w:rsidRPr="0040519B" w:rsidRDefault="00B0405D" w:rsidP="00B0405D">
            <w:pPr>
              <w:jc w:val="center"/>
              <w:rPr>
                <w:rFonts w:ascii="標楷體" w:eastAsia="標楷體" w:hAnsi="標楷體"/>
                <w:sz w:val="20"/>
              </w:rPr>
            </w:pPr>
          </w:p>
        </w:tc>
        <w:tc>
          <w:tcPr>
            <w:tcW w:w="296" w:type="dxa"/>
            <w:tcBorders>
              <w:top w:val="nil"/>
              <w:left w:val="single" w:sz="4" w:space="0" w:color="auto"/>
              <w:bottom w:val="single" w:sz="4" w:space="0" w:color="auto"/>
              <w:right w:val="single" w:sz="4" w:space="0" w:color="auto"/>
            </w:tcBorders>
            <w:hideMark/>
          </w:tcPr>
          <w:p w:rsidR="00B0405D" w:rsidRPr="0040519B" w:rsidRDefault="00B0405D" w:rsidP="00B0405D">
            <w:pPr>
              <w:jc w:val="center"/>
              <w:rPr>
                <w:rFonts w:ascii="標楷體" w:eastAsia="標楷體" w:hAnsi="標楷體"/>
                <w:sz w:val="20"/>
              </w:rPr>
            </w:pPr>
            <w:r w:rsidRPr="0040519B">
              <w:rPr>
                <w:rFonts w:ascii="標楷體" w:eastAsia="標楷體" w:hAnsi="標楷體" w:hint="eastAsia"/>
                <w:sz w:val="20"/>
              </w:rPr>
              <w:t>37</w:t>
            </w:r>
          </w:p>
        </w:tc>
        <w:tc>
          <w:tcPr>
            <w:tcW w:w="2222" w:type="dxa"/>
            <w:tcBorders>
              <w:top w:val="nil"/>
              <w:left w:val="single" w:sz="4" w:space="0" w:color="auto"/>
              <w:bottom w:val="single" w:sz="4" w:space="0" w:color="auto"/>
              <w:right w:val="single" w:sz="4" w:space="0" w:color="auto"/>
            </w:tcBorders>
            <w:hideMark/>
          </w:tcPr>
          <w:p w:rsidR="00B0405D" w:rsidRPr="0040519B" w:rsidRDefault="00B0405D" w:rsidP="0040519B">
            <w:pPr>
              <w:pStyle w:val="1"/>
              <w:spacing w:line="240" w:lineRule="auto"/>
              <w:ind w:leftChars="200" w:left="480"/>
              <w:jc w:val="distribute"/>
              <w:rPr>
                <w:rFonts w:hAnsi="標楷體"/>
                <w:b w:val="0"/>
                <w:sz w:val="20"/>
              </w:rPr>
            </w:pPr>
            <w:r w:rsidRPr="0040519B">
              <w:rPr>
                <w:rFonts w:hAnsi="標楷體" w:hint="eastAsia"/>
                <w:b w:val="0"/>
                <w:sz w:val="20"/>
              </w:rPr>
              <w:t>工業區工程</w:t>
            </w:r>
          </w:p>
        </w:tc>
        <w:tc>
          <w:tcPr>
            <w:tcW w:w="2040" w:type="dxa"/>
            <w:tcBorders>
              <w:top w:val="nil"/>
              <w:left w:val="single" w:sz="4" w:space="0" w:color="auto"/>
              <w:bottom w:val="single" w:sz="4" w:space="0" w:color="auto"/>
              <w:right w:val="single" w:sz="4" w:space="0" w:color="auto"/>
            </w:tcBorders>
            <w:hideMark/>
          </w:tcPr>
          <w:p w:rsidR="00B0405D" w:rsidRPr="0040519B" w:rsidRDefault="00B0405D" w:rsidP="0040519B">
            <w:pPr>
              <w:pStyle w:val="1"/>
              <w:spacing w:line="240" w:lineRule="auto"/>
              <w:jc w:val="both"/>
              <w:rPr>
                <w:rFonts w:hAnsi="標楷體"/>
                <w:b w:val="0"/>
                <w:sz w:val="20"/>
              </w:rPr>
            </w:pPr>
            <w:proofErr w:type="gramStart"/>
            <w:r w:rsidRPr="0040519B">
              <w:rPr>
                <w:rFonts w:hAnsi="標楷體" w:hint="eastAsia"/>
                <w:b w:val="0"/>
                <w:sz w:val="20"/>
              </w:rPr>
              <w:t>減列溢保留</w:t>
            </w:r>
            <w:proofErr w:type="gramEnd"/>
            <w:r w:rsidRPr="0040519B">
              <w:rPr>
                <w:rFonts w:hAnsi="標楷體" w:hint="eastAsia"/>
                <w:b w:val="0"/>
                <w:sz w:val="20"/>
              </w:rPr>
              <w:t>之馬稠後產業園區申請園區規劃設置與自來水專管工程經費。</w:t>
            </w:r>
          </w:p>
        </w:tc>
        <w:tc>
          <w:tcPr>
            <w:tcW w:w="127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120,367,000</w:t>
            </w:r>
          </w:p>
        </w:tc>
        <w:tc>
          <w:tcPr>
            <w:tcW w:w="945"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c>
          <w:tcPr>
            <w:tcW w:w="946" w:type="dxa"/>
            <w:tcBorders>
              <w:top w:val="nil"/>
              <w:left w:val="single" w:sz="4" w:space="0" w:color="auto"/>
              <w:bottom w:val="single" w:sz="4" w:space="0" w:color="auto"/>
              <w:right w:val="single" w:sz="4" w:space="0" w:color="auto"/>
            </w:tcBorders>
            <w:hideMark/>
          </w:tcPr>
          <w:p w:rsidR="00B0405D" w:rsidRPr="0040519B" w:rsidRDefault="00B0405D" w:rsidP="00B0405D">
            <w:pPr>
              <w:jc w:val="right"/>
              <w:rPr>
                <w:rFonts w:ascii="標楷體" w:eastAsia="標楷體" w:hAnsi="標楷體"/>
                <w:sz w:val="20"/>
              </w:rPr>
            </w:pPr>
            <w:r w:rsidRPr="0040519B">
              <w:rPr>
                <w:rFonts w:ascii="標楷體" w:eastAsia="標楷體" w:hAnsi="標楷體" w:hint="eastAsia"/>
                <w:sz w:val="20"/>
              </w:rPr>
              <w:t>－</w:t>
            </w:r>
          </w:p>
        </w:tc>
      </w:tr>
    </w:tbl>
    <w:p w:rsidR="00B0405D" w:rsidRPr="00B0405D" w:rsidRDefault="00B0405D" w:rsidP="00C03F50">
      <w:pPr>
        <w:overflowPunct w:val="0"/>
        <w:adjustRightInd w:val="0"/>
        <w:snapToGrid w:val="0"/>
        <w:textAlignment w:val="top"/>
        <w:rPr>
          <w:rFonts w:ascii="標楷體" w:eastAsia="標楷體" w:hAnsi="標楷體"/>
          <w:b/>
          <w:kern w:val="0"/>
          <w:sz w:val="32"/>
          <w:szCs w:val="32"/>
          <w:u w:val="single"/>
        </w:rPr>
      </w:pPr>
      <w:r w:rsidRPr="00B0405D">
        <w:rPr>
          <w:rFonts w:ascii="標楷體" w:eastAsia="標楷體" w:hAnsi="標楷體" w:hint="eastAsia"/>
          <w:b/>
          <w:kern w:val="0"/>
          <w:sz w:val="32"/>
          <w:szCs w:val="32"/>
          <w:u w:val="single"/>
        </w:rPr>
        <w:lastRenderedPageBreak/>
        <w:t>以前年度歲入轉入數決算</w:t>
      </w:r>
      <w:proofErr w:type="gramStart"/>
      <w:r w:rsidRPr="00B0405D">
        <w:rPr>
          <w:rFonts w:ascii="標楷體" w:eastAsia="標楷體" w:hAnsi="標楷體" w:hint="eastAsia"/>
          <w:b/>
          <w:kern w:val="0"/>
          <w:sz w:val="32"/>
          <w:szCs w:val="32"/>
          <w:u w:val="single"/>
        </w:rPr>
        <w:t>修正數明細</w:t>
      </w:r>
      <w:proofErr w:type="gramEnd"/>
      <w:r w:rsidRPr="00B0405D">
        <w:rPr>
          <w:rFonts w:ascii="標楷體" w:eastAsia="標楷體" w:hAnsi="標楷體" w:hint="eastAsia"/>
          <w:b/>
          <w:kern w:val="0"/>
          <w:sz w:val="32"/>
          <w:szCs w:val="32"/>
          <w:u w:val="single"/>
        </w:rPr>
        <w:t>表</w:t>
      </w:r>
    </w:p>
    <w:p w:rsidR="00B0405D" w:rsidRPr="00B0405D" w:rsidRDefault="00B0405D" w:rsidP="00B0405D">
      <w:pPr>
        <w:overflowPunct w:val="0"/>
        <w:spacing w:beforeLines="50" w:before="120" w:afterLines="10" w:after="24" w:line="240" w:lineRule="exact"/>
        <w:jc w:val="right"/>
        <w:rPr>
          <w:rFonts w:ascii="標楷體" w:eastAsia="標楷體" w:hAnsi="標楷體" w:cs="Times New Roman"/>
          <w:spacing w:val="-20"/>
          <w:sz w:val="18"/>
          <w:szCs w:val="20"/>
        </w:rPr>
      </w:pPr>
      <w:r w:rsidRPr="00B0405D">
        <w:rPr>
          <w:rFonts w:ascii="標楷體" w:eastAsia="標楷體" w:hAnsi="標楷體" w:hint="eastAsia"/>
          <w:sz w:val="20"/>
        </w:rPr>
        <w:t>單位：新臺幣元</w:t>
      </w: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9"/>
        <w:gridCol w:w="774"/>
        <w:gridCol w:w="771"/>
        <w:gridCol w:w="776"/>
        <w:gridCol w:w="772"/>
        <w:gridCol w:w="1234"/>
        <w:gridCol w:w="790"/>
        <w:gridCol w:w="791"/>
        <w:gridCol w:w="2044"/>
        <w:gridCol w:w="1232"/>
      </w:tblGrid>
      <w:tr w:rsidR="00B0405D" w:rsidRPr="00B0405D" w:rsidTr="00BA5C84">
        <w:trPr>
          <w:cantSplit/>
          <w:trHeight w:hRule="exact" w:val="284"/>
          <w:tblHeader/>
        </w:trPr>
        <w:tc>
          <w:tcPr>
            <w:tcW w:w="6677" w:type="dxa"/>
            <w:gridSpan w:val="8"/>
            <w:tcBorders>
              <w:top w:val="single" w:sz="4" w:space="0" w:color="auto"/>
              <w:left w:val="nil"/>
              <w:bottom w:val="nil"/>
              <w:right w:val="single" w:sz="12" w:space="0" w:color="auto"/>
            </w:tcBorders>
            <w:vAlign w:val="center"/>
            <w:hideMark/>
          </w:tcPr>
          <w:p w:rsidR="00B0405D" w:rsidRPr="00B0405D" w:rsidRDefault="00B0405D">
            <w:pPr>
              <w:ind w:left="1701" w:right="1985"/>
              <w:jc w:val="distribute"/>
              <w:rPr>
                <w:rFonts w:ascii="標楷體" w:eastAsia="標楷體" w:hAnsi="標楷體"/>
                <w:sz w:val="20"/>
              </w:rPr>
            </w:pPr>
            <w:r w:rsidRPr="00B0405D">
              <w:rPr>
                <w:rFonts w:ascii="標楷體" w:eastAsia="標楷體" w:hAnsi="標楷體" w:hint="eastAsia"/>
                <w:sz w:val="20"/>
              </w:rPr>
              <w:t>正數</w:t>
            </w:r>
          </w:p>
        </w:tc>
        <w:tc>
          <w:tcPr>
            <w:tcW w:w="2044" w:type="dxa"/>
            <w:vMerge w:val="restart"/>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pPr>
              <w:ind w:left="91" w:right="91"/>
              <w:jc w:val="distribute"/>
              <w:rPr>
                <w:rFonts w:ascii="標楷體" w:eastAsia="標楷體" w:hAnsi="標楷體"/>
                <w:sz w:val="20"/>
              </w:rPr>
            </w:pPr>
            <w:r w:rsidRPr="00B0405D">
              <w:rPr>
                <w:rFonts w:ascii="標楷體" w:eastAsia="標楷體" w:hAnsi="標楷體" w:hint="eastAsia"/>
                <w:sz w:val="20"/>
              </w:rPr>
              <w:t>應繳回縣庫數</w:t>
            </w:r>
          </w:p>
        </w:tc>
        <w:tc>
          <w:tcPr>
            <w:tcW w:w="1232" w:type="dxa"/>
            <w:vMerge w:val="restart"/>
            <w:tcBorders>
              <w:top w:val="single" w:sz="4" w:space="0" w:color="auto"/>
              <w:left w:val="single" w:sz="12" w:space="0" w:color="auto"/>
              <w:bottom w:val="single" w:sz="4" w:space="0" w:color="auto"/>
              <w:right w:val="nil"/>
            </w:tcBorders>
            <w:vAlign w:val="center"/>
            <w:hideMark/>
          </w:tcPr>
          <w:p w:rsidR="00B0405D" w:rsidRPr="00B0405D" w:rsidRDefault="00B0405D">
            <w:pPr>
              <w:ind w:left="113" w:right="113"/>
              <w:jc w:val="distribute"/>
              <w:rPr>
                <w:rFonts w:ascii="標楷體" w:eastAsia="標楷體" w:hAnsi="標楷體"/>
                <w:sz w:val="20"/>
              </w:rPr>
            </w:pPr>
            <w:r w:rsidRPr="00B0405D">
              <w:rPr>
                <w:rFonts w:ascii="標楷體" w:eastAsia="標楷體" w:hAnsi="標楷體" w:hint="eastAsia"/>
                <w:sz w:val="20"/>
              </w:rPr>
              <w:t>備註</w:t>
            </w:r>
          </w:p>
        </w:tc>
      </w:tr>
      <w:tr w:rsidR="00B0405D" w:rsidRPr="00B0405D" w:rsidTr="00BA5C84">
        <w:trPr>
          <w:cantSplit/>
          <w:trHeight w:hRule="exact" w:val="284"/>
          <w:tblHeader/>
        </w:trPr>
        <w:tc>
          <w:tcPr>
            <w:tcW w:w="3090" w:type="dxa"/>
            <w:gridSpan w:val="4"/>
            <w:tcBorders>
              <w:top w:val="single" w:sz="4" w:space="0" w:color="auto"/>
              <w:left w:val="nil"/>
              <w:bottom w:val="nil"/>
              <w:right w:val="single" w:sz="4" w:space="0" w:color="auto"/>
            </w:tcBorders>
            <w:vAlign w:val="center"/>
            <w:hideMark/>
          </w:tcPr>
          <w:p w:rsidR="00B0405D" w:rsidRPr="00B0405D" w:rsidRDefault="00B0405D">
            <w:pPr>
              <w:ind w:left="91" w:right="91"/>
              <w:jc w:val="distribute"/>
              <w:rPr>
                <w:rFonts w:ascii="標楷體" w:eastAsia="標楷體" w:hAnsi="標楷體"/>
                <w:sz w:val="20"/>
              </w:rPr>
            </w:pPr>
            <w:r w:rsidRPr="00B0405D">
              <w:rPr>
                <w:rFonts w:ascii="標楷體" w:eastAsia="標楷體" w:hAnsi="標楷體" w:hint="eastAsia"/>
                <w:sz w:val="20"/>
              </w:rPr>
              <w:t>實現數</w:t>
            </w:r>
          </w:p>
        </w:tc>
        <w:tc>
          <w:tcPr>
            <w:tcW w:w="3587" w:type="dxa"/>
            <w:gridSpan w:val="4"/>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pPr>
              <w:ind w:left="91" w:right="91"/>
              <w:jc w:val="distribute"/>
              <w:rPr>
                <w:rFonts w:ascii="標楷體" w:eastAsia="標楷體" w:hAnsi="標楷體"/>
                <w:sz w:val="20"/>
              </w:rPr>
            </w:pPr>
            <w:r w:rsidRPr="00B0405D">
              <w:rPr>
                <w:rFonts w:ascii="標楷體" w:eastAsia="標楷體" w:hAnsi="標楷體" w:hint="eastAsia"/>
                <w:sz w:val="20"/>
              </w:rPr>
              <w:t>未</w:t>
            </w:r>
            <w:proofErr w:type="gramStart"/>
            <w:r w:rsidRPr="00B0405D">
              <w:rPr>
                <w:rFonts w:ascii="標楷體" w:eastAsia="標楷體" w:hAnsi="標楷體" w:hint="eastAsia"/>
                <w:sz w:val="20"/>
              </w:rPr>
              <w:t>結清數</w:t>
            </w:r>
            <w:proofErr w:type="gramEnd"/>
          </w:p>
        </w:tc>
        <w:tc>
          <w:tcPr>
            <w:tcW w:w="2044" w:type="dxa"/>
            <w:vMerge/>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pPr>
              <w:rPr>
                <w:rFonts w:ascii="標楷體" w:eastAsia="標楷體" w:hAnsi="標楷體"/>
                <w:sz w:val="20"/>
              </w:rPr>
            </w:pPr>
          </w:p>
        </w:tc>
        <w:tc>
          <w:tcPr>
            <w:tcW w:w="1232" w:type="dxa"/>
            <w:vMerge/>
            <w:tcBorders>
              <w:top w:val="single" w:sz="4" w:space="0" w:color="auto"/>
              <w:left w:val="single" w:sz="12" w:space="0" w:color="auto"/>
              <w:bottom w:val="single" w:sz="4" w:space="0" w:color="auto"/>
              <w:right w:val="nil"/>
            </w:tcBorders>
            <w:vAlign w:val="center"/>
            <w:hideMark/>
          </w:tcPr>
          <w:p w:rsidR="00B0405D" w:rsidRPr="00B0405D" w:rsidRDefault="00B0405D">
            <w:pPr>
              <w:rPr>
                <w:rFonts w:ascii="標楷體" w:eastAsia="標楷體" w:hAnsi="標楷體"/>
                <w:sz w:val="20"/>
              </w:rPr>
            </w:pPr>
          </w:p>
        </w:tc>
      </w:tr>
      <w:tr w:rsidR="00B0405D" w:rsidRPr="00B0405D" w:rsidTr="00BA5C84">
        <w:trPr>
          <w:cantSplit/>
          <w:trHeight w:hRule="exact" w:val="284"/>
          <w:tblHeader/>
        </w:trPr>
        <w:tc>
          <w:tcPr>
            <w:tcW w:w="1543" w:type="dxa"/>
            <w:gridSpan w:val="2"/>
            <w:tcBorders>
              <w:top w:val="single" w:sz="4" w:space="0" w:color="auto"/>
              <w:left w:val="nil"/>
              <w:bottom w:val="nil"/>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應收數</w:t>
            </w:r>
          </w:p>
        </w:tc>
        <w:tc>
          <w:tcPr>
            <w:tcW w:w="1547" w:type="dxa"/>
            <w:gridSpan w:val="2"/>
            <w:tcBorders>
              <w:top w:val="single" w:sz="4" w:space="0" w:color="auto"/>
              <w:left w:val="nil"/>
              <w:bottom w:val="nil"/>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保留數</w:t>
            </w:r>
          </w:p>
        </w:tc>
        <w:tc>
          <w:tcPr>
            <w:tcW w:w="2006" w:type="dxa"/>
            <w:gridSpan w:val="2"/>
            <w:tcBorders>
              <w:top w:val="single" w:sz="4" w:space="0" w:color="auto"/>
              <w:left w:val="single" w:sz="4" w:space="0" w:color="auto"/>
              <w:bottom w:val="nil"/>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應收數</w:t>
            </w:r>
          </w:p>
        </w:tc>
        <w:tc>
          <w:tcPr>
            <w:tcW w:w="1581" w:type="dxa"/>
            <w:gridSpan w:val="2"/>
            <w:tcBorders>
              <w:top w:val="single" w:sz="4" w:space="0" w:color="auto"/>
              <w:left w:val="single" w:sz="4" w:space="0" w:color="auto"/>
              <w:bottom w:val="nil"/>
              <w:right w:val="single" w:sz="12"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保留數</w:t>
            </w:r>
          </w:p>
        </w:tc>
        <w:tc>
          <w:tcPr>
            <w:tcW w:w="2044" w:type="dxa"/>
            <w:vMerge/>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pPr>
              <w:rPr>
                <w:rFonts w:ascii="標楷體" w:eastAsia="標楷體" w:hAnsi="標楷體"/>
                <w:sz w:val="20"/>
              </w:rPr>
            </w:pPr>
          </w:p>
        </w:tc>
        <w:tc>
          <w:tcPr>
            <w:tcW w:w="1232" w:type="dxa"/>
            <w:vMerge/>
            <w:tcBorders>
              <w:top w:val="single" w:sz="4" w:space="0" w:color="auto"/>
              <w:left w:val="single" w:sz="12" w:space="0" w:color="auto"/>
              <w:bottom w:val="single" w:sz="4" w:space="0" w:color="auto"/>
              <w:right w:val="nil"/>
            </w:tcBorders>
            <w:vAlign w:val="center"/>
            <w:hideMark/>
          </w:tcPr>
          <w:p w:rsidR="00B0405D" w:rsidRPr="00B0405D" w:rsidRDefault="00B0405D">
            <w:pPr>
              <w:rPr>
                <w:rFonts w:ascii="標楷體" w:eastAsia="標楷體" w:hAnsi="標楷體"/>
                <w:sz w:val="20"/>
              </w:rPr>
            </w:pPr>
          </w:p>
        </w:tc>
      </w:tr>
      <w:tr w:rsidR="00BA5C84" w:rsidRPr="00B0405D" w:rsidTr="00BA5C84">
        <w:trPr>
          <w:cantSplit/>
          <w:trHeight w:hRule="exact" w:val="284"/>
          <w:tblHeader/>
        </w:trPr>
        <w:tc>
          <w:tcPr>
            <w:tcW w:w="769" w:type="dxa"/>
            <w:tcBorders>
              <w:top w:val="single" w:sz="4" w:space="0" w:color="auto"/>
              <w:left w:val="nil"/>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74" w:type="dxa"/>
            <w:tcBorders>
              <w:top w:val="single" w:sz="4" w:space="0" w:color="auto"/>
              <w:left w:val="nil"/>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71"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76"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72"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1234"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90"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91" w:type="dxa"/>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2044" w:type="dxa"/>
            <w:vMerge/>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pPr>
              <w:rPr>
                <w:rFonts w:ascii="標楷體" w:eastAsia="標楷體" w:hAnsi="標楷體"/>
                <w:sz w:val="20"/>
              </w:rPr>
            </w:pPr>
          </w:p>
        </w:tc>
        <w:tc>
          <w:tcPr>
            <w:tcW w:w="1232" w:type="dxa"/>
            <w:vMerge/>
            <w:tcBorders>
              <w:top w:val="single" w:sz="4" w:space="0" w:color="auto"/>
              <w:left w:val="single" w:sz="12" w:space="0" w:color="auto"/>
              <w:bottom w:val="single" w:sz="4" w:space="0" w:color="auto"/>
              <w:right w:val="nil"/>
            </w:tcBorders>
            <w:vAlign w:val="center"/>
            <w:hideMark/>
          </w:tcPr>
          <w:p w:rsidR="00B0405D" w:rsidRPr="00B0405D" w:rsidRDefault="00B0405D">
            <w:pPr>
              <w:rPr>
                <w:rFonts w:ascii="標楷體" w:eastAsia="標楷體" w:hAnsi="標楷體"/>
                <w:sz w:val="20"/>
              </w:rPr>
            </w:pPr>
          </w:p>
        </w:tc>
      </w:tr>
      <w:tr w:rsidR="00BA5C84" w:rsidRPr="00B0405D" w:rsidTr="00C03F50">
        <w:trPr>
          <w:cantSplit/>
          <w:trHeight w:val="1191"/>
        </w:trPr>
        <w:tc>
          <w:tcPr>
            <w:tcW w:w="769" w:type="dxa"/>
            <w:tcBorders>
              <w:top w:val="nil"/>
              <w:left w:val="nil"/>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4" w:type="dxa"/>
            <w:tcBorders>
              <w:top w:val="nil"/>
              <w:left w:val="nil"/>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1"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6"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1234"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17,500,664</w:t>
            </w:r>
          </w:p>
        </w:tc>
        <w:tc>
          <w:tcPr>
            <w:tcW w:w="790"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91" w:type="dxa"/>
            <w:tcBorders>
              <w:top w:val="nil"/>
              <w:left w:val="single" w:sz="4" w:space="0" w:color="auto"/>
              <w:bottom w:val="nil"/>
              <w:right w:val="single" w:sz="12"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2044" w:type="dxa"/>
            <w:tcBorders>
              <w:top w:val="nil"/>
              <w:left w:val="single" w:sz="12" w:space="0" w:color="auto"/>
              <w:bottom w:val="nil"/>
              <w:right w:val="single" w:sz="12" w:space="0" w:color="auto"/>
            </w:tcBorders>
            <w:hideMark/>
          </w:tcPr>
          <w:p w:rsidR="00B0405D" w:rsidRPr="00C418BB" w:rsidRDefault="00C418BB" w:rsidP="004F0449">
            <w:pPr>
              <w:spacing w:beforeLines="100" w:before="240"/>
              <w:jc w:val="right"/>
              <w:rPr>
                <w:rFonts w:ascii="標楷體" w:eastAsia="標楷體" w:hAnsi="標楷體"/>
                <w:b/>
                <w:spacing w:val="-20"/>
                <w:sz w:val="18"/>
              </w:rPr>
            </w:pPr>
            <w:r w:rsidRPr="00C418BB">
              <w:rPr>
                <w:rFonts w:ascii="標楷體" w:eastAsia="標楷體" w:hAnsi="標楷體" w:hint="eastAsia"/>
                <w:b/>
                <w:sz w:val="20"/>
              </w:rPr>
              <w:t>－</w:t>
            </w:r>
          </w:p>
        </w:tc>
        <w:tc>
          <w:tcPr>
            <w:tcW w:w="1232" w:type="dxa"/>
            <w:tcBorders>
              <w:top w:val="nil"/>
              <w:left w:val="single" w:sz="12" w:space="0" w:color="auto"/>
              <w:bottom w:val="nil"/>
              <w:right w:val="nil"/>
            </w:tcBorders>
          </w:tcPr>
          <w:p w:rsidR="00B0405D" w:rsidRPr="00B0405D" w:rsidRDefault="00B0405D" w:rsidP="004F0449">
            <w:pPr>
              <w:spacing w:beforeLines="100" w:before="240"/>
              <w:jc w:val="both"/>
              <w:rPr>
                <w:rFonts w:ascii="標楷體" w:eastAsia="標楷體" w:hAnsi="標楷體"/>
                <w:b/>
                <w:spacing w:val="-20"/>
                <w:sz w:val="20"/>
              </w:rPr>
            </w:pPr>
          </w:p>
        </w:tc>
      </w:tr>
      <w:tr w:rsidR="00BA5C84" w:rsidRPr="00B0405D" w:rsidTr="00C03F50">
        <w:trPr>
          <w:cantSplit/>
          <w:trHeight w:val="1191"/>
        </w:trPr>
        <w:tc>
          <w:tcPr>
            <w:tcW w:w="769" w:type="dxa"/>
            <w:tcBorders>
              <w:top w:val="nil"/>
              <w:left w:val="nil"/>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4" w:type="dxa"/>
            <w:tcBorders>
              <w:top w:val="nil"/>
              <w:left w:val="nil"/>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1"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6"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1234"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17,500,664</w:t>
            </w:r>
          </w:p>
        </w:tc>
        <w:tc>
          <w:tcPr>
            <w:tcW w:w="790"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91"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2044" w:type="dxa"/>
            <w:tcBorders>
              <w:top w:val="nil"/>
              <w:left w:val="single" w:sz="12" w:space="0" w:color="auto"/>
              <w:bottom w:val="nil"/>
              <w:right w:val="single" w:sz="12" w:space="0" w:color="auto"/>
            </w:tcBorders>
            <w:hideMark/>
          </w:tcPr>
          <w:p w:rsidR="00B0405D" w:rsidRPr="00C418BB" w:rsidRDefault="00C418BB">
            <w:pPr>
              <w:jc w:val="right"/>
              <w:rPr>
                <w:rFonts w:ascii="標楷體" w:eastAsia="標楷體" w:hAnsi="標楷體"/>
                <w:b/>
                <w:spacing w:val="-20"/>
                <w:sz w:val="18"/>
              </w:rPr>
            </w:pPr>
            <w:r w:rsidRPr="00C418BB">
              <w:rPr>
                <w:rFonts w:ascii="標楷體" w:eastAsia="標楷體" w:hAnsi="標楷體" w:hint="eastAsia"/>
                <w:b/>
                <w:sz w:val="20"/>
              </w:rPr>
              <w:t>－</w:t>
            </w:r>
          </w:p>
        </w:tc>
        <w:tc>
          <w:tcPr>
            <w:tcW w:w="1232" w:type="dxa"/>
            <w:tcBorders>
              <w:top w:val="nil"/>
              <w:left w:val="single" w:sz="12" w:space="0" w:color="auto"/>
              <w:bottom w:val="nil"/>
              <w:right w:val="nil"/>
            </w:tcBorders>
          </w:tcPr>
          <w:p w:rsidR="00B0405D" w:rsidRPr="00B0405D" w:rsidRDefault="00B0405D">
            <w:pPr>
              <w:jc w:val="both"/>
              <w:rPr>
                <w:rFonts w:ascii="標楷體" w:eastAsia="標楷體" w:hAnsi="標楷體"/>
                <w:b/>
                <w:spacing w:val="-20"/>
                <w:sz w:val="20"/>
              </w:rPr>
            </w:pPr>
          </w:p>
        </w:tc>
      </w:tr>
      <w:tr w:rsidR="00BA5C84" w:rsidRPr="00B0405D" w:rsidTr="00C03F50">
        <w:trPr>
          <w:cantSplit/>
          <w:trHeight w:val="1191"/>
        </w:trPr>
        <w:tc>
          <w:tcPr>
            <w:tcW w:w="769" w:type="dxa"/>
            <w:tcBorders>
              <w:top w:val="nil"/>
              <w:left w:val="nil"/>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4" w:type="dxa"/>
            <w:tcBorders>
              <w:top w:val="nil"/>
              <w:left w:val="nil"/>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1"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6"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34"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17,500,664</w:t>
            </w:r>
          </w:p>
        </w:tc>
        <w:tc>
          <w:tcPr>
            <w:tcW w:w="790"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91"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2044" w:type="dxa"/>
            <w:tcBorders>
              <w:top w:val="nil"/>
              <w:left w:val="single" w:sz="12" w:space="0" w:color="auto"/>
              <w:bottom w:val="nil"/>
              <w:right w:val="single" w:sz="12" w:space="0" w:color="auto"/>
            </w:tcBorders>
            <w:hideMark/>
          </w:tcPr>
          <w:p w:rsidR="00B0405D" w:rsidRPr="00C418BB" w:rsidRDefault="00C418BB">
            <w:pPr>
              <w:jc w:val="right"/>
              <w:rPr>
                <w:rFonts w:ascii="標楷體" w:eastAsia="標楷體" w:hAnsi="標楷體"/>
                <w:spacing w:val="-20"/>
                <w:sz w:val="18"/>
              </w:rPr>
            </w:pPr>
            <w:r w:rsidRPr="00C418BB">
              <w:rPr>
                <w:rFonts w:ascii="標楷體" w:eastAsia="標楷體" w:hAnsi="標楷體" w:hint="eastAsia"/>
                <w:sz w:val="20"/>
              </w:rPr>
              <w:t>－</w:t>
            </w:r>
          </w:p>
        </w:tc>
        <w:tc>
          <w:tcPr>
            <w:tcW w:w="1232" w:type="dxa"/>
            <w:tcBorders>
              <w:top w:val="nil"/>
              <w:left w:val="single" w:sz="12" w:space="0" w:color="auto"/>
              <w:bottom w:val="nil"/>
              <w:right w:val="nil"/>
            </w:tcBorders>
          </w:tcPr>
          <w:p w:rsidR="00B0405D" w:rsidRPr="00B0405D" w:rsidRDefault="00B0405D">
            <w:pPr>
              <w:jc w:val="both"/>
              <w:rPr>
                <w:rFonts w:ascii="標楷體" w:eastAsia="標楷體" w:hAnsi="標楷體"/>
                <w:spacing w:val="-20"/>
                <w:sz w:val="20"/>
              </w:rPr>
            </w:pPr>
          </w:p>
        </w:tc>
      </w:tr>
      <w:tr w:rsidR="00BA5C84" w:rsidRPr="00B0405D" w:rsidTr="00C03F50">
        <w:trPr>
          <w:cantSplit/>
          <w:trHeight w:val="1191"/>
        </w:trPr>
        <w:tc>
          <w:tcPr>
            <w:tcW w:w="769" w:type="dxa"/>
            <w:tcBorders>
              <w:top w:val="nil"/>
              <w:left w:val="nil"/>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4" w:type="dxa"/>
            <w:tcBorders>
              <w:top w:val="nil"/>
              <w:left w:val="nil"/>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1"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6"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34"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17,500,664</w:t>
            </w:r>
          </w:p>
        </w:tc>
        <w:tc>
          <w:tcPr>
            <w:tcW w:w="790"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91" w:type="dxa"/>
            <w:tcBorders>
              <w:top w:val="nil"/>
              <w:left w:val="single" w:sz="4" w:space="0" w:color="auto"/>
              <w:bottom w:val="single" w:sz="4" w:space="0" w:color="auto"/>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2044" w:type="dxa"/>
            <w:tcBorders>
              <w:top w:val="nil"/>
              <w:left w:val="single" w:sz="12" w:space="0" w:color="auto"/>
              <w:bottom w:val="single" w:sz="12" w:space="0" w:color="auto"/>
              <w:right w:val="single" w:sz="12" w:space="0" w:color="auto"/>
            </w:tcBorders>
            <w:hideMark/>
          </w:tcPr>
          <w:p w:rsidR="00B0405D" w:rsidRPr="00C418BB" w:rsidRDefault="00C418BB">
            <w:pPr>
              <w:jc w:val="right"/>
              <w:rPr>
                <w:rFonts w:ascii="標楷體" w:eastAsia="標楷體" w:hAnsi="標楷體"/>
                <w:spacing w:val="-20"/>
                <w:sz w:val="18"/>
              </w:rPr>
            </w:pPr>
            <w:r w:rsidRPr="00C418BB">
              <w:rPr>
                <w:rFonts w:ascii="標楷體" w:eastAsia="標楷體" w:hAnsi="標楷體" w:hint="eastAsia"/>
                <w:sz w:val="20"/>
              </w:rPr>
              <w:t>－</w:t>
            </w:r>
          </w:p>
        </w:tc>
        <w:tc>
          <w:tcPr>
            <w:tcW w:w="1232" w:type="dxa"/>
            <w:tcBorders>
              <w:top w:val="nil"/>
              <w:left w:val="single" w:sz="12" w:space="0" w:color="auto"/>
              <w:bottom w:val="single" w:sz="4" w:space="0" w:color="auto"/>
              <w:right w:val="nil"/>
            </w:tcBorders>
          </w:tcPr>
          <w:p w:rsidR="00B0405D" w:rsidRPr="00B0405D" w:rsidRDefault="00B0405D">
            <w:pPr>
              <w:jc w:val="both"/>
              <w:rPr>
                <w:rFonts w:ascii="標楷體" w:eastAsia="標楷體" w:hAnsi="標楷體"/>
                <w:spacing w:val="-20"/>
                <w:sz w:val="20"/>
              </w:rPr>
            </w:pPr>
          </w:p>
        </w:tc>
      </w:tr>
    </w:tbl>
    <w:p w:rsidR="00B0405D" w:rsidRPr="00B0405D" w:rsidRDefault="00B0405D" w:rsidP="00C03F50">
      <w:pPr>
        <w:overflowPunct w:val="0"/>
        <w:adjustRightInd w:val="0"/>
        <w:snapToGrid w:val="0"/>
        <w:textAlignment w:val="top"/>
        <w:rPr>
          <w:rFonts w:ascii="標楷體" w:eastAsia="標楷體" w:hAnsi="標楷體"/>
          <w:b/>
          <w:kern w:val="0"/>
          <w:sz w:val="32"/>
          <w:szCs w:val="32"/>
          <w:u w:val="single"/>
        </w:rPr>
      </w:pPr>
    </w:p>
    <w:p w:rsidR="00B0405D" w:rsidRPr="00B0405D" w:rsidRDefault="00B0405D" w:rsidP="00C03F50">
      <w:pPr>
        <w:overflowPunct w:val="0"/>
        <w:adjustRightInd w:val="0"/>
        <w:snapToGrid w:val="0"/>
        <w:textAlignment w:val="top"/>
        <w:rPr>
          <w:rFonts w:ascii="標楷體" w:eastAsia="標楷體" w:hAnsi="標楷體"/>
          <w:b/>
          <w:kern w:val="0"/>
          <w:sz w:val="32"/>
          <w:szCs w:val="32"/>
          <w:u w:val="single"/>
        </w:rPr>
      </w:pPr>
      <w:r w:rsidRPr="00B0405D">
        <w:rPr>
          <w:rFonts w:ascii="標楷體" w:eastAsia="標楷體" w:hAnsi="標楷體" w:hint="eastAsia"/>
          <w:b/>
          <w:kern w:val="0"/>
          <w:sz w:val="32"/>
          <w:szCs w:val="32"/>
          <w:u w:val="single"/>
        </w:rPr>
        <w:t>以前年度歲出轉入數決算</w:t>
      </w:r>
      <w:proofErr w:type="gramStart"/>
      <w:r w:rsidRPr="00B0405D">
        <w:rPr>
          <w:rFonts w:ascii="標楷體" w:eastAsia="標楷體" w:hAnsi="標楷體" w:hint="eastAsia"/>
          <w:b/>
          <w:kern w:val="0"/>
          <w:sz w:val="32"/>
          <w:szCs w:val="32"/>
          <w:u w:val="single"/>
        </w:rPr>
        <w:t>修正數明細</w:t>
      </w:r>
      <w:proofErr w:type="gramEnd"/>
      <w:r w:rsidRPr="00B0405D">
        <w:rPr>
          <w:rFonts w:ascii="標楷體" w:eastAsia="標楷體" w:hAnsi="標楷體" w:hint="eastAsia"/>
          <w:b/>
          <w:kern w:val="0"/>
          <w:sz w:val="32"/>
          <w:szCs w:val="32"/>
          <w:u w:val="single"/>
        </w:rPr>
        <w:t>表</w:t>
      </w:r>
    </w:p>
    <w:p w:rsidR="00B0405D" w:rsidRPr="00B0405D" w:rsidRDefault="00B0405D" w:rsidP="00B0405D">
      <w:pPr>
        <w:overflowPunct w:val="0"/>
        <w:spacing w:beforeLines="50" w:before="120" w:afterLines="10" w:after="24" w:line="240" w:lineRule="exact"/>
        <w:jc w:val="right"/>
        <w:rPr>
          <w:rFonts w:ascii="標楷體" w:eastAsia="標楷體" w:hAnsi="標楷體" w:cs="Times New Roman"/>
          <w:spacing w:val="-20"/>
          <w:sz w:val="18"/>
          <w:szCs w:val="20"/>
        </w:rPr>
      </w:pPr>
      <w:r w:rsidRPr="00B0405D">
        <w:rPr>
          <w:rFonts w:ascii="標楷體" w:eastAsia="標楷體" w:hAnsi="標楷體" w:hint="eastAsia"/>
          <w:sz w:val="20"/>
        </w:rPr>
        <w:t>單位：新臺幣元</w:t>
      </w: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70"/>
        <w:gridCol w:w="771"/>
        <w:gridCol w:w="771"/>
        <w:gridCol w:w="775"/>
        <w:gridCol w:w="772"/>
        <w:gridCol w:w="1241"/>
        <w:gridCol w:w="787"/>
        <w:gridCol w:w="788"/>
        <w:gridCol w:w="786"/>
        <w:gridCol w:w="1260"/>
        <w:gridCol w:w="1246"/>
      </w:tblGrid>
      <w:tr w:rsidR="00B0405D" w:rsidRPr="00B0405D" w:rsidTr="00BA5C84">
        <w:trPr>
          <w:cantSplit/>
          <w:trHeight w:hRule="exact" w:val="284"/>
          <w:tblHeader/>
        </w:trPr>
        <w:tc>
          <w:tcPr>
            <w:tcW w:w="6675" w:type="dxa"/>
            <w:gridSpan w:val="8"/>
            <w:tcBorders>
              <w:top w:val="single" w:sz="4" w:space="0" w:color="auto"/>
              <w:left w:val="nil"/>
              <w:bottom w:val="nil"/>
              <w:right w:val="single" w:sz="12" w:space="0" w:color="auto"/>
            </w:tcBorders>
            <w:vAlign w:val="center"/>
            <w:hideMark/>
          </w:tcPr>
          <w:p w:rsidR="00B0405D" w:rsidRPr="00B0405D" w:rsidRDefault="00B0405D" w:rsidP="00BA5C84">
            <w:pPr>
              <w:ind w:left="1701" w:right="1985"/>
              <w:jc w:val="distribute"/>
              <w:rPr>
                <w:rFonts w:ascii="標楷體" w:eastAsia="標楷體" w:hAnsi="標楷體"/>
                <w:sz w:val="20"/>
              </w:rPr>
            </w:pPr>
            <w:r w:rsidRPr="00B0405D">
              <w:rPr>
                <w:rFonts w:ascii="標楷體" w:eastAsia="標楷體" w:hAnsi="標楷體" w:hint="eastAsia"/>
                <w:sz w:val="20"/>
              </w:rPr>
              <w:t>正數</w:t>
            </w:r>
          </w:p>
        </w:tc>
        <w:tc>
          <w:tcPr>
            <w:tcW w:w="2046" w:type="dxa"/>
            <w:gridSpan w:val="2"/>
            <w:vMerge w:val="restart"/>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rsidP="00BA5C84">
            <w:pPr>
              <w:ind w:left="91" w:right="91"/>
              <w:jc w:val="distribute"/>
              <w:rPr>
                <w:rFonts w:ascii="標楷體" w:eastAsia="標楷體" w:hAnsi="標楷體"/>
                <w:sz w:val="20"/>
              </w:rPr>
            </w:pPr>
            <w:r w:rsidRPr="00B0405D">
              <w:rPr>
                <w:rFonts w:ascii="標楷體" w:eastAsia="標楷體" w:hAnsi="標楷體" w:hint="eastAsia"/>
                <w:sz w:val="20"/>
              </w:rPr>
              <w:t>應繳回縣庫數</w:t>
            </w:r>
          </w:p>
        </w:tc>
        <w:tc>
          <w:tcPr>
            <w:tcW w:w="1246" w:type="dxa"/>
            <w:vMerge w:val="restart"/>
            <w:tcBorders>
              <w:top w:val="single" w:sz="4" w:space="0" w:color="auto"/>
              <w:left w:val="single" w:sz="12" w:space="0" w:color="auto"/>
              <w:bottom w:val="single" w:sz="4" w:space="0" w:color="auto"/>
              <w:right w:val="nil"/>
            </w:tcBorders>
            <w:vAlign w:val="center"/>
            <w:hideMark/>
          </w:tcPr>
          <w:p w:rsidR="00B0405D" w:rsidRPr="00B0405D" w:rsidRDefault="00B0405D" w:rsidP="00BA5C84">
            <w:pPr>
              <w:ind w:left="113" w:right="113"/>
              <w:jc w:val="distribute"/>
              <w:rPr>
                <w:rFonts w:ascii="標楷體" w:eastAsia="標楷體" w:hAnsi="標楷體"/>
                <w:sz w:val="20"/>
              </w:rPr>
            </w:pPr>
            <w:r w:rsidRPr="00B0405D">
              <w:rPr>
                <w:rFonts w:ascii="標楷體" w:eastAsia="標楷體" w:hAnsi="標楷體" w:hint="eastAsia"/>
                <w:sz w:val="20"/>
              </w:rPr>
              <w:t>備註</w:t>
            </w:r>
          </w:p>
        </w:tc>
      </w:tr>
      <w:tr w:rsidR="00B0405D" w:rsidRPr="00B0405D" w:rsidTr="00BA5C84">
        <w:trPr>
          <w:cantSplit/>
          <w:trHeight w:hRule="exact" w:val="284"/>
          <w:tblHeader/>
        </w:trPr>
        <w:tc>
          <w:tcPr>
            <w:tcW w:w="3087" w:type="dxa"/>
            <w:gridSpan w:val="4"/>
            <w:tcBorders>
              <w:top w:val="single" w:sz="4" w:space="0" w:color="auto"/>
              <w:left w:val="nil"/>
              <w:bottom w:val="nil"/>
              <w:right w:val="single" w:sz="4" w:space="0" w:color="auto"/>
            </w:tcBorders>
            <w:vAlign w:val="center"/>
            <w:hideMark/>
          </w:tcPr>
          <w:p w:rsidR="00B0405D" w:rsidRPr="00B0405D" w:rsidRDefault="00B0405D" w:rsidP="00BA5C84">
            <w:pPr>
              <w:ind w:left="91" w:right="91"/>
              <w:jc w:val="distribute"/>
              <w:rPr>
                <w:rFonts w:ascii="標楷體" w:eastAsia="標楷體" w:hAnsi="標楷體"/>
                <w:sz w:val="20"/>
              </w:rPr>
            </w:pPr>
            <w:r w:rsidRPr="00B0405D">
              <w:rPr>
                <w:rFonts w:ascii="標楷體" w:eastAsia="標楷體" w:hAnsi="標楷體" w:hint="eastAsia"/>
                <w:sz w:val="20"/>
              </w:rPr>
              <w:t>實現數</w:t>
            </w:r>
          </w:p>
        </w:tc>
        <w:tc>
          <w:tcPr>
            <w:tcW w:w="3588" w:type="dxa"/>
            <w:gridSpan w:val="4"/>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rsidP="00BA5C84">
            <w:pPr>
              <w:ind w:left="91" w:right="91"/>
              <w:jc w:val="distribute"/>
              <w:rPr>
                <w:rFonts w:ascii="標楷體" w:eastAsia="標楷體" w:hAnsi="標楷體"/>
                <w:sz w:val="20"/>
              </w:rPr>
            </w:pPr>
            <w:r w:rsidRPr="00B0405D">
              <w:rPr>
                <w:rFonts w:ascii="標楷體" w:eastAsia="標楷體" w:hAnsi="標楷體" w:hint="eastAsia"/>
                <w:sz w:val="20"/>
              </w:rPr>
              <w:t>未</w:t>
            </w:r>
            <w:proofErr w:type="gramStart"/>
            <w:r w:rsidRPr="00B0405D">
              <w:rPr>
                <w:rFonts w:ascii="標楷體" w:eastAsia="標楷體" w:hAnsi="標楷體" w:hint="eastAsia"/>
                <w:sz w:val="20"/>
              </w:rPr>
              <w:t>結清數</w:t>
            </w:r>
            <w:proofErr w:type="gramEnd"/>
          </w:p>
        </w:tc>
        <w:tc>
          <w:tcPr>
            <w:tcW w:w="2046" w:type="dxa"/>
            <w:gridSpan w:val="2"/>
            <w:vMerge/>
            <w:tcBorders>
              <w:top w:val="single" w:sz="12" w:space="0" w:color="auto"/>
              <w:left w:val="single" w:sz="12" w:space="0" w:color="auto"/>
              <w:bottom w:val="single" w:sz="4" w:space="0" w:color="auto"/>
              <w:right w:val="single" w:sz="12" w:space="0" w:color="auto"/>
            </w:tcBorders>
            <w:vAlign w:val="center"/>
            <w:hideMark/>
          </w:tcPr>
          <w:p w:rsidR="00B0405D" w:rsidRPr="00B0405D" w:rsidRDefault="00B0405D" w:rsidP="00BA5C84">
            <w:pPr>
              <w:rPr>
                <w:rFonts w:ascii="標楷體" w:eastAsia="標楷體" w:hAnsi="標楷體"/>
                <w:sz w:val="20"/>
              </w:rPr>
            </w:pPr>
          </w:p>
        </w:tc>
        <w:tc>
          <w:tcPr>
            <w:tcW w:w="1246" w:type="dxa"/>
            <w:vMerge/>
            <w:tcBorders>
              <w:top w:val="single" w:sz="4" w:space="0" w:color="auto"/>
              <w:left w:val="single" w:sz="12" w:space="0" w:color="auto"/>
              <w:bottom w:val="single" w:sz="4" w:space="0" w:color="auto"/>
              <w:right w:val="nil"/>
            </w:tcBorders>
            <w:vAlign w:val="center"/>
            <w:hideMark/>
          </w:tcPr>
          <w:p w:rsidR="00B0405D" w:rsidRPr="00B0405D" w:rsidRDefault="00B0405D" w:rsidP="00BA5C84">
            <w:pPr>
              <w:rPr>
                <w:rFonts w:ascii="標楷體" w:eastAsia="標楷體" w:hAnsi="標楷體"/>
                <w:sz w:val="20"/>
              </w:rPr>
            </w:pPr>
          </w:p>
        </w:tc>
      </w:tr>
      <w:tr w:rsidR="00BA5C84" w:rsidRPr="00B0405D" w:rsidTr="00BA5C84">
        <w:trPr>
          <w:cantSplit/>
          <w:trHeight w:hRule="exact" w:val="284"/>
          <w:tblHeader/>
        </w:trPr>
        <w:tc>
          <w:tcPr>
            <w:tcW w:w="1540" w:type="dxa"/>
            <w:gridSpan w:val="2"/>
            <w:tcBorders>
              <w:top w:val="single" w:sz="4" w:space="0" w:color="auto"/>
              <w:left w:val="nil"/>
              <w:bottom w:val="nil"/>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應付數</w:t>
            </w:r>
          </w:p>
        </w:tc>
        <w:tc>
          <w:tcPr>
            <w:tcW w:w="1547" w:type="dxa"/>
            <w:gridSpan w:val="2"/>
            <w:tcBorders>
              <w:top w:val="single" w:sz="4" w:space="0" w:color="auto"/>
              <w:left w:val="nil"/>
              <w:bottom w:val="nil"/>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保留數</w:t>
            </w:r>
          </w:p>
        </w:tc>
        <w:tc>
          <w:tcPr>
            <w:tcW w:w="2013" w:type="dxa"/>
            <w:gridSpan w:val="2"/>
            <w:tcBorders>
              <w:top w:val="single" w:sz="4" w:space="0" w:color="auto"/>
              <w:left w:val="single" w:sz="4" w:space="0" w:color="auto"/>
              <w:bottom w:val="nil"/>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應付數</w:t>
            </w:r>
          </w:p>
        </w:tc>
        <w:tc>
          <w:tcPr>
            <w:tcW w:w="1575" w:type="dxa"/>
            <w:gridSpan w:val="2"/>
            <w:tcBorders>
              <w:top w:val="single" w:sz="4" w:space="0" w:color="auto"/>
              <w:left w:val="single" w:sz="4" w:space="0" w:color="auto"/>
              <w:bottom w:val="nil"/>
              <w:right w:val="single" w:sz="12"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保留數</w:t>
            </w:r>
          </w:p>
        </w:tc>
        <w:tc>
          <w:tcPr>
            <w:tcW w:w="786" w:type="dxa"/>
            <w:vMerge w:val="restart"/>
            <w:tcBorders>
              <w:top w:val="single" w:sz="4" w:space="0" w:color="auto"/>
              <w:left w:val="single" w:sz="12" w:space="0" w:color="auto"/>
              <w:bottom w:val="single" w:sz="4" w:space="0" w:color="auto"/>
              <w:right w:val="single" w:sz="4" w:space="0" w:color="auto"/>
            </w:tcBorders>
            <w:vAlign w:val="center"/>
            <w:hideMark/>
          </w:tcPr>
          <w:p w:rsidR="00B0405D" w:rsidRPr="00017C73" w:rsidRDefault="00B0405D" w:rsidP="00BA5C84">
            <w:pPr>
              <w:ind w:left="77" w:right="79"/>
              <w:jc w:val="distribute"/>
              <w:rPr>
                <w:rFonts w:ascii="標楷體" w:eastAsia="標楷體" w:hAnsi="標楷體"/>
                <w:spacing w:val="-8"/>
                <w:sz w:val="20"/>
              </w:rPr>
            </w:pPr>
            <w:r w:rsidRPr="00017C73">
              <w:rPr>
                <w:rFonts w:ascii="標楷體" w:eastAsia="標楷體" w:hAnsi="標楷體" w:hint="eastAsia"/>
                <w:spacing w:val="-8"/>
                <w:sz w:val="20"/>
              </w:rPr>
              <w:t>剔除</w:t>
            </w:r>
            <w:r w:rsidR="00017C73" w:rsidRPr="00017C73">
              <w:rPr>
                <w:rFonts w:ascii="標楷體" w:eastAsia="標楷體" w:hAnsi="標楷體" w:hint="eastAsia"/>
                <w:spacing w:val="-8"/>
                <w:sz w:val="20"/>
              </w:rPr>
              <w:t>數</w:t>
            </w:r>
          </w:p>
        </w:tc>
        <w:tc>
          <w:tcPr>
            <w:tcW w:w="1260" w:type="dxa"/>
            <w:vMerge w:val="restart"/>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rsidP="00BA5C84">
            <w:pPr>
              <w:ind w:left="77" w:right="79"/>
              <w:jc w:val="distribute"/>
              <w:rPr>
                <w:rFonts w:ascii="標楷體" w:eastAsia="標楷體" w:hAnsi="標楷體"/>
                <w:sz w:val="20"/>
              </w:rPr>
            </w:pPr>
            <w:r w:rsidRPr="00B0405D">
              <w:rPr>
                <w:rFonts w:ascii="標楷體" w:eastAsia="標楷體" w:hAnsi="標楷體" w:hint="eastAsia"/>
                <w:sz w:val="20"/>
              </w:rPr>
              <w:t>減列</w:t>
            </w:r>
            <w:r w:rsidR="00017C73">
              <w:rPr>
                <w:rFonts w:ascii="標楷體" w:eastAsia="標楷體" w:hAnsi="標楷體" w:hint="eastAsia"/>
                <w:sz w:val="20"/>
              </w:rPr>
              <w:t>數</w:t>
            </w:r>
          </w:p>
        </w:tc>
        <w:tc>
          <w:tcPr>
            <w:tcW w:w="1246" w:type="dxa"/>
            <w:vMerge/>
            <w:tcBorders>
              <w:top w:val="single" w:sz="4" w:space="0" w:color="auto"/>
              <w:left w:val="single" w:sz="12" w:space="0" w:color="auto"/>
              <w:bottom w:val="single" w:sz="4" w:space="0" w:color="auto"/>
              <w:right w:val="nil"/>
            </w:tcBorders>
            <w:vAlign w:val="center"/>
            <w:hideMark/>
          </w:tcPr>
          <w:p w:rsidR="00B0405D" w:rsidRPr="00B0405D" w:rsidRDefault="00B0405D" w:rsidP="00BA5C84">
            <w:pPr>
              <w:rPr>
                <w:rFonts w:ascii="標楷體" w:eastAsia="標楷體" w:hAnsi="標楷體"/>
                <w:sz w:val="20"/>
              </w:rPr>
            </w:pPr>
          </w:p>
        </w:tc>
      </w:tr>
      <w:tr w:rsidR="00BA5C84" w:rsidRPr="00B0405D" w:rsidTr="000E59B5">
        <w:trPr>
          <w:cantSplit/>
          <w:trHeight w:hRule="exact" w:val="284"/>
          <w:tblHeader/>
        </w:trPr>
        <w:tc>
          <w:tcPr>
            <w:tcW w:w="771" w:type="dxa"/>
            <w:tcBorders>
              <w:top w:val="single" w:sz="4" w:space="0" w:color="auto"/>
              <w:left w:val="nil"/>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72" w:type="dxa"/>
            <w:tcBorders>
              <w:top w:val="single" w:sz="4" w:space="0" w:color="auto"/>
              <w:left w:val="nil"/>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72"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72"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72"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1241"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87" w:type="dxa"/>
            <w:tcBorders>
              <w:top w:val="single" w:sz="4" w:space="0" w:color="auto"/>
              <w:left w:val="single" w:sz="4" w:space="0" w:color="auto"/>
              <w:bottom w:val="single" w:sz="4" w:space="0" w:color="auto"/>
              <w:right w:val="single" w:sz="4"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增</w:t>
            </w:r>
          </w:p>
        </w:tc>
        <w:tc>
          <w:tcPr>
            <w:tcW w:w="788" w:type="dxa"/>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rsidP="00BA5C84">
            <w:pPr>
              <w:ind w:left="79" w:right="79"/>
              <w:jc w:val="distribute"/>
              <w:rPr>
                <w:rFonts w:ascii="標楷體" w:eastAsia="標楷體" w:hAnsi="標楷體"/>
                <w:sz w:val="20"/>
              </w:rPr>
            </w:pPr>
            <w:r w:rsidRPr="00B0405D">
              <w:rPr>
                <w:rFonts w:ascii="標楷體" w:eastAsia="標楷體" w:hAnsi="標楷體" w:hint="eastAsia"/>
                <w:sz w:val="20"/>
              </w:rPr>
              <w:t>減</w:t>
            </w:r>
          </w:p>
        </w:tc>
        <w:tc>
          <w:tcPr>
            <w:tcW w:w="786" w:type="dxa"/>
            <w:vMerge/>
            <w:tcBorders>
              <w:top w:val="single" w:sz="4" w:space="0" w:color="auto"/>
              <w:left w:val="single" w:sz="12" w:space="0" w:color="auto"/>
              <w:bottom w:val="single" w:sz="4" w:space="0" w:color="auto"/>
              <w:right w:val="single" w:sz="4" w:space="0" w:color="auto"/>
            </w:tcBorders>
            <w:vAlign w:val="center"/>
            <w:hideMark/>
          </w:tcPr>
          <w:p w:rsidR="00B0405D" w:rsidRPr="00B0405D" w:rsidRDefault="00B0405D" w:rsidP="00BA5C84">
            <w:pPr>
              <w:rPr>
                <w:rFonts w:ascii="標楷體" w:eastAsia="標楷體" w:hAnsi="標楷體"/>
                <w:sz w:val="20"/>
              </w:rPr>
            </w:pPr>
          </w:p>
        </w:tc>
        <w:tc>
          <w:tcPr>
            <w:tcW w:w="1260" w:type="dxa"/>
            <w:vMerge/>
            <w:tcBorders>
              <w:top w:val="single" w:sz="4" w:space="0" w:color="auto"/>
              <w:left w:val="single" w:sz="4" w:space="0" w:color="auto"/>
              <w:bottom w:val="single" w:sz="4" w:space="0" w:color="auto"/>
              <w:right w:val="single" w:sz="12" w:space="0" w:color="auto"/>
            </w:tcBorders>
            <w:vAlign w:val="center"/>
            <w:hideMark/>
          </w:tcPr>
          <w:p w:rsidR="00B0405D" w:rsidRPr="00B0405D" w:rsidRDefault="00B0405D" w:rsidP="00BA5C84">
            <w:pPr>
              <w:rPr>
                <w:rFonts w:ascii="標楷體" w:eastAsia="標楷體" w:hAnsi="標楷體"/>
                <w:sz w:val="20"/>
              </w:rPr>
            </w:pPr>
          </w:p>
        </w:tc>
        <w:tc>
          <w:tcPr>
            <w:tcW w:w="1246" w:type="dxa"/>
            <w:vMerge/>
            <w:tcBorders>
              <w:top w:val="single" w:sz="4" w:space="0" w:color="auto"/>
              <w:left w:val="single" w:sz="12" w:space="0" w:color="auto"/>
              <w:bottom w:val="single" w:sz="4" w:space="0" w:color="auto"/>
              <w:right w:val="nil"/>
            </w:tcBorders>
            <w:vAlign w:val="center"/>
            <w:hideMark/>
          </w:tcPr>
          <w:p w:rsidR="00B0405D" w:rsidRPr="00B0405D" w:rsidRDefault="00B0405D" w:rsidP="00BA5C84">
            <w:pPr>
              <w:rPr>
                <w:rFonts w:ascii="標楷體" w:eastAsia="標楷體" w:hAnsi="標楷體"/>
                <w:sz w:val="20"/>
              </w:rPr>
            </w:pPr>
          </w:p>
        </w:tc>
      </w:tr>
      <w:tr w:rsidR="00BA5C84" w:rsidRPr="00B0405D" w:rsidTr="000E59B5">
        <w:trPr>
          <w:cantSplit/>
          <w:trHeight w:val="1191"/>
        </w:trPr>
        <w:tc>
          <w:tcPr>
            <w:tcW w:w="771" w:type="dxa"/>
            <w:tcBorders>
              <w:top w:val="nil"/>
              <w:left w:val="nil"/>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1241"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120,367,000</w:t>
            </w:r>
          </w:p>
        </w:tc>
        <w:tc>
          <w:tcPr>
            <w:tcW w:w="787" w:type="dxa"/>
            <w:tcBorders>
              <w:top w:val="nil"/>
              <w:left w:val="single" w:sz="4"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88" w:type="dxa"/>
            <w:tcBorders>
              <w:top w:val="nil"/>
              <w:left w:val="single" w:sz="4" w:space="0" w:color="auto"/>
              <w:bottom w:val="nil"/>
              <w:right w:val="single" w:sz="12"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786" w:type="dxa"/>
            <w:tcBorders>
              <w:top w:val="single" w:sz="4" w:space="0" w:color="auto"/>
              <w:left w:val="single" w:sz="12" w:space="0" w:color="auto"/>
              <w:bottom w:val="nil"/>
              <w:right w:val="single" w:sz="4"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w:t>
            </w:r>
          </w:p>
        </w:tc>
        <w:tc>
          <w:tcPr>
            <w:tcW w:w="1260" w:type="dxa"/>
            <w:tcBorders>
              <w:top w:val="single" w:sz="4" w:space="0" w:color="auto"/>
              <w:left w:val="single" w:sz="4" w:space="0" w:color="auto"/>
              <w:bottom w:val="nil"/>
              <w:right w:val="single" w:sz="12" w:space="0" w:color="auto"/>
            </w:tcBorders>
            <w:hideMark/>
          </w:tcPr>
          <w:p w:rsidR="00B0405D" w:rsidRPr="00B0405D" w:rsidRDefault="00B0405D" w:rsidP="004F0449">
            <w:pPr>
              <w:spacing w:beforeLines="100" w:before="240"/>
              <w:jc w:val="right"/>
              <w:rPr>
                <w:rFonts w:ascii="標楷體" w:eastAsia="標楷體" w:hAnsi="標楷體"/>
                <w:b/>
                <w:spacing w:val="-20"/>
                <w:sz w:val="20"/>
              </w:rPr>
            </w:pPr>
            <w:r w:rsidRPr="00B0405D">
              <w:rPr>
                <w:rFonts w:ascii="標楷體" w:eastAsia="標楷體" w:hAnsi="標楷體" w:hint="eastAsia"/>
                <w:b/>
                <w:sz w:val="20"/>
              </w:rPr>
              <w:t>120,367,000</w:t>
            </w:r>
          </w:p>
        </w:tc>
        <w:tc>
          <w:tcPr>
            <w:tcW w:w="1246" w:type="dxa"/>
            <w:tcBorders>
              <w:top w:val="nil"/>
              <w:left w:val="single" w:sz="12" w:space="0" w:color="auto"/>
              <w:bottom w:val="nil"/>
              <w:right w:val="nil"/>
            </w:tcBorders>
          </w:tcPr>
          <w:p w:rsidR="00B0405D" w:rsidRPr="00B0405D" w:rsidRDefault="00B0405D" w:rsidP="004F0449">
            <w:pPr>
              <w:spacing w:beforeLines="100" w:before="240"/>
              <w:jc w:val="right"/>
              <w:rPr>
                <w:rFonts w:ascii="標楷體" w:eastAsia="標楷體" w:hAnsi="標楷體"/>
                <w:b/>
                <w:spacing w:val="-10"/>
                <w:sz w:val="20"/>
              </w:rPr>
            </w:pPr>
          </w:p>
        </w:tc>
      </w:tr>
      <w:tr w:rsidR="00BA5C84" w:rsidRPr="00B0405D" w:rsidTr="000E59B5">
        <w:trPr>
          <w:cantSplit/>
          <w:trHeight w:val="1191"/>
        </w:trPr>
        <w:tc>
          <w:tcPr>
            <w:tcW w:w="771" w:type="dxa"/>
            <w:tcBorders>
              <w:top w:val="nil"/>
              <w:left w:val="nil"/>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1241"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120,367,000</w:t>
            </w:r>
          </w:p>
        </w:tc>
        <w:tc>
          <w:tcPr>
            <w:tcW w:w="787"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88"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786" w:type="dxa"/>
            <w:tcBorders>
              <w:top w:val="nil"/>
              <w:left w:val="single" w:sz="12" w:space="0" w:color="auto"/>
              <w:bottom w:val="nil"/>
              <w:right w:val="single" w:sz="4"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w:t>
            </w:r>
          </w:p>
        </w:tc>
        <w:tc>
          <w:tcPr>
            <w:tcW w:w="1260"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b/>
                <w:spacing w:val="-20"/>
                <w:sz w:val="20"/>
              </w:rPr>
            </w:pPr>
            <w:r w:rsidRPr="00B0405D">
              <w:rPr>
                <w:rFonts w:ascii="標楷體" w:eastAsia="標楷體" w:hAnsi="標楷體" w:hint="eastAsia"/>
                <w:b/>
                <w:sz w:val="20"/>
              </w:rPr>
              <w:t>120,367,000</w:t>
            </w:r>
          </w:p>
        </w:tc>
        <w:tc>
          <w:tcPr>
            <w:tcW w:w="1246" w:type="dxa"/>
            <w:tcBorders>
              <w:top w:val="nil"/>
              <w:left w:val="single" w:sz="12" w:space="0" w:color="auto"/>
              <w:bottom w:val="nil"/>
              <w:right w:val="nil"/>
            </w:tcBorders>
          </w:tcPr>
          <w:p w:rsidR="00B0405D" w:rsidRPr="00B0405D" w:rsidRDefault="00B0405D">
            <w:pPr>
              <w:jc w:val="right"/>
              <w:rPr>
                <w:rFonts w:ascii="標楷體" w:eastAsia="標楷體" w:hAnsi="標楷體"/>
                <w:b/>
                <w:spacing w:val="-10"/>
                <w:sz w:val="20"/>
              </w:rPr>
            </w:pPr>
          </w:p>
        </w:tc>
      </w:tr>
      <w:tr w:rsidR="00BA5C84" w:rsidRPr="00B0405D" w:rsidTr="000E59B5">
        <w:trPr>
          <w:cantSplit/>
          <w:trHeight w:val="1191"/>
        </w:trPr>
        <w:tc>
          <w:tcPr>
            <w:tcW w:w="771" w:type="dxa"/>
            <w:tcBorders>
              <w:top w:val="nil"/>
              <w:left w:val="nil"/>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41"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120,367,000</w:t>
            </w:r>
          </w:p>
        </w:tc>
        <w:tc>
          <w:tcPr>
            <w:tcW w:w="787" w:type="dxa"/>
            <w:tcBorders>
              <w:top w:val="nil"/>
              <w:left w:val="single" w:sz="4"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88"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86" w:type="dxa"/>
            <w:tcBorders>
              <w:top w:val="nil"/>
              <w:left w:val="single" w:sz="12" w:space="0" w:color="auto"/>
              <w:bottom w:val="nil"/>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60" w:type="dxa"/>
            <w:tcBorders>
              <w:top w:val="nil"/>
              <w:left w:val="single" w:sz="4" w:space="0" w:color="auto"/>
              <w:bottom w:val="nil"/>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120,367,000</w:t>
            </w:r>
          </w:p>
        </w:tc>
        <w:tc>
          <w:tcPr>
            <w:tcW w:w="1246" w:type="dxa"/>
            <w:tcBorders>
              <w:top w:val="nil"/>
              <w:left w:val="single" w:sz="12" w:space="0" w:color="auto"/>
              <w:bottom w:val="nil"/>
              <w:right w:val="nil"/>
            </w:tcBorders>
          </w:tcPr>
          <w:p w:rsidR="00B0405D" w:rsidRPr="00B0405D" w:rsidRDefault="00B0405D">
            <w:pPr>
              <w:rPr>
                <w:rFonts w:ascii="標楷體" w:eastAsia="標楷體" w:hAnsi="標楷體"/>
                <w:spacing w:val="-10"/>
                <w:sz w:val="20"/>
              </w:rPr>
            </w:pPr>
          </w:p>
        </w:tc>
      </w:tr>
      <w:tr w:rsidR="00BA5C84" w:rsidRPr="00B0405D" w:rsidTr="000E59B5">
        <w:trPr>
          <w:cantSplit/>
          <w:trHeight w:val="1191"/>
        </w:trPr>
        <w:tc>
          <w:tcPr>
            <w:tcW w:w="771" w:type="dxa"/>
            <w:tcBorders>
              <w:top w:val="nil"/>
              <w:left w:val="nil"/>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72"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41"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120,367,000</w:t>
            </w:r>
          </w:p>
        </w:tc>
        <w:tc>
          <w:tcPr>
            <w:tcW w:w="787" w:type="dxa"/>
            <w:tcBorders>
              <w:top w:val="nil"/>
              <w:left w:val="single" w:sz="4" w:space="0" w:color="auto"/>
              <w:bottom w:val="single" w:sz="4"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88" w:type="dxa"/>
            <w:tcBorders>
              <w:top w:val="nil"/>
              <w:left w:val="single" w:sz="4" w:space="0" w:color="auto"/>
              <w:bottom w:val="single" w:sz="4" w:space="0" w:color="auto"/>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786" w:type="dxa"/>
            <w:tcBorders>
              <w:top w:val="nil"/>
              <w:left w:val="single" w:sz="12" w:space="0" w:color="auto"/>
              <w:bottom w:val="single" w:sz="12" w:space="0" w:color="auto"/>
              <w:right w:val="single" w:sz="4"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w:t>
            </w:r>
          </w:p>
        </w:tc>
        <w:tc>
          <w:tcPr>
            <w:tcW w:w="1260" w:type="dxa"/>
            <w:tcBorders>
              <w:top w:val="nil"/>
              <w:left w:val="single" w:sz="4" w:space="0" w:color="auto"/>
              <w:bottom w:val="single" w:sz="12" w:space="0" w:color="auto"/>
              <w:right w:val="single" w:sz="12" w:space="0" w:color="auto"/>
            </w:tcBorders>
            <w:hideMark/>
          </w:tcPr>
          <w:p w:rsidR="00B0405D" w:rsidRPr="00B0405D" w:rsidRDefault="00B0405D">
            <w:pPr>
              <w:jc w:val="right"/>
              <w:rPr>
                <w:rFonts w:ascii="標楷體" w:eastAsia="標楷體" w:hAnsi="標楷體"/>
                <w:spacing w:val="-20"/>
                <w:sz w:val="20"/>
              </w:rPr>
            </w:pPr>
            <w:r w:rsidRPr="00B0405D">
              <w:rPr>
                <w:rFonts w:ascii="標楷體" w:eastAsia="標楷體" w:hAnsi="標楷體" w:hint="eastAsia"/>
                <w:sz w:val="20"/>
              </w:rPr>
              <w:t>120,367,000</w:t>
            </w:r>
          </w:p>
        </w:tc>
        <w:tc>
          <w:tcPr>
            <w:tcW w:w="1246" w:type="dxa"/>
            <w:tcBorders>
              <w:top w:val="nil"/>
              <w:left w:val="single" w:sz="12" w:space="0" w:color="auto"/>
              <w:bottom w:val="single" w:sz="4" w:space="0" w:color="auto"/>
              <w:right w:val="nil"/>
            </w:tcBorders>
            <w:hideMark/>
          </w:tcPr>
          <w:p w:rsidR="00B0405D" w:rsidRPr="00BA5C84" w:rsidRDefault="00B0405D">
            <w:pPr>
              <w:rPr>
                <w:rFonts w:ascii="標楷體" w:eastAsia="標楷體" w:hAnsi="標楷體"/>
                <w:noProof/>
                <w:sz w:val="20"/>
              </w:rPr>
            </w:pPr>
            <w:r w:rsidRPr="00BA5C84">
              <w:rPr>
                <w:rFonts w:ascii="標楷體" w:eastAsia="標楷體" w:hAnsi="標楷體" w:hint="eastAsia"/>
                <w:noProof/>
                <w:sz w:val="20"/>
              </w:rPr>
              <w:t>縣庫未撥款。</w:t>
            </w:r>
          </w:p>
        </w:tc>
      </w:tr>
    </w:tbl>
    <w:p w:rsidR="00C03F50" w:rsidRDefault="00C03F50" w:rsidP="00C03F50">
      <w:pPr>
        <w:overflowPunct w:val="0"/>
        <w:adjustRightInd w:val="0"/>
        <w:snapToGrid w:val="0"/>
        <w:jc w:val="center"/>
        <w:textAlignment w:val="top"/>
        <w:rPr>
          <w:rFonts w:ascii="標楷體" w:eastAsia="標楷體" w:hAnsi="標楷體" w:cs="Times New Roman"/>
          <w:b/>
          <w:kern w:val="0"/>
          <w:sz w:val="32"/>
          <w:szCs w:val="32"/>
          <w:u w:val="single"/>
        </w:rPr>
      </w:pPr>
      <w:r>
        <w:rPr>
          <w:rFonts w:ascii="標楷體" w:eastAsia="標楷體" w:hAnsi="標楷體" w:cs="Times New Roman" w:hint="eastAsia"/>
          <w:b/>
          <w:kern w:val="0"/>
          <w:sz w:val="32"/>
          <w:szCs w:val="32"/>
          <w:u w:val="single"/>
        </w:rPr>
        <w:lastRenderedPageBreak/>
        <w:t>拾貳、嘉義縣</w:t>
      </w:r>
      <w:bookmarkStart w:id="9" w:name="丁10、營業基金審定數"/>
      <w:r>
        <w:rPr>
          <w:rFonts w:ascii="標楷體" w:eastAsia="標楷體" w:hAnsi="標楷體" w:cs="Times New Roman" w:hint="eastAsia"/>
          <w:b/>
          <w:kern w:val="0"/>
          <w:sz w:val="32"/>
          <w:szCs w:val="32"/>
          <w:u w:val="single"/>
        </w:rPr>
        <w:t>營業基金決算</w:t>
      </w:r>
      <w:proofErr w:type="gramStart"/>
      <w:r>
        <w:rPr>
          <w:rFonts w:ascii="標楷體" w:eastAsia="標楷體" w:hAnsi="標楷體" w:cs="Times New Roman" w:hint="eastAsia"/>
          <w:b/>
          <w:kern w:val="0"/>
          <w:sz w:val="32"/>
          <w:szCs w:val="32"/>
          <w:u w:val="single"/>
        </w:rPr>
        <w:t>審定數簡表</w:t>
      </w:r>
      <w:bookmarkEnd w:id="9"/>
      <w:proofErr w:type="gramEnd"/>
    </w:p>
    <w:p w:rsidR="00C03F50" w:rsidRDefault="00C03F50" w:rsidP="00C03F50">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 華 民 國 109 年 度</w:t>
      </w:r>
    </w:p>
    <w:p w:rsidR="00C03F50" w:rsidRDefault="00C03F50" w:rsidP="00C03F50">
      <w:pPr>
        <w:overflowPunct w:val="0"/>
        <w:spacing w:beforeLines="50" w:before="120" w:afterLines="10" w:after="24" w:line="240" w:lineRule="exact"/>
        <w:jc w:val="right"/>
        <w:rPr>
          <w:rFonts w:ascii="標楷體" w:eastAsia="標楷體" w:hAnsi="標楷體" w:cs="Times New Roman"/>
          <w:snapToGrid w:val="0"/>
          <w:kern w:val="16"/>
          <w:sz w:val="20"/>
          <w:szCs w:val="24"/>
        </w:rPr>
      </w:pPr>
      <w:r>
        <w:rPr>
          <w:rFonts w:ascii="標楷體" w:eastAsia="標楷體" w:hAnsi="標楷體" w:cs="Times New Roman" w:hint="eastAsia"/>
          <w:snapToGrid w:val="0"/>
          <w:sz w:val="20"/>
        </w:rPr>
        <w:t>單位：新臺幣元</w:t>
      </w:r>
    </w:p>
    <w:tbl>
      <w:tblPr>
        <w:tblW w:w="9907"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78"/>
        <w:gridCol w:w="1438"/>
        <w:gridCol w:w="1437"/>
        <w:gridCol w:w="1361"/>
        <w:gridCol w:w="1438"/>
        <w:gridCol w:w="1304"/>
        <w:gridCol w:w="851"/>
      </w:tblGrid>
      <w:tr w:rsidR="00C03F50" w:rsidTr="00C03F50">
        <w:trPr>
          <w:trHeight w:hRule="exact" w:val="567"/>
          <w:jc w:val="center"/>
        </w:trPr>
        <w:tc>
          <w:tcPr>
            <w:tcW w:w="2076" w:type="dxa"/>
            <w:vMerge w:val="restart"/>
            <w:tcBorders>
              <w:top w:val="single" w:sz="4" w:space="0" w:color="auto"/>
              <w:left w:val="nil"/>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科目</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預算數</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決算數</w:t>
            </w:r>
          </w:p>
        </w:tc>
        <w:tc>
          <w:tcPr>
            <w:tcW w:w="1361"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spacing w:val="-14"/>
                <w:kern w:val="16"/>
                <w:sz w:val="20"/>
                <w:szCs w:val="20"/>
              </w:rPr>
            </w:pPr>
            <w:r>
              <w:rPr>
                <w:rFonts w:ascii="標楷體" w:eastAsia="標楷體" w:hAnsi="標楷體" w:cs="Times New Roman" w:hint="eastAsia"/>
                <w:sz w:val="20"/>
                <w:szCs w:val="20"/>
              </w:rPr>
              <w:t>修正數</w:t>
            </w:r>
          </w:p>
        </w:tc>
        <w:tc>
          <w:tcPr>
            <w:tcW w:w="143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決算審定數</w:t>
            </w:r>
          </w:p>
        </w:tc>
        <w:tc>
          <w:tcPr>
            <w:tcW w:w="2155" w:type="dxa"/>
            <w:gridSpan w:val="2"/>
            <w:tcBorders>
              <w:top w:val="single" w:sz="4" w:space="0" w:color="auto"/>
              <w:left w:val="single" w:sz="4" w:space="0" w:color="auto"/>
              <w:bottom w:val="single" w:sz="4" w:space="0" w:color="auto"/>
              <w:right w:val="nil"/>
            </w:tcBorders>
            <w:shd w:val="clear" w:color="auto" w:fill="FFFFFF"/>
            <w:vAlign w:val="center"/>
            <w:hideMark/>
          </w:tcPr>
          <w:p w:rsidR="00C03F50" w:rsidRDefault="00C03F50">
            <w:pPr>
              <w:overflowPunct w:val="0"/>
              <w:adjustRightInd w:val="0"/>
              <w:snapToGrid w:val="0"/>
              <w:spacing w:line="240" w:lineRule="exact"/>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決算審定數與預算數</w:t>
            </w:r>
          </w:p>
          <w:p w:rsidR="00C03F50" w:rsidRDefault="00C03F50">
            <w:pPr>
              <w:overflowPunct w:val="0"/>
              <w:adjustRightInd w:val="0"/>
              <w:snapToGrid w:val="0"/>
              <w:spacing w:line="240" w:lineRule="exact"/>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比較增減</w:t>
            </w:r>
          </w:p>
        </w:tc>
      </w:tr>
      <w:tr w:rsidR="00C03F50" w:rsidTr="00C03F50">
        <w:trPr>
          <w:trHeight w:hRule="exact" w:val="340"/>
          <w:jc w:val="center"/>
        </w:trPr>
        <w:tc>
          <w:tcPr>
            <w:tcW w:w="2076" w:type="dxa"/>
            <w:vMerge/>
            <w:tcBorders>
              <w:top w:val="single" w:sz="4" w:space="0" w:color="auto"/>
              <w:left w:val="nil"/>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0"/>
              </w:rPr>
            </w:pPr>
          </w:p>
        </w:tc>
        <w:tc>
          <w:tcPr>
            <w:tcW w:w="1437"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0"/>
              </w:rPr>
            </w:pPr>
          </w:p>
        </w:tc>
        <w:tc>
          <w:tcPr>
            <w:tcW w:w="1437"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0"/>
              </w:rPr>
            </w:pPr>
          </w:p>
        </w:tc>
        <w:tc>
          <w:tcPr>
            <w:tcW w:w="1361"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spacing w:val="-14"/>
                <w:kern w:val="16"/>
                <w:sz w:val="20"/>
                <w:szCs w:val="20"/>
              </w:rPr>
            </w:pPr>
          </w:p>
        </w:tc>
        <w:tc>
          <w:tcPr>
            <w:tcW w:w="1438"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0"/>
              </w:rPr>
            </w:pP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spacing w:line="240" w:lineRule="exact"/>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金額</w:t>
            </w:r>
          </w:p>
        </w:tc>
        <w:tc>
          <w:tcPr>
            <w:tcW w:w="851" w:type="dxa"/>
            <w:tcBorders>
              <w:top w:val="single" w:sz="4" w:space="0" w:color="auto"/>
              <w:left w:val="single" w:sz="4" w:space="0" w:color="auto"/>
              <w:bottom w:val="single" w:sz="4" w:space="0" w:color="auto"/>
              <w:right w:val="nil"/>
            </w:tcBorders>
            <w:shd w:val="clear" w:color="auto" w:fill="FFFFFF"/>
            <w:vAlign w:val="center"/>
            <w:hideMark/>
          </w:tcPr>
          <w:p w:rsidR="00C03F50" w:rsidRDefault="00C03F50">
            <w:pPr>
              <w:overflowPunct w:val="0"/>
              <w:adjustRightInd w:val="0"/>
              <w:snapToGrid w:val="0"/>
              <w:spacing w:line="240" w:lineRule="exact"/>
              <w:ind w:left="57" w:right="57"/>
              <w:jc w:val="distribute"/>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w:t>
            </w:r>
          </w:p>
        </w:tc>
      </w:tr>
      <w:tr w:rsidR="00C03F50" w:rsidTr="00C03F50">
        <w:trPr>
          <w:trHeight w:hRule="exact" w:val="142"/>
          <w:jc w:val="center"/>
        </w:trPr>
        <w:tc>
          <w:tcPr>
            <w:tcW w:w="2076" w:type="dxa"/>
            <w:tcBorders>
              <w:top w:val="nil"/>
              <w:left w:val="nil"/>
              <w:bottom w:val="nil"/>
              <w:right w:val="single" w:sz="4" w:space="0" w:color="auto"/>
            </w:tcBorders>
            <w:vAlign w:val="center"/>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p>
        </w:tc>
        <w:tc>
          <w:tcPr>
            <w:tcW w:w="1437"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0"/>
              </w:rPr>
            </w:pPr>
          </w:p>
        </w:tc>
        <w:tc>
          <w:tcPr>
            <w:tcW w:w="1437"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0"/>
              </w:rPr>
            </w:pPr>
          </w:p>
        </w:tc>
        <w:tc>
          <w:tcPr>
            <w:tcW w:w="1361" w:type="dxa"/>
            <w:tcBorders>
              <w:top w:val="nil"/>
              <w:left w:val="single" w:sz="4" w:space="0" w:color="auto"/>
              <w:bottom w:val="nil"/>
              <w:right w:val="single" w:sz="4" w:space="0" w:color="auto"/>
            </w:tcBorders>
            <w:vAlign w:val="center"/>
          </w:tcPr>
          <w:p w:rsidR="00C03F50" w:rsidRDefault="00C03F50">
            <w:pPr>
              <w:overflowPunct w:val="0"/>
              <w:topLinePunct/>
              <w:ind w:right="57"/>
              <w:jc w:val="right"/>
              <w:rPr>
                <w:rFonts w:ascii="標楷體" w:eastAsia="標楷體" w:hAnsi="標楷體" w:cs="Times New Roman"/>
                <w:b/>
                <w:bCs/>
                <w:noProof/>
                <w:kern w:val="16"/>
                <w:sz w:val="20"/>
                <w:szCs w:val="20"/>
              </w:rPr>
            </w:pPr>
          </w:p>
        </w:tc>
        <w:tc>
          <w:tcPr>
            <w:tcW w:w="1438"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0"/>
              </w:rPr>
            </w:pPr>
          </w:p>
        </w:tc>
        <w:tc>
          <w:tcPr>
            <w:tcW w:w="1304" w:type="dxa"/>
            <w:tcBorders>
              <w:top w:val="nil"/>
              <w:left w:val="single" w:sz="4" w:space="0" w:color="auto"/>
              <w:bottom w:val="nil"/>
              <w:right w:val="single" w:sz="4" w:space="0" w:color="auto"/>
            </w:tcBorders>
            <w:vAlign w:val="center"/>
          </w:tcPr>
          <w:p w:rsidR="00C03F50" w:rsidRDefault="00C03F50">
            <w:pPr>
              <w:overflowPunct w:val="0"/>
              <w:topLinePunct/>
              <w:jc w:val="right"/>
              <w:rPr>
                <w:rFonts w:ascii="標楷體" w:eastAsia="標楷體" w:hAnsi="標楷體" w:cs="Times New Roman"/>
                <w:kern w:val="16"/>
                <w:sz w:val="20"/>
                <w:szCs w:val="20"/>
              </w:rPr>
            </w:pPr>
          </w:p>
        </w:tc>
        <w:tc>
          <w:tcPr>
            <w:tcW w:w="851" w:type="dxa"/>
            <w:tcBorders>
              <w:top w:val="nil"/>
              <w:left w:val="single" w:sz="4" w:space="0" w:color="auto"/>
              <w:bottom w:val="nil"/>
              <w:right w:val="nil"/>
            </w:tcBorders>
            <w:vAlign w:val="center"/>
          </w:tcPr>
          <w:p w:rsidR="00C03F50" w:rsidRDefault="00C03F50">
            <w:pPr>
              <w:overflowPunct w:val="0"/>
              <w:topLinePunct/>
              <w:jc w:val="right"/>
              <w:rPr>
                <w:rFonts w:ascii="標楷體" w:eastAsia="標楷體" w:hAnsi="標楷體" w:cs="Times New Roman"/>
                <w:spacing w:val="-4"/>
                <w:kern w:val="16"/>
                <w:sz w:val="20"/>
                <w:szCs w:val="20"/>
              </w:rPr>
            </w:pPr>
          </w:p>
        </w:tc>
      </w:tr>
      <w:tr w:rsidR="00C03F50" w:rsidTr="00C03F50">
        <w:trPr>
          <w:trHeight w:val="805"/>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營業收入</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158,599,000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147,396,139</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147,396,139</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- 11,202,861</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- 7.06</w:t>
            </w:r>
          </w:p>
        </w:tc>
      </w:tr>
      <w:tr w:rsidR="00C03F50" w:rsidTr="00C03F50">
        <w:trPr>
          <w:trHeight w:val="805"/>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營業成本</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177,818,000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149,430,522</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149,430,522</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- 28,387,478</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- 15.96</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ind w:left="199"/>
              <w:jc w:val="both"/>
              <w:textAlignment w:val="top"/>
              <w:rPr>
                <w:rFonts w:ascii="標楷體" w:eastAsia="標楷體" w:hAnsi="標楷體" w:cs="Times New Roman"/>
                <w:b/>
                <w:bCs/>
                <w:kern w:val="16"/>
                <w:sz w:val="20"/>
                <w:szCs w:val="20"/>
              </w:rPr>
            </w:pPr>
            <w:r>
              <w:rPr>
                <w:rFonts w:ascii="標楷體" w:eastAsia="標楷體" w:hAnsi="標楷體" w:cs="Times New Roman" w:hint="eastAsia"/>
                <w:b/>
                <w:bCs/>
                <w:sz w:val="20"/>
                <w:szCs w:val="20"/>
              </w:rPr>
              <w:t>營業毛利（毛損）</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- 19,219,000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- 2,034,383</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- 2,034,383</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17,184,617</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- 89.41</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營業費用</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37,500,000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30,391,115</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30,391,115</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- 7,108,885</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- 18.96</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ind w:left="199"/>
              <w:jc w:val="both"/>
              <w:textAlignment w:val="top"/>
              <w:rPr>
                <w:rFonts w:ascii="標楷體" w:eastAsia="標楷體" w:hAnsi="標楷體" w:cs="Times New Roman"/>
                <w:b/>
                <w:bCs/>
                <w:kern w:val="16"/>
                <w:sz w:val="20"/>
                <w:szCs w:val="20"/>
              </w:rPr>
            </w:pPr>
            <w:r>
              <w:rPr>
                <w:rFonts w:ascii="標楷體" w:eastAsia="標楷體" w:hAnsi="標楷體" w:cs="Times New Roman" w:hint="eastAsia"/>
                <w:b/>
                <w:bCs/>
                <w:sz w:val="20"/>
                <w:szCs w:val="20"/>
              </w:rPr>
              <w:t>營業利益（損失）</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- 56,719,000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- 32,425,498</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- 32,425,498</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24,293,502</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- 42.83</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營業外收入</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23,684,000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21,997,030</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21,997,030</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- 1,686,970</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- 7.12</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jc w:val="both"/>
              <w:textAlignment w:val="top"/>
              <w:rPr>
                <w:rFonts w:ascii="標楷體" w:eastAsia="標楷體" w:hAnsi="標楷體" w:cs="Times New Roman"/>
                <w:kern w:val="16"/>
                <w:sz w:val="20"/>
                <w:szCs w:val="20"/>
              </w:rPr>
            </w:pPr>
            <w:r>
              <w:rPr>
                <w:rFonts w:ascii="標楷體" w:eastAsia="標楷體" w:hAnsi="標楷體" w:cs="Times New Roman" w:hint="eastAsia"/>
                <w:sz w:val="20"/>
                <w:szCs w:val="20"/>
              </w:rPr>
              <w:t>營業外費用</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1,601,000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1,888,560</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1,888,560</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287,560</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17.96</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ind w:left="199"/>
              <w:jc w:val="both"/>
              <w:textAlignment w:val="top"/>
              <w:rPr>
                <w:rFonts w:ascii="標楷體" w:eastAsia="標楷體" w:hAnsi="標楷體" w:cs="Times New Roman"/>
                <w:b/>
                <w:bCs/>
                <w:kern w:val="16"/>
                <w:sz w:val="20"/>
                <w:szCs w:val="20"/>
              </w:rPr>
            </w:pPr>
            <w:r>
              <w:rPr>
                <w:rFonts w:ascii="標楷體" w:eastAsia="標楷體" w:hAnsi="標楷體" w:cs="Times New Roman" w:hint="eastAsia"/>
                <w:b/>
                <w:bCs/>
                <w:sz w:val="20"/>
                <w:szCs w:val="20"/>
              </w:rPr>
              <w:t>營業外利益（損失）</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22,083,000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20,108,470</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20,108,470</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- 1,974,530</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- 8.94</w:t>
            </w:r>
          </w:p>
        </w:tc>
      </w:tr>
      <w:tr w:rsidR="00C03F50" w:rsidTr="00C03F50">
        <w:trPr>
          <w:trHeight w:val="811"/>
          <w:jc w:val="center"/>
        </w:trPr>
        <w:tc>
          <w:tcPr>
            <w:tcW w:w="2076" w:type="dxa"/>
            <w:tcBorders>
              <w:top w:val="nil"/>
              <w:left w:val="nil"/>
              <w:bottom w:val="nil"/>
              <w:right w:val="single" w:sz="4" w:space="0" w:color="auto"/>
            </w:tcBorders>
            <w:vAlign w:val="center"/>
            <w:hideMark/>
          </w:tcPr>
          <w:p w:rsidR="00C03F50" w:rsidRDefault="00C03F50">
            <w:pPr>
              <w:overflowPunct w:val="0"/>
              <w:adjustRightInd w:val="0"/>
              <w:snapToGrid w:val="0"/>
              <w:ind w:left="199"/>
              <w:jc w:val="both"/>
              <w:textAlignment w:val="top"/>
              <w:rPr>
                <w:rFonts w:ascii="標楷體" w:eastAsia="標楷體" w:hAnsi="標楷體" w:cs="Times New Roman"/>
                <w:b/>
                <w:bCs/>
                <w:kern w:val="16"/>
                <w:sz w:val="20"/>
                <w:szCs w:val="20"/>
              </w:rPr>
            </w:pPr>
            <w:r>
              <w:rPr>
                <w:rFonts w:ascii="標楷體" w:eastAsia="標楷體" w:hAnsi="標楷體" w:cs="Times New Roman" w:hint="eastAsia"/>
                <w:b/>
                <w:bCs/>
                <w:sz w:val="20"/>
                <w:szCs w:val="20"/>
              </w:rPr>
              <w:t>本期淨利（淨損）</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- 34,636,000</w:t>
            </w:r>
          </w:p>
        </w:tc>
        <w:tc>
          <w:tcPr>
            <w:tcW w:w="1437"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- 12,317,028</w:t>
            </w:r>
          </w:p>
        </w:tc>
        <w:tc>
          <w:tcPr>
            <w:tcW w:w="1361" w:type="dxa"/>
            <w:tcBorders>
              <w:top w:val="nil"/>
              <w:left w:val="single" w:sz="4" w:space="0" w:color="auto"/>
              <w:bottom w:val="nil"/>
              <w:right w:val="single" w:sz="4" w:space="0" w:color="auto"/>
            </w:tcBorders>
            <w:vAlign w:val="center"/>
            <w:hideMark/>
          </w:tcPr>
          <w:p w:rsidR="00C03F50" w:rsidRDefault="00C03F50">
            <w:pPr>
              <w:keepNext/>
              <w:overflowPunct w:val="0"/>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w:t>
            </w:r>
          </w:p>
        </w:tc>
        <w:tc>
          <w:tcPr>
            <w:tcW w:w="1438"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- 12,317,028</w:t>
            </w:r>
          </w:p>
        </w:tc>
        <w:tc>
          <w:tcPr>
            <w:tcW w:w="1304"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22,318,972</w:t>
            </w:r>
          </w:p>
        </w:tc>
        <w:tc>
          <w:tcPr>
            <w:tcW w:w="851"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- 64.44</w:t>
            </w:r>
          </w:p>
        </w:tc>
      </w:tr>
      <w:tr w:rsidR="00C03F50" w:rsidTr="00C03F50">
        <w:trPr>
          <w:trHeight w:hRule="exact" w:val="142"/>
          <w:jc w:val="center"/>
        </w:trPr>
        <w:tc>
          <w:tcPr>
            <w:tcW w:w="2076" w:type="dxa"/>
            <w:tcBorders>
              <w:top w:val="nil"/>
              <w:left w:val="nil"/>
              <w:bottom w:val="single" w:sz="4" w:space="0" w:color="auto"/>
              <w:right w:val="single" w:sz="4" w:space="0" w:color="auto"/>
            </w:tcBorders>
            <w:vAlign w:val="center"/>
          </w:tcPr>
          <w:p w:rsidR="00C03F50" w:rsidRDefault="00C03F50">
            <w:pPr>
              <w:overflowPunct w:val="0"/>
              <w:adjustRightInd w:val="0"/>
              <w:snapToGrid w:val="0"/>
              <w:jc w:val="both"/>
              <w:textAlignment w:val="top"/>
              <w:rPr>
                <w:rFonts w:ascii="標楷體" w:eastAsia="標楷體" w:hAnsi="標楷體" w:cs="Times New Roman"/>
                <w:b/>
                <w:bCs/>
                <w:kern w:val="16"/>
                <w:sz w:val="20"/>
                <w:szCs w:val="24"/>
              </w:rPr>
            </w:pPr>
          </w:p>
        </w:tc>
        <w:tc>
          <w:tcPr>
            <w:tcW w:w="1437"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kern w:val="16"/>
                <w:sz w:val="20"/>
                <w:szCs w:val="24"/>
              </w:rPr>
            </w:pPr>
          </w:p>
        </w:tc>
        <w:tc>
          <w:tcPr>
            <w:tcW w:w="1437"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kern w:val="16"/>
                <w:sz w:val="20"/>
                <w:szCs w:val="24"/>
              </w:rPr>
            </w:pPr>
          </w:p>
        </w:tc>
        <w:tc>
          <w:tcPr>
            <w:tcW w:w="1361" w:type="dxa"/>
            <w:tcBorders>
              <w:top w:val="nil"/>
              <w:left w:val="single" w:sz="4" w:space="0" w:color="auto"/>
              <w:bottom w:val="single" w:sz="4" w:space="0" w:color="auto"/>
              <w:right w:val="single" w:sz="4" w:space="0" w:color="auto"/>
            </w:tcBorders>
            <w:vAlign w:val="center"/>
          </w:tcPr>
          <w:p w:rsidR="00C03F50" w:rsidRDefault="00C03F50">
            <w:pPr>
              <w:overflowPunct w:val="0"/>
              <w:topLinePunct/>
              <w:ind w:right="57"/>
              <w:jc w:val="right"/>
              <w:rPr>
                <w:rFonts w:ascii="標楷體" w:eastAsia="標楷體" w:hAnsi="標楷體" w:cs="Times New Roman"/>
                <w:b/>
                <w:bCs/>
                <w:noProof/>
                <w:kern w:val="16"/>
                <w:sz w:val="18"/>
                <w:szCs w:val="18"/>
              </w:rPr>
            </w:pPr>
          </w:p>
        </w:tc>
        <w:tc>
          <w:tcPr>
            <w:tcW w:w="1438"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kern w:val="16"/>
                <w:sz w:val="20"/>
                <w:szCs w:val="24"/>
              </w:rPr>
            </w:pPr>
          </w:p>
        </w:tc>
        <w:tc>
          <w:tcPr>
            <w:tcW w:w="1304" w:type="dxa"/>
            <w:tcBorders>
              <w:top w:val="nil"/>
              <w:left w:val="single" w:sz="4" w:space="0" w:color="auto"/>
              <w:bottom w:val="single" w:sz="4" w:space="0" w:color="auto"/>
              <w:right w:val="single" w:sz="4" w:space="0" w:color="auto"/>
            </w:tcBorders>
            <w:vAlign w:val="center"/>
          </w:tcPr>
          <w:p w:rsidR="00C03F50" w:rsidRDefault="00C03F50">
            <w:pPr>
              <w:overflowPunct w:val="0"/>
              <w:topLinePunct/>
              <w:jc w:val="right"/>
              <w:rPr>
                <w:rFonts w:ascii="標楷體" w:eastAsia="標楷體" w:hAnsi="標楷體" w:cs="Times New Roman"/>
                <w:b/>
                <w:kern w:val="16"/>
                <w:sz w:val="20"/>
                <w:szCs w:val="24"/>
              </w:rPr>
            </w:pPr>
          </w:p>
        </w:tc>
        <w:tc>
          <w:tcPr>
            <w:tcW w:w="851" w:type="dxa"/>
            <w:tcBorders>
              <w:top w:val="nil"/>
              <w:left w:val="single" w:sz="4" w:space="0" w:color="auto"/>
              <w:bottom w:val="single" w:sz="4" w:space="0" w:color="auto"/>
              <w:right w:val="nil"/>
            </w:tcBorders>
            <w:vAlign w:val="center"/>
          </w:tcPr>
          <w:p w:rsidR="00C03F50" w:rsidRDefault="00C03F50">
            <w:pPr>
              <w:overflowPunct w:val="0"/>
              <w:topLinePunct/>
              <w:jc w:val="right"/>
              <w:rPr>
                <w:rFonts w:ascii="標楷體" w:eastAsia="標楷體" w:hAnsi="標楷體" w:cs="Times New Roman"/>
                <w:b/>
                <w:spacing w:val="-4"/>
                <w:kern w:val="16"/>
                <w:sz w:val="20"/>
                <w:szCs w:val="24"/>
              </w:rPr>
            </w:pPr>
          </w:p>
        </w:tc>
      </w:tr>
    </w:tbl>
    <w:p w:rsidR="00C03F50" w:rsidRDefault="00C03F50" w:rsidP="00C03F50">
      <w:pPr>
        <w:overflowPunct w:val="0"/>
        <w:adjustRightInd w:val="0"/>
        <w:snapToGrid w:val="0"/>
        <w:ind w:firstLine="480"/>
        <w:jc w:val="center"/>
        <w:textAlignment w:val="top"/>
        <w:rPr>
          <w:rFonts w:ascii="標楷體" w:eastAsia="標楷體" w:hAnsi="標楷體" w:cs="Times New Roman"/>
          <w:kern w:val="16"/>
        </w:rPr>
      </w:pPr>
    </w:p>
    <w:p w:rsidR="00C03F50" w:rsidRDefault="00C03F50" w:rsidP="00C03F50">
      <w:pPr>
        <w:overflowPunct w:val="0"/>
        <w:adjustRightInd w:val="0"/>
        <w:snapToGrid w:val="0"/>
        <w:jc w:val="center"/>
        <w:textAlignment w:val="top"/>
        <w:rPr>
          <w:rFonts w:ascii="標楷體" w:eastAsia="標楷體" w:hAnsi="標楷體" w:cs="Times New Roman"/>
          <w:b/>
          <w:kern w:val="0"/>
          <w:sz w:val="32"/>
          <w:szCs w:val="32"/>
          <w:u w:val="single"/>
        </w:rPr>
      </w:pPr>
      <w:r>
        <w:rPr>
          <w:rFonts w:ascii="標楷體" w:eastAsia="標楷體" w:hAnsi="標楷體" w:cs="Times New Roman" w:hint="eastAsia"/>
          <w:b/>
          <w:kern w:val="0"/>
          <w:sz w:val="32"/>
          <w:szCs w:val="32"/>
          <w:u w:val="single"/>
        </w:rPr>
        <w:t>拾參、嘉義縣營業基金損益計算</w:t>
      </w:r>
      <w:proofErr w:type="gramStart"/>
      <w:r>
        <w:rPr>
          <w:rFonts w:ascii="標楷體" w:eastAsia="標楷體" w:hAnsi="標楷體" w:cs="Times New Roman" w:hint="eastAsia"/>
          <w:b/>
          <w:kern w:val="0"/>
          <w:sz w:val="32"/>
          <w:szCs w:val="32"/>
          <w:u w:val="single"/>
        </w:rPr>
        <w:t>審定數簡表</w:t>
      </w:r>
      <w:proofErr w:type="gramEnd"/>
      <w:r>
        <w:rPr>
          <w:rFonts w:ascii="標楷體" w:eastAsia="標楷體" w:hAnsi="標楷體" w:cs="Times New Roman" w:hint="eastAsia"/>
          <w:b/>
          <w:kern w:val="0"/>
          <w:position w:val="-4"/>
          <w:sz w:val="28"/>
          <w:szCs w:val="28"/>
        </w:rPr>
        <w:t>（機關別）</w:t>
      </w:r>
    </w:p>
    <w:p w:rsidR="00C03F50" w:rsidRDefault="00C03F50" w:rsidP="00C03F50">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 華 民 國 109 年 度</w:t>
      </w:r>
    </w:p>
    <w:p w:rsidR="00C03F50" w:rsidRDefault="00C03F50" w:rsidP="00C03F50">
      <w:pPr>
        <w:overflowPunct w:val="0"/>
        <w:spacing w:beforeLines="50" w:before="120" w:afterLines="10" w:after="24" w:line="240" w:lineRule="exact"/>
        <w:jc w:val="right"/>
        <w:rPr>
          <w:rFonts w:ascii="標楷體" w:eastAsia="標楷體" w:hAnsi="標楷體" w:cs="Times New Roman"/>
          <w:snapToGrid w:val="0"/>
          <w:kern w:val="16"/>
          <w:sz w:val="20"/>
          <w:szCs w:val="24"/>
        </w:rPr>
      </w:pPr>
      <w:r>
        <w:rPr>
          <w:rFonts w:ascii="標楷體" w:eastAsia="標楷體" w:hAnsi="標楷體" w:cs="Times New Roman" w:hint="eastAsia"/>
          <w:snapToGrid w:val="0"/>
          <w:sz w:val="20"/>
        </w:rPr>
        <w:t>單位：新臺幣元</w:t>
      </w:r>
    </w:p>
    <w:tbl>
      <w:tblPr>
        <w:tblW w:w="9953"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56"/>
        <w:gridCol w:w="2132"/>
        <w:gridCol w:w="2132"/>
        <w:gridCol w:w="2133"/>
      </w:tblGrid>
      <w:tr w:rsidR="00C03F50" w:rsidTr="000E59B5">
        <w:trPr>
          <w:trHeight w:hRule="exact" w:val="794"/>
        </w:trPr>
        <w:tc>
          <w:tcPr>
            <w:tcW w:w="3556" w:type="dxa"/>
            <w:tcBorders>
              <w:top w:val="single" w:sz="4" w:space="0" w:color="auto"/>
              <w:left w:val="nil"/>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機關名稱</w:t>
            </w:r>
          </w:p>
        </w:tc>
        <w:tc>
          <w:tcPr>
            <w:tcW w:w="21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總收入</w:t>
            </w:r>
          </w:p>
        </w:tc>
        <w:tc>
          <w:tcPr>
            <w:tcW w:w="21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總支出</w:t>
            </w:r>
          </w:p>
        </w:tc>
        <w:tc>
          <w:tcPr>
            <w:tcW w:w="2133" w:type="dxa"/>
            <w:tcBorders>
              <w:top w:val="single" w:sz="4" w:space="0" w:color="auto"/>
              <w:left w:val="single" w:sz="4" w:space="0" w:color="auto"/>
              <w:bottom w:val="single" w:sz="4" w:space="0" w:color="auto"/>
              <w:right w:val="nil"/>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本期淨利（淨損）</w:t>
            </w:r>
          </w:p>
        </w:tc>
      </w:tr>
      <w:tr w:rsidR="00C03F50" w:rsidTr="000E59B5">
        <w:trPr>
          <w:trHeight w:hRule="exact" w:val="142"/>
        </w:trPr>
        <w:tc>
          <w:tcPr>
            <w:tcW w:w="3556" w:type="dxa"/>
            <w:tcBorders>
              <w:top w:val="nil"/>
              <w:left w:val="nil"/>
              <w:bottom w:val="nil"/>
              <w:right w:val="single" w:sz="4" w:space="0" w:color="auto"/>
            </w:tcBorders>
            <w:vAlign w:val="center"/>
          </w:tcPr>
          <w:p w:rsidR="00C03F50" w:rsidRDefault="00C03F50">
            <w:pPr>
              <w:overflowPunct w:val="0"/>
              <w:adjustRightInd w:val="0"/>
              <w:snapToGrid w:val="0"/>
              <w:ind w:leftChars="200" w:left="480" w:rightChars="200" w:right="480"/>
              <w:jc w:val="distribute"/>
              <w:textAlignment w:val="top"/>
              <w:rPr>
                <w:rFonts w:ascii="標楷體" w:eastAsia="標楷體" w:hAnsi="標楷體" w:cs="Times New Roman"/>
                <w:b/>
                <w:bCs/>
                <w:kern w:val="16"/>
                <w:sz w:val="20"/>
                <w:szCs w:val="24"/>
              </w:rPr>
            </w:pPr>
          </w:p>
        </w:tc>
        <w:tc>
          <w:tcPr>
            <w:tcW w:w="2132"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kern w:val="16"/>
                <w:sz w:val="20"/>
                <w:szCs w:val="24"/>
              </w:rPr>
            </w:pPr>
          </w:p>
        </w:tc>
        <w:tc>
          <w:tcPr>
            <w:tcW w:w="2132"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kern w:val="16"/>
                <w:sz w:val="20"/>
                <w:szCs w:val="24"/>
              </w:rPr>
            </w:pPr>
          </w:p>
        </w:tc>
        <w:tc>
          <w:tcPr>
            <w:tcW w:w="2133" w:type="dxa"/>
            <w:tcBorders>
              <w:top w:val="nil"/>
              <w:left w:val="single" w:sz="4" w:space="0" w:color="auto"/>
              <w:bottom w:val="nil"/>
              <w:right w:val="nil"/>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
                <w:bCs/>
                <w:kern w:val="16"/>
                <w:sz w:val="20"/>
                <w:szCs w:val="24"/>
              </w:rPr>
            </w:pPr>
          </w:p>
        </w:tc>
      </w:tr>
      <w:tr w:rsidR="00C03F50" w:rsidTr="000E59B5">
        <w:trPr>
          <w:trHeight w:val="805"/>
        </w:trPr>
        <w:tc>
          <w:tcPr>
            <w:tcW w:w="3556" w:type="dxa"/>
            <w:tcBorders>
              <w:top w:val="nil"/>
              <w:left w:val="nil"/>
              <w:bottom w:val="nil"/>
              <w:right w:val="single" w:sz="4" w:space="0" w:color="auto"/>
            </w:tcBorders>
            <w:vAlign w:val="center"/>
            <w:hideMark/>
          </w:tcPr>
          <w:p w:rsidR="00C03F50" w:rsidRDefault="00C03F50">
            <w:pPr>
              <w:overflowPunct w:val="0"/>
              <w:adjustRightInd w:val="0"/>
              <w:snapToGrid w:val="0"/>
              <w:ind w:leftChars="200" w:left="480" w:rightChars="200" w:right="480"/>
              <w:jc w:val="distribute"/>
              <w:textAlignment w:val="top"/>
              <w:rPr>
                <w:rFonts w:ascii="標楷體" w:eastAsia="標楷體" w:hAnsi="標楷體" w:cs="Times New Roman"/>
                <w:b/>
                <w:bCs/>
                <w:kern w:val="16"/>
                <w:sz w:val="20"/>
                <w:szCs w:val="24"/>
              </w:rPr>
            </w:pPr>
            <w:r>
              <w:rPr>
                <w:rFonts w:ascii="標楷體" w:eastAsia="標楷體" w:hAnsi="標楷體" w:cs="Times New Roman" w:hint="eastAsia"/>
                <w:b/>
                <w:bCs/>
                <w:sz w:val="20"/>
              </w:rPr>
              <w:t>合計</w:t>
            </w:r>
          </w:p>
        </w:tc>
        <w:tc>
          <w:tcPr>
            <w:tcW w:w="2132"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169,393,169</w:t>
            </w:r>
          </w:p>
        </w:tc>
        <w:tc>
          <w:tcPr>
            <w:tcW w:w="2132"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181,710,197</w:t>
            </w:r>
          </w:p>
        </w:tc>
        <w:tc>
          <w:tcPr>
            <w:tcW w:w="2133"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b/>
                <w:bCs/>
                <w:noProof/>
                <w:spacing w:val="-10"/>
                <w:sz w:val="20"/>
                <w:szCs w:val="20"/>
              </w:rPr>
            </w:pPr>
            <w:r>
              <w:rPr>
                <w:rFonts w:ascii="細明體" w:eastAsia="細明體" w:hAnsi="細明體" w:hint="eastAsia"/>
                <w:b/>
                <w:noProof/>
                <w:sz w:val="20"/>
                <w:szCs w:val="20"/>
              </w:rPr>
              <w:t>- 12,317,028</w:t>
            </w:r>
          </w:p>
        </w:tc>
      </w:tr>
      <w:tr w:rsidR="00C03F50" w:rsidTr="000E59B5">
        <w:trPr>
          <w:trHeight w:val="805"/>
        </w:trPr>
        <w:tc>
          <w:tcPr>
            <w:tcW w:w="3556" w:type="dxa"/>
            <w:tcBorders>
              <w:top w:val="nil"/>
              <w:left w:val="nil"/>
              <w:bottom w:val="nil"/>
              <w:right w:val="single" w:sz="4" w:space="0" w:color="auto"/>
            </w:tcBorders>
            <w:vAlign w:val="center"/>
            <w:hideMark/>
          </w:tcPr>
          <w:p w:rsidR="00C03F50" w:rsidRDefault="00C03F50">
            <w:pPr>
              <w:overflowPunct w:val="0"/>
              <w:adjustRightInd w:val="0"/>
              <w:snapToGrid w:val="0"/>
              <w:ind w:left="57" w:right="57"/>
              <w:jc w:val="both"/>
              <w:textAlignment w:val="top"/>
              <w:rPr>
                <w:rFonts w:ascii="標楷體" w:eastAsia="標楷體" w:hAnsi="標楷體" w:cs="Times New Roman"/>
                <w:kern w:val="16"/>
                <w:sz w:val="20"/>
                <w:szCs w:val="24"/>
              </w:rPr>
            </w:pPr>
            <w:r>
              <w:rPr>
                <w:rFonts w:ascii="標楷體" w:eastAsia="標楷體" w:hAnsi="標楷體" w:cs="Times New Roman" w:hint="eastAsia"/>
                <w:sz w:val="20"/>
              </w:rPr>
              <w:t>嘉義縣公共汽車管理處</w:t>
            </w:r>
          </w:p>
        </w:tc>
        <w:tc>
          <w:tcPr>
            <w:tcW w:w="2132"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169,393,169</w:t>
            </w:r>
          </w:p>
        </w:tc>
        <w:tc>
          <w:tcPr>
            <w:tcW w:w="2132" w:type="dxa"/>
            <w:tcBorders>
              <w:top w:val="nil"/>
              <w:left w:val="single" w:sz="4" w:space="0" w:color="auto"/>
              <w:bottom w:val="nil"/>
              <w:right w:val="single" w:sz="4" w:space="0" w:color="auto"/>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181,710,197</w:t>
            </w:r>
          </w:p>
        </w:tc>
        <w:tc>
          <w:tcPr>
            <w:tcW w:w="2133" w:type="dxa"/>
            <w:tcBorders>
              <w:top w:val="nil"/>
              <w:left w:val="single" w:sz="4" w:space="0" w:color="auto"/>
              <w:bottom w:val="nil"/>
              <w:right w:val="nil"/>
            </w:tcBorders>
            <w:vAlign w:val="center"/>
            <w:hideMark/>
          </w:tcPr>
          <w:p w:rsidR="00C03F50" w:rsidRDefault="00C03F50">
            <w:pPr>
              <w:keepNext/>
              <w:topLinePunct/>
              <w:adjustRightInd w:val="0"/>
              <w:spacing w:line="240" w:lineRule="exact"/>
              <w:ind w:right="28"/>
              <w:jc w:val="right"/>
              <w:rPr>
                <w:rFonts w:ascii="細明體" w:eastAsia="細明體" w:hAnsi="細明體" w:cs="Times New Roman"/>
                <w:noProof/>
                <w:spacing w:val="-10"/>
                <w:sz w:val="20"/>
                <w:szCs w:val="20"/>
              </w:rPr>
            </w:pPr>
            <w:r>
              <w:rPr>
                <w:rFonts w:ascii="細明體" w:eastAsia="細明體" w:hAnsi="細明體" w:hint="eastAsia"/>
                <w:noProof/>
                <w:sz w:val="20"/>
                <w:szCs w:val="20"/>
              </w:rPr>
              <w:t>- 12,317,028</w:t>
            </w:r>
          </w:p>
        </w:tc>
      </w:tr>
      <w:tr w:rsidR="00C03F50" w:rsidTr="000E59B5">
        <w:trPr>
          <w:trHeight w:hRule="exact" w:val="142"/>
        </w:trPr>
        <w:tc>
          <w:tcPr>
            <w:tcW w:w="3556" w:type="dxa"/>
            <w:tcBorders>
              <w:top w:val="nil"/>
              <w:left w:val="nil"/>
              <w:bottom w:val="single" w:sz="4" w:space="0" w:color="auto"/>
              <w:right w:val="single" w:sz="4" w:space="0" w:color="auto"/>
            </w:tcBorders>
            <w:vAlign w:val="center"/>
          </w:tcPr>
          <w:p w:rsidR="00C03F50" w:rsidRDefault="00C03F50">
            <w:pPr>
              <w:overflowPunct w:val="0"/>
              <w:adjustRightInd w:val="0"/>
              <w:snapToGrid w:val="0"/>
              <w:ind w:left="57" w:right="57"/>
              <w:jc w:val="both"/>
              <w:textAlignment w:val="top"/>
              <w:rPr>
                <w:rFonts w:ascii="標楷體" w:eastAsia="標楷體" w:hAnsi="標楷體" w:cs="Times New Roman"/>
                <w:color w:val="FF0000"/>
                <w:kern w:val="16"/>
                <w:sz w:val="20"/>
                <w:szCs w:val="24"/>
              </w:rPr>
            </w:pPr>
          </w:p>
        </w:tc>
        <w:tc>
          <w:tcPr>
            <w:tcW w:w="2132"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c>
          <w:tcPr>
            <w:tcW w:w="2132"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c>
          <w:tcPr>
            <w:tcW w:w="2133" w:type="dxa"/>
            <w:tcBorders>
              <w:top w:val="nil"/>
              <w:left w:val="single" w:sz="4" w:space="0" w:color="auto"/>
              <w:bottom w:val="single" w:sz="4" w:space="0" w:color="auto"/>
              <w:right w:val="nil"/>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bCs/>
                <w:color w:val="FF0000"/>
                <w:kern w:val="16"/>
                <w:sz w:val="20"/>
                <w:szCs w:val="24"/>
              </w:rPr>
            </w:pPr>
          </w:p>
        </w:tc>
      </w:tr>
    </w:tbl>
    <w:p w:rsidR="00C03F50" w:rsidRDefault="00C03F50" w:rsidP="00C03F50">
      <w:pPr>
        <w:overflowPunct w:val="0"/>
        <w:adjustRightInd w:val="0"/>
        <w:snapToGrid w:val="0"/>
        <w:spacing w:line="20" w:lineRule="exact"/>
        <w:textAlignment w:val="top"/>
        <w:rPr>
          <w:rFonts w:ascii="標楷體" w:eastAsia="標楷體" w:hAnsi="標楷體" w:cs="Times New Roman"/>
          <w:b/>
          <w:color w:val="FF0000"/>
          <w:kern w:val="0"/>
          <w:sz w:val="20"/>
          <w:szCs w:val="32"/>
          <w:u w:val="single"/>
        </w:rPr>
      </w:pPr>
    </w:p>
    <w:p w:rsidR="00C03F50" w:rsidRDefault="00C03F50" w:rsidP="00C03F50">
      <w:pPr>
        <w:overflowPunct w:val="0"/>
        <w:adjustRightInd w:val="0"/>
        <w:snapToGrid w:val="0"/>
        <w:jc w:val="center"/>
        <w:textAlignment w:val="top"/>
        <w:rPr>
          <w:rFonts w:ascii="標楷體" w:eastAsia="標楷體" w:hAnsi="標楷體" w:cs="Times New Roman"/>
          <w:b/>
          <w:kern w:val="0"/>
          <w:position w:val="-2"/>
          <w:sz w:val="36"/>
          <w:szCs w:val="32"/>
          <w:u w:val="single"/>
        </w:rPr>
      </w:pPr>
      <w:r>
        <w:rPr>
          <w:rFonts w:ascii="標楷體" w:eastAsia="標楷體" w:hAnsi="標楷體" w:cs="Times New Roman" w:hint="eastAsia"/>
          <w:b/>
          <w:kern w:val="0"/>
          <w:sz w:val="32"/>
          <w:szCs w:val="32"/>
          <w:u w:val="single"/>
        </w:rPr>
        <w:lastRenderedPageBreak/>
        <w:t>拾肆、嘉義縣營業基金盈虧撥補審定數額綜計表</w:t>
      </w:r>
      <w:r>
        <w:rPr>
          <w:rFonts w:ascii="標楷體" w:eastAsia="標楷體" w:hAnsi="標楷體" w:cs="Times New Roman" w:hint="eastAsia"/>
          <w:b/>
          <w:kern w:val="0"/>
          <w:position w:val="-4"/>
          <w:sz w:val="28"/>
          <w:szCs w:val="28"/>
        </w:rPr>
        <w:t>（機關別）</w:t>
      </w:r>
    </w:p>
    <w:p w:rsidR="00C03F50" w:rsidRDefault="00C03F50" w:rsidP="00C03F50">
      <w:pPr>
        <w:overflowPunct w:val="0"/>
        <w:spacing w:before="120" w:after="120" w:line="240" w:lineRule="exact"/>
        <w:jc w:val="center"/>
        <w:rPr>
          <w:rFonts w:ascii="標楷體" w:eastAsia="標楷體" w:hAnsi="標楷體" w:cs="Times New Roman"/>
          <w:snapToGrid w:val="0"/>
          <w:kern w:val="16"/>
          <w:sz w:val="20"/>
          <w:szCs w:val="24"/>
        </w:rPr>
      </w:pPr>
      <w:r>
        <w:rPr>
          <w:rFonts w:ascii="標楷體" w:eastAsia="標楷體" w:hAnsi="標楷體" w:cs="Times New Roman" w:hint="eastAsia"/>
          <w:sz w:val="22"/>
          <w:szCs w:val="20"/>
        </w:rPr>
        <w:t>中 華 民 國 109 年 度</w:t>
      </w:r>
    </w:p>
    <w:p w:rsidR="00C03F50" w:rsidRDefault="00C03F50" w:rsidP="00C03F50">
      <w:pPr>
        <w:overflowPunct w:val="0"/>
        <w:spacing w:beforeLines="50" w:before="120" w:afterLines="10" w:after="24" w:line="240" w:lineRule="exact"/>
        <w:jc w:val="right"/>
        <w:rPr>
          <w:rFonts w:ascii="標楷體" w:eastAsia="標楷體" w:hAnsi="標楷體" w:cs="Times New Roman"/>
          <w:snapToGrid w:val="0"/>
          <w:sz w:val="20"/>
        </w:rPr>
      </w:pPr>
      <w:r>
        <w:rPr>
          <w:rFonts w:ascii="標楷體" w:eastAsia="標楷體" w:hAnsi="標楷體" w:cs="Times New Roman" w:hint="eastAsia"/>
          <w:snapToGrid w:val="0"/>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30"/>
        <w:gridCol w:w="1841"/>
        <w:gridCol w:w="1841"/>
        <w:gridCol w:w="1843"/>
        <w:gridCol w:w="999"/>
      </w:tblGrid>
      <w:tr w:rsidR="00C03F50" w:rsidTr="00C03F50">
        <w:trPr>
          <w:cantSplit/>
          <w:trHeight w:hRule="exact" w:val="454"/>
        </w:trPr>
        <w:tc>
          <w:tcPr>
            <w:tcW w:w="3430" w:type="dxa"/>
            <w:vMerge w:val="restart"/>
            <w:tcBorders>
              <w:top w:val="single" w:sz="4" w:space="0" w:color="auto"/>
              <w:left w:val="nil"/>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機關名稱</w:t>
            </w:r>
          </w:p>
        </w:tc>
        <w:tc>
          <w:tcPr>
            <w:tcW w:w="1841"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預算數</w:t>
            </w:r>
          </w:p>
        </w:tc>
        <w:tc>
          <w:tcPr>
            <w:tcW w:w="1841"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決算審定數</w:t>
            </w:r>
          </w:p>
        </w:tc>
        <w:tc>
          <w:tcPr>
            <w:tcW w:w="2842" w:type="dxa"/>
            <w:gridSpan w:val="2"/>
            <w:tcBorders>
              <w:top w:val="single" w:sz="4" w:space="0" w:color="auto"/>
              <w:left w:val="single" w:sz="4" w:space="0" w:color="auto"/>
              <w:bottom w:val="single" w:sz="4" w:space="0" w:color="auto"/>
              <w:right w:val="nil"/>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決算審定數與預算數比較增減</w:t>
            </w:r>
          </w:p>
        </w:tc>
      </w:tr>
      <w:tr w:rsidR="00C03F50" w:rsidTr="00C03F50">
        <w:trPr>
          <w:cantSplit/>
          <w:trHeight w:hRule="exact" w:val="454"/>
        </w:trPr>
        <w:tc>
          <w:tcPr>
            <w:tcW w:w="3430" w:type="dxa"/>
            <w:vMerge/>
            <w:tcBorders>
              <w:top w:val="single" w:sz="4" w:space="0" w:color="auto"/>
              <w:left w:val="nil"/>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4"/>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4"/>
              </w:rPr>
            </w:pPr>
          </w:p>
        </w:tc>
        <w:tc>
          <w:tcPr>
            <w:tcW w:w="1841"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999" w:type="dxa"/>
            <w:tcBorders>
              <w:top w:val="single" w:sz="4" w:space="0" w:color="auto"/>
              <w:left w:val="single" w:sz="4" w:space="0" w:color="auto"/>
              <w:bottom w:val="single" w:sz="4" w:space="0" w:color="auto"/>
              <w:right w:val="nil"/>
            </w:tcBorders>
            <w:shd w:val="clear" w:color="auto" w:fill="FFFFFF"/>
            <w:vAlign w:val="center"/>
            <w:hideMark/>
          </w:tcPr>
          <w:p w:rsidR="00C03F50" w:rsidRDefault="00C03F50">
            <w:pPr>
              <w:overflowPunct w:val="0"/>
              <w:adjustRightInd w:val="0"/>
              <w:snapToGrid w:val="0"/>
              <w:ind w:left="57" w:right="57"/>
              <w:jc w:val="distribute"/>
              <w:textAlignment w:val="top"/>
              <w:rPr>
                <w:rFonts w:ascii="標楷體" w:eastAsia="標楷體" w:hAnsi="標楷體" w:cs="Times New Roman"/>
                <w:kern w:val="16"/>
                <w:sz w:val="20"/>
                <w:szCs w:val="24"/>
              </w:rPr>
            </w:pPr>
            <w:r>
              <w:rPr>
                <w:rFonts w:ascii="標楷體" w:eastAsia="標楷體" w:hAnsi="標楷體" w:cs="Times New Roman" w:hint="eastAsia"/>
                <w:sz w:val="20"/>
              </w:rPr>
              <w:t>％</w:t>
            </w:r>
          </w:p>
        </w:tc>
      </w:tr>
      <w:tr w:rsidR="00C03F50" w:rsidTr="00C03F50">
        <w:trPr>
          <w:trHeight w:hRule="exact" w:val="142"/>
        </w:trPr>
        <w:tc>
          <w:tcPr>
            <w:tcW w:w="3430" w:type="dxa"/>
            <w:tcBorders>
              <w:top w:val="nil"/>
              <w:left w:val="nil"/>
              <w:bottom w:val="nil"/>
              <w:right w:val="single" w:sz="4" w:space="0" w:color="auto"/>
            </w:tcBorders>
            <w:vAlign w:val="center"/>
          </w:tcPr>
          <w:p w:rsidR="00C03F50" w:rsidRDefault="00C03F50">
            <w:pPr>
              <w:overflowPunct w:val="0"/>
              <w:adjustRightInd w:val="0"/>
              <w:snapToGrid w:val="0"/>
              <w:ind w:leftChars="23" w:left="55" w:rightChars="215" w:right="516"/>
              <w:jc w:val="distribute"/>
              <w:textAlignment w:val="top"/>
              <w:rPr>
                <w:rFonts w:ascii="標楷體" w:eastAsia="標楷體" w:hAnsi="標楷體" w:cs="Times New Roman"/>
                <w:b/>
                <w:bCs/>
                <w:kern w:val="0"/>
                <w:sz w:val="20"/>
                <w:szCs w:val="24"/>
              </w:rPr>
            </w:pPr>
          </w:p>
        </w:tc>
        <w:tc>
          <w:tcPr>
            <w:tcW w:w="1841"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4"/>
              </w:rPr>
            </w:pPr>
          </w:p>
        </w:tc>
        <w:tc>
          <w:tcPr>
            <w:tcW w:w="1841" w:type="dxa"/>
            <w:tcBorders>
              <w:top w:val="nil"/>
              <w:left w:val="single" w:sz="4" w:space="0" w:color="auto"/>
              <w:bottom w:val="nil"/>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4"/>
              </w:rPr>
            </w:pPr>
          </w:p>
        </w:tc>
        <w:tc>
          <w:tcPr>
            <w:tcW w:w="1843" w:type="dxa"/>
            <w:tcBorders>
              <w:top w:val="nil"/>
              <w:left w:val="single" w:sz="4" w:space="0" w:color="auto"/>
              <w:bottom w:val="nil"/>
              <w:right w:val="single" w:sz="4" w:space="0" w:color="auto"/>
            </w:tcBorders>
            <w:shd w:val="clear" w:color="auto" w:fill="FFFFFF"/>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4"/>
              </w:rPr>
            </w:pPr>
          </w:p>
        </w:tc>
        <w:tc>
          <w:tcPr>
            <w:tcW w:w="999" w:type="dxa"/>
            <w:tcBorders>
              <w:top w:val="nil"/>
              <w:left w:val="single" w:sz="4" w:space="0" w:color="auto"/>
              <w:bottom w:val="nil"/>
              <w:right w:val="nil"/>
            </w:tcBorders>
            <w:shd w:val="clear" w:color="auto" w:fill="FFFFFF"/>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kern w:val="16"/>
                <w:sz w:val="20"/>
                <w:szCs w:val="24"/>
              </w:rPr>
            </w:pP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23" w:left="55" w:rightChars="215" w:right="516"/>
              <w:jc w:val="distribute"/>
              <w:textAlignment w:val="top"/>
              <w:rPr>
                <w:rFonts w:ascii="標楷體" w:eastAsia="標楷體" w:hAnsi="標楷體" w:cs="Times New Roman"/>
                <w:b/>
                <w:bCs/>
                <w:kern w:val="16"/>
                <w:sz w:val="20"/>
                <w:szCs w:val="24"/>
              </w:rPr>
            </w:pPr>
            <w:r>
              <w:rPr>
                <w:rFonts w:ascii="標楷體" w:eastAsia="標楷體" w:hAnsi="標楷體" w:cs="Times New Roman" w:hint="eastAsia"/>
                <w:b/>
                <w:bCs/>
                <w:kern w:val="0"/>
                <w:sz w:val="20"/>
              </w:rPr>
              <w:t>虧損之部</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- 7.97</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rightChars="215" w:right="516" w:firstLineChars="147" w:firstLine="294"/>
              <w:jc w:val="both"/>
              <w:textAlignment w:val="top"/>
              <w:rPr>
                <w:rFonts w:ascii="標楷體" w:eastAsia="標楷體" w:hAnsi="標楷體" w:cs="Times New Roman"/>
                <w:b/>
                <w:kern w:val="16"/>
                <w:sz w:val="20"/>
                <w:szCs w:val="24"/>
              </w:rPr>
            </w:pPr>
            <w:r>
              <w:rPr>
                <w:rFonts w:ascii="標楷體" w:eastAsia="標楷體" w:hAnsi="標楷體" w:cs="Times New Roman" w:hint="eastAsia"/>
                <w:b/>
                <w:sz w:val="20"/>
              </w:rPr>
              <w:t>縣政府主管</w:t>
            </w:r>
          </w:p>
        </w:tc>
        <w:tc>
          <w:tcPr>
            <w:tcW w:w="1841" w:type="dxa"/>
            <w:tcBorders>
              <w:top w:val="nil"/>
              <w:left w:val="single" w:sz="4" w:space="0" w:color="auto"/>
              <w:bottom w:val="nil"/>
              <w:right w:val="single" w:sz="4" w:space="0" w:color="auto"/>
            </w:tcBorders>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1841" w:type="dxa"/>
            <w:tcBorders>
              <w:top w:val="nil"/>
              <w:left w:val="single" w:sz="4" w:space="0" w:color="auto"/>
              <w:bottom w:val="nil"/>
              <w:right w:val="single" w:sz="4" w:space="0" w:color="auto"/>
            </w:tcBorders>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1843" w:type="dxa"/>
            <w:tcBorders>
              <w:top w:val="nil"/>
              <w:left w:val="single" w:sz="4" w:space="0" w:color="auto"/>
              <w:bottom w:val="nil"/>
              <w:right w:val="single" w:sz="4" w:space="0" w:color="auto"/>
            </w:tcBorders>
            <w:shd w:val="clear" w:color="auto" w:fill="FFFFFF"/>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999" w:type="dxa"/>
            <w:tcBorders>
              <w:top w:val="nil"/>
              <w:left w:val="single" w:sz="4" w:space="0" w:color="auto"/>
              <w:bottom w:val="nil"/>
              <w:right w:val="nil"/>
            </w:tcBorders>
            <w:shd w:val="clear" w:color="auto" w:fill="FFFFFF"/>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83" w:left="199" w:rightChars="215" w:right="516" w:firstLineChars="119" w:firstLine="238"/>
              <w:jc w:val="both"/>
              <w:textAlignment w:val="top"/>
              <w:rPr>
                <w:rFonts w:ascii="標楷體" w:eastAsia="標楷體" w:hAnsi="標楷體" w:cs="Times New Roman"/>
                <w:b/>
                <w:kern w:val="16"/>
                <w:sz w:val="20"/>
                <w:szCs w:val="24"/>
              </w:rPr>
            </w:pPr>
            <w:r>
              <w:rPr>
                <w:rFonts w:ascii="標楷體" w:eastAsia="標楷體" w:hAnsi="標楷體" w:cs="Times New Roman" w:hint="eastAsia"/>
                <w:b/>
                <w:sz w:val="20"/>
              </w:rPr>
              <w:t>嘉義縣公共汽車管理處</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- 7.97</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165" w:left="396" w:rightChars="215" w:right="516" w:firstLineChars="100" w:firstLine="200"/>
              <w:jc w:val="both"/>
              <w:textAlignment w:val="top"/>
              <w:rPr>
                <w:rFonts w:ascii="標楷體" w:eastAsia="標楷體" w:hAnsi="標楷體" w:cs="Times New Roman"/>
                <w:kern w:val="16"/>
                <w:sz w:val="20"/>
                <w:szCs w:val="24"/>
              </w:rPr>
            </w:pPr>
            <w:proofErr w:type="gramStart"/>
            <w:r>
              <w:rPr>
                <w:rFonts w:ascii="標楷體" w:eastAsia="標楷體" w:hAnsi="標楷體" w:cs="Times New Roman" w:hint="eastAsia"/>
                <w:sz w:val="20"/>
              </w:rPr>
              <w:t>本期淨損</w:t>
            </w:r>
            <w:proofErr w:type="gramEnd"/>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34,636,000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12,317,028</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- 22,318,972</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- 64.44</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165" w:left="396" w:rightChars="215" w:right="516" w:firstLineChars="100" w:firstLine="200"/>
              <w:jc w:val="both"/>
              <w:textAlignment w:val="top"/>
              <w:rPr>
                <w:rFonts w:ascii="標楷體" w:eastAsia="標楷體" w:hAnsi="標楷體" w:cs="Times New Roman"/>
                <w:kern w:val="16"/>
                <w:sz w:val="20"/>
                <w:szCs w:val="24"/>
              </w:rPr>
            </w:pPr>
            <w:r>
              <w:rPr>
                <w:rFonts w:ascii="標楷體" w:eastAsia="標楷體" w:hAnsi="標楷體" w:cs="Times New Roman" w:hint="eastAsia"/>
                <w:sz w:val="20"/>
              </w:rPr>
              <w:t>累積虧損</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536,838,000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513,615,234</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- 23,222,766</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- 4.33</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23" w:left="55" w:rightChars="215" w:right="516"/>
              <w:jc w:val="distribute"/>
              <w:textAlignment w:val="top"/>
              <w:rPr>
                <w:rFonts w:ascii="標楷體" w:eastAsia="標楷體" w:hAnsi="標楷體" w:cs="Times New Roman"/>
                <w:b/>
                <w:kern w:val="16"/>
                <w:sz w:val="20"/>
                <w:szCs w:val="24"/>
              </w:rPr>
            </w:pPr>
            <w:r>
              <w:rPr>
                <w:rFonts w:ascii="標楷體" w:eastAsia="標楷體" w:hAnsi="標楷體" w:cs="Times New Roman" w:hint="eastAsia"/>
                <w:b/>
                <w:bCs/>
                <w:kern w:val="0"/>
                <w:sz w:val="20"/>
              </w:rPr>
              <w:t>填補之部</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- 7.97</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rightChars="215" w:right="516" w:firstLineChars="147" w:firstLine="294"/>
              <w:jc w:val="both"/>
              <w:textAlignment w:val="top"/>
              <w:rPr>
                <w:rFonts w:ascii="標楷體" w:eastAsia="標楷體" w:hAnsi="標楷體" w:cs="Times New Roman"/>
                <w:b/>
                <w:kern w:val="16"/>
                <w:sz w:val="20"/>
                <w:szCs w:val="24"/>
              </w:rPr>
            </w:pPr>
            <w:r>
              <w:rPr>
                <w:rFonts w:ascii="標楷體" w:eastAsia="標楷體" w:hAnsi="標楷體" w:cs="Times New Roman" w:hint="eastAsia"/>
                <w:b/>
                <w:sz w:val="20"/>
              </w:rPr>
              <w:t>縣政府主管</w:t>
            </w:r>
          </w:p>
        </w:tc>
        <w:tc>
          <w:tcPr>
            <w:tcW w:w="1841" w:type="dxa"/>
            <w:tcBorders>
              <w:top w:val="nil"/>
              <w:left w:val="single" w:sz="4" w:space="0" w:color="auto"/>
              <w:bottom w:val="nil"/>
              <w:right w:val="single" w:sz="4" w:space="0" w:color="auto"/>
            </w:tcBorders>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1841" w:type="dxa"/>
            <w:tcBorders>
              <w:top w:val="nil"/>
              <w:left w:val="single" w:sz="4" w:space="0" w:color="auto"/>
              <w:bottom w:val="nil"/>
              <w:right w:val="single" w:sz="4" w:space="0" w:color="auto"/>
            </w:tcBorders>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1843" w:type="dxa"/>
            <w:tcBorders>
              <w:top w:val="nil"/>
              <w:left w:val="single" w:sz="4" w:space="0" w:color="auto"/>
              <w:bottom w:val="nil"/>
              <w:right w:val="single" w:sz="4" w:space="0" w:color="auto"/>
            </w:tcBorders>
            <w:shd w:val="clear" w:color="auto" w:fill="FFFFFF"/>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c>
          <w:tcPr>
            <w:tcW w:w="999" w:type="dxa"/>
            <w:tcBorders>
              <w:top w:val="nil"/>
              <w:left w:val="single" w:sz="4" w:space="0" w:color="auto"/>
              <w:bottom w:val="nil"/>
              <w:right w:val="nil"/>
            </w:tcBorders>
            <w:shd w:val="clear" w:color="auto" w:fill="FFFFFF"/>
            <w:vAlign w:val="center"/>
          </w:tcPr>
          <w:p w:rsidR="00C03F50" w:rsidRDefault="00C03F50">
            <w:pPr>
              <w:autoSpaceDE w:val="0"/>
              <w:autoSpaceDN w:val="0"/>
              <w:adjustRightInd w:val="0"/>
              <w:ind w:left="57" w:right="57"/>
              <w:jc w:val="right"/>
              <w:rPr>
                <w:rFonts w:ascii="細明體" w:eastAsia="細明體" w:hAnsi="細明體" w:cs="Times New Roman"/>
                <w:b/>
                <w:bCs/>
                <w:sz w:val="20"/>
                <w:szCs w:val="20"/>
              </w:rPr>
            </w:pP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83" w:left="199" w:rightChars="215" w:right="516" w:firstLineChars="119" w:firstLine="238"/>
              <w:jc w:val="both"/>
              <w:textAlignment w:val="top"/>
              <w:rPr>
                <w:rFonts w:ascii="標楷體" w:eastAsia="標楷體" w:hAnsi="標楷體" w:cs="Times New Roman"/>
                <w:b/>
                <w:kern w:val="16"/>
                <w:sz w:val="20"/>
                <w:szCs w:val="24"/>
              </w:rPr>
            </w:pPr>
            <w:r>
              <w:rPr>
                <w:rFonts w:ascii="標楷體" w:eastAsia="標楷體" w:hAnsi="標楷體" w:cs="Times New Roman" w:hint="eastAsia"/>
                <w:b/>
                <w:sz w:val="20"/>
              </w:rPr>
              <w:t>嘉義縣公共汽車管理處</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b/>
                <w:bCs/>
                <w:sz w:val="20"/>
                <w:szCs w:val="20"/>
              </w:rPr>
            </w:pPr>
            <w:r>
              <w:rPr>
                <w:rFonts w:ascii="細明體" w:eastAsia="細明體" w:hAnsi="細明體" w:hint="eastAsia"/>
                <w:b/>
                <w:noProof/>
                <w:kern w:val="0"/>
                <w:sz w:val="20"/>
                <w:szCs w:val="20"/>
              </w:rPr>
              <w:t>- 7.97</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165" w:left="396" w:firstLineChars="100" w:firstLine="200"/>
              <w:jc w:val="both"/>
              <w:textAlignment w:val="top"/>
              <w:rPr>
                <w:rFonts w:ascii="標楷體" w:eastAsia="標楷體" w:hAnsi="標楷體" w:cs="Times New Roman"/>
                <w:kern w:val="16"/>
                <w:sz w:val="20"/>
                <w:szCs w:val="24"/>
              </w:rPr>
            </w:pPr>
            <w:r>
              <w:rPr>
                <w:rFonts w:ascii="標楷體" w:eastAsia="標楷體" w:hAnsi="標楷體" w:cs="Times New Roman" w:hint="eastAsia"/>
                <w:sz w:val="20"/>
              </w:rPr>
              <w:t>事業機關負擔者</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- 7.97</w:t>
            </w:r>
          </w:p>
        </w:tc>
      </w:tr>
      <w:tr w:rsidR="00C03F50" w:rsidTr="00C03F50">
        <w:trPr>
          <w:trHeight w:val="1145"/>
        </w:trPr>
        <w:tc>
          <w:tcPr>
            <w:tcW w:w="3430" w:type="dxa"/>
            <w:tcBorders>
              <w:top w:val="nil"/>
              <w:left w:val="nil"/>
              <w:bottom w:val="nil"/>
              <w:right w:val="single" w:sz="4" w:space="0" w:color="auto"/>
            </w:tcBorders>
            <w:vAlign w:val="center"/>
            <w:hideMark/>
          </w:tcPr>
          <w:p w:rsidR="00C03F50" w:rsidRDefault="00C03F50">
            <w:pPr>
              <w:overflowPunct w:val="0"/>
              <w:adjustRightInd w:val="0"/>
              <w:snapToGrid w:val="0"/>
              <w:ind w:leftChars="165" w:left="396" w:firstLineChars="205" w:firstLine="410"/>
              <w:jc w:val="both"/>
              <w:textAlignment w:val="top"/>
              <w:rPr>
                <w:rFonts w:ascii="標楷體" w:eastAsia="標楷體" w:hAnsi="標楷體" w:cs="Times New Roman"/>
                <w:kern w:val="16"/>
                <w:sz w:val="20"/>
                <w:szCs w:val="24"/>
              </w:rPr>
            </w:pPr>
            <w:r>
              <w:rPr>
                <w:rFonts w:ascii="標楷體" w:eastAsia="標楷體" w:hAnsi="標楷體" w:cs="Times New Roman" w:hint="eastAsia"/>
                <w:sz w:val="20"/>
              </w:rPr>
              <w:t>待填補之虧損</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571,474,000</w:t>
            </w:r>
          </w:p>
        </w:tc>
        <w:tc>
          <w:tcPr>
            <w:tcW w:w="1841" w:type="dxa"/>
            <w:tcBorders>
              <w:top w:val="nil"/>
              <w:left w:val="single" w:sz="4" w:space="0" w:color="auto"/>
              <w:bottom w:val="nil"/>
              <w:right w:val="single" w:sz="4" w:space="0" w:color="auto"/>
            </w:tcBorders>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525,932,262</w:t>
            </w:r>
          </w:p>
        </w:tc>
        <w:tc>
          <w:tcPr>
            <w:tcW w:w="1843" w:type="dxa"/>
            <w:tcBorders>
              <w:top w:val="nil"/>
              <w:left w:val="single" w:sz="4" w:space="0" w:color="auto"/>
              <w:bottom w:val="nil"/>
              <w:right w:val="single" w:sz="4" w:space="0" w:color="auto"/>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- 45,541,738</w:t>
            </w:r>
          </w:p>
        </w:tc>
        <w:tc>
          <w:tcPr>
            <w:tcW w:w="999" w:type="dxa"/>
            <w:tcBorders>
              <w:top w:val="nil"/>
              <w:left w:val="single" w:sz="4" w:space="0" w:color="auto"/>
              <w:bottom w:val="nil"/>
              <w:right w:val="nil"/>
            </w:tcBorders>
            <w:shd w:val="clear" w:color="auto" w:fill="FFFFFF"/>
            <w:vAlign w:val="center"/>
            <w:hideMark/>
          </w:tcPr>
          <w:p w:rsidR="00C03F50" w:rsidRDefault="00C03F50">
            <w:pPr>
              <w:autoSpaceDE w:val="0"/>
              <w:autoSpaceDN w:val="0"/>
              <w:adjustRightInd w:val="0"/>
              <w:ind w:left="57" w:right="57"/>
              <w:jc w:val="right"/>
              <w:rPr>
                <w:rFonts w:ascii="細明體" w:eastAsia="細明體" w:hAnsi="細明體" w:cs="Times New Roman"/>
                <w:sz w:val="20"/>
                <w:szCs w:val="20"/>
              </w:rPr>
            </w:pPr>
            <w:r>
              <w:rPr>
                <w:rFonts w:ascii="細明體" w:eastAsia="細明體" w:hAnsi="細明體" w:hint="eastAsia"/>
                <w:noProof/>
                <w:kern w:val="0"/>
                <w:sz w:val="20"/>
                <w:szCs w:val="20"/>
              </w:rPr>
              <w:t>- 7.97</w:t>
            </w:r>
          </w:p>
        </w:tc>
      </w:tr>
      <w:tr w:rsidR="00C03F50" w:rsidTr="00C03F50">
        <w:trPr>
          <w:trHeight w:hRule="exact" w:val="142"/>
        </w:trPr>
        <w:tc>
          <w:tcPr>
            <w:tcW w:w="3430" w:type="dxa"/>
            <w:tcBorders>
              <w:top w:val="nil"/>
              <w:left w:val="nil"/>
              <w:bottom w:val="single" w:sz="4" w:space="0" w:color="auto"/>
              <w:right w:val="single" w:sz="4" w:space="0" w:color="auto"/>
            </w:tcBorders>
            <w:vAlign w:val="center"/>
          </w:tcPr>
          <w:p w:rsidR="00C03F50" w:rsidRDefault="00C03F50">
            <w:pPr>
              <w:overflowPunct w:val="0"/>
              <w:adjustRightInd w:val="0"/>
              <w:snapToGrid w:val="0"/>
              <w:ind w:leftChars="165" w:left="396" w:firstLineChars="200" w:firstLine="400"/>
              <w:jc w:val="both"/>
              <w:textAlignment w:val="top"/>
              <w:rPr>
                <w:rFonts w:ascii="標楷體" w:eastAsia="標楷體" w:hAnsi="標楷體" w:cs="Times New Roman"/>
                <w:color w:val="FF0000"/>
                <w:kern w:val="16"/>
                <w:sz w:val="20"/>
                <w:szCs w:val="24"/>
              </w:rPr>
            </w:pPr>
          </w:p>
        </w:tc>
        <w:tc>
          <w:tcPr>
            <w:tcW w:w="1841"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c>
          <w:tcPr>
            <w:tcW w:w="1841" w:type="dxa"/>
            <w:tcBorders>
              <w:top w:val="nil"/>
              <w:left w:val="single" w:sz="4" w:space="0" w:color="auto"/>
              <w:bottom w:val="single" w:sz="4" w:space="0" w:color="auto"/>
              <w:right w:val="single" w:sz="4" w:space="0" w:color="auto"/>
            </w:tcBorders>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c>
          <w:tcPr>
            <w:tcW w:w="1843" w:type="dxa"/>
            <w:tcBorders>
              <w:top w:val="nil"/>
              <w:left w:val="single" w:sz="4" w:space="0" w:color="auto"/>
              <w:bottom w:val="single" w:sz="4" w:space="0" w:color="auto"/>
              <w:right w:val="single" w:sz="4" w:space="0" w:color="auto"/>
            </w:tcBorders>
            <w:shd w:val="clear" w:color="auto" w:fill="FFFFFF"/>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c>
          <w:tcPr>
            <w:tcW w:w="999" w:type="dxa"/>
            <w:tcBorders>
              <w:top w:val="nil"/>
              <w:left w:val="single" w:sz="4" w:space="0" w:color="auto"/>
              <w:bottom w:val="single" w:sz="4" w:space="0" w:color="auto"/>
              <w:right w:val="nil"/>
            </w:tcBorders>
            <w:shd w:val="clear" w:color="auto" w:fill="FFFFFF"/>
            <w:vAlign w:val="center"/>
          </w:tcPr>
          <w:p w:rsidR="00C03F50" w:rsidRDefault="00C03F50">
            <w:pPr>
              <w:overflowPunct w:val="0"/>
              <w:adjustRightInd w:val="0"/>
              <w:snapToGrid w:val="0"/>
              <w:ind w:right="57" w:firstLine="240"/>
              <w:jc w:val="right"/>
              <w:textAlignment w:val="top"/>
              <w:rPr>
                <w:rFonts w:ascii="標楷體" w:eastAsia="標楷體" w:hAnsi="標楷體" w:cs="Times New Roman"/>
                <w:color w:val="FF0000"/>
                <w:kern w:val="16"/>
                <w:sz w:val="20"/>
                <w:szCs w:val="24"/>
              </w:rPr>
            </w:pPr>
          </w:p>
        </w:tc>
      </w:tr>
    </w:tbl>
    <w:p w:rsidR="00C03F50" w:rsidRDefault="00C03F50" w:rsidP="00C03F50">
      <w:pPr>
        <w:overflowPunct w:val="0"/>
        <w:adjustRightInd w:val="0"/>
        <w:snapToGrid w:val="0"/>
        <w:spacing w:line="460" w:lineRule="exact"/>
        <w:jc w:val="center"/>
        <w:textAlignment w:val="top"/>
        <w:rPr>
          <w:rFonts w:ascii="標楷體" w:eastAsia="標楷體" w:hAnsi="標楷體" w:cs="Times New Roman"/>
          <w:b/>
          <w:kern w:val="0"/>
          <w:position w:val="-4"/>
          <w:sz w:val="28"/>
          <w:szCs w:val="28"/>
        </w:rPr>
      </w:pPr>
      <w:r>
        <w:rPr>
          <w:rFonts w:ascii="標楷體" w:eastAsia="標楷體" w:hAnsi="標楷體" w:cs="Times New Roman" w:hint="eastAsia"/>
          <w:b/>
          <w:kern w:val="0"/>
          <w:sz w:val="32"/>
          <w:szCs w:val="32"/>
          <w:u w:val="single"/>
        </w:rPr>
        <w:lastRenderedPageBreak/>
        <w:t>拾伍、嘉義縣營業基金盈虧審定後資產負債綜計表</w:t>
      </w:r>
      <w:r>
        <w:rPr>
          <w:rFonts w:ascii="標楷體" w:eastAsia="標楷體" w:hAnsi="標楷體" w:cs="Times New Roman" w:hint="eastAsia"/>
          <w:b/>
          <w:kern w:val="0"/>
          <w:position w:val="-4"/>
          <w:sz w:val="28"/>
          <w:szCs w:val="28"/>
        </w:rPr>
        <w:t>（科目別）</w:t>
      </w:r>
    </w:p>
    <w:p w:rsidR="00C03F50" w:rsidRDefault="00C03F50" w:rsidP="00C03F50">
      <w:pPr>
        <w:overflowPunct w:val="0"/>
        <w:spacing w:before="60" w:after="60" w:line="240" w:lineRule="exact"/>
        <w:jc w:val="center"/>
        <w:rPr>
          <w:rFonts w:ascii="標楷體" w:eastAsia="標楷體" w:hAnsi="標楷體" w:cs="Times New Roman"/>
          <w:spacing w:val="-20"/>
          <w:kern w:val="16"/>
          <w:sz w:val="20"/>
          <w:szCs w:val="24"/>
        </w:rPr>
      </w:pPr>
      <w:r>
        <w:rPr>
          <w:rFonts w:ascii="標楷體" w:eastAsia="標楷體" w:hAnsi="標楷體" w:cs="Times New Roman" w:hint="eastAsia"/>
          <w:sz w:val="22"/>
          <w:szCs w:val="20"/>
        </w:rPr>
        <w:t>中 華 民 國 109 年 12 月 31 日</w:t>
      </w:r>
    </w:p>
    <w:p w:rsidR="00C03F50" w:rsidRDefault="00C03F50" w:rsidP="00C03F50">
      <w:pPr>
        <w:overflowPunct w:val="0"/>
        <w:spacing w:line="240" w:lineRule="exact"/>
        <w:jc w:val="right"/>
        <w:rPr>
          <w:rFonts w:ascii="標楷體" w:eastAsia="標楷體" w:hAnsi="標楷體" w:cs="Times New Roman"/>
          <w:snapToGrid w:val="0"/>
          <w:sz w:val="20"/>
        </w:rPr>
      </w:pPr>
      <w:r>
        <w:rPr>
          <w:rFonts w:ascii="標楷體" w:eastAsia="標楷體" w:hAnsi="標楷體" w:cs="Times New Roman" w:hint="eastAsia"/>
          <w:snapToGrid w:val="0"/>
          <w:sz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6"/>
        <w:gridCol w:w="1560"/>
        <w:gridCol w:w="1128"/>
        <w:gridCol w:w="1565"/>
        <w:gridCol w:w="1052"/>
        <w:gridCol w:w="1499"/>
        <w:gridCol w:w="853"/>
      </w:tblGrid>
      <w:tr w:rsidR="00C03F50" w:rsidTr="00C03F50">
        <w:trPr>
          <w:cantSplit/>
          <w:trHeight w:hRule="exact" w:val="567"/>
          <w:tblHeader/>
        </w:trPr>
        <w:tc>
          <w:tcPr>
            <w:tcW w:w="2296" w:type="dxa"/>
            <w:vMerge w:val="restart"/>
            <w:tcBorders>
              <w:top w:val="single" w:sz="4" w:space="0" w:color="auto"/>
              <w:left w:val="nil"/>
              <w:bottom w:val="single" w:sz="4" w:space="0" w:color="auto"/>
              <w:right w:val="single" w:sz="4" w:space="0" w:color="auto"/>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科目</w:t>
            </w:r>
          </w:p>
        </w:tc>
        <w:tc>
          <w:tcPr>
            <w:tcW w:w="2688" w:type="dxa"/>
            <w:gridSpan w:val="2"/>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109 年 12 月 31 日</w:t>
            </w:r>
          </w:p>
        </w:tc>
        <w:tc>
          <w:tcPr>
            <w:tcW w:w="2617" w:type="dxa"/>
            <w:gridSpan w:val="2"/>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108 年 12 月 31 日</w:t>
            </w:r>
          </w:p>
        </w:tc>
        <w:tc>
          <w:tcPr>
            <w:tcW w:w="2352" w:type="dxa"/>
            <w:gridSpan w:val="2"/>
            <w:tcBorders>
              <w:top w:val="single" w:sz="4" w:space="0" w:color="auto"/>
              <w:left w:val="single" w:sz="4" w:space="0" w:color="auto"/>
              <w:bottom w:val="single" w:sz="4" w:space="0" w:color="auto"/>
              <w:right w:val="nil"/>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比較增減</w:t>
            </w:r>
          </w:p>
        </w:tc>
      </w:tr>
      <w:tr w:rsidR="00C03F50" w:rsidTr="00C03F50">
        <w:trPr>
          <w:cantSplit/>
          <w:trHeight w:hRule="exact" w:val="567"/>
          <w:tblHeader/>
        </w:trPr>
        <w:tc>
          <w:tcPr>
            <w:tcW w:w="2296" w:type="dxa"/>
            <w:vMerge/>
            <w:tcBorders>
              <w:top w:val="single" w:sz="4" w:space="0" w:color="auto"/>
              <w:left w:val="nil"/>
              <w:bottom w:val="single" w:sz="4" w:space="0" w:color="auto"/>
              <w:right w:val="single" w:sz="4" w:space="0" w:color="auto"/>
            </w:tcBorders>
            <w:vAlign w:val="center"/>
            <w:hideMark/>
          </w:tcPr>
          <w:p w:rsidR="00C03F50" w:rsidRDefault="00C03F50">
            <w:pPr>
              <w:widowControl/>
              <w:rPr>
                <w:rFonts w:ascii="標楷體" w:eastAsia="標楷體" w:hAnsi="標楷體" w:cs="Times New Roman"/>
                <w:kern w:val="16"/>
                <w:sz w:val="20"/>
                <w:szCs w:val="24"/>
              </w:rPr>
            </w:pPr>
          </w:p>
        </w:tc>
        <w:tc>
          <w:tcPr>
            <w:tcW w:w="1560"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Chars="50" w:left="120" w:rightChars="50" w:right="120"/>
              <w:jc w:val="distribute"/>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1128"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Chars="50" w:left="120" w:rightChars="50" w:right="120"/>
              <w:jc w:val="distribute"/>
              <w:rPr>
                <w:rFonts w:ascii="標楷體" w:eastAsia="標楷體" w:hAnsi="標楷體" w:cs="Times New Roman"/>
                <w:kern w:val="16"/>
                <w:sz w:val="20"/>
                <w:szCs w:val="24"/>
              </w:rPr>
            </w:pPr>
            <w:r>
              <w:rPr>
                <w:rFonts w:ascii="標楷體" w:eastAsia="標楷體" w:hAnsi="標楷體" w:cs="Times New Roman" w:hint="eastAsia"/>
                <w:sz w:val="20"/>
              </w:rPr>
              <w:t>％</w:t>
            </w:r>
          </w:p>
        </w:tc>
        <w:tc>
          <w:tcPr>
            <w:tcW w:w="1565"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Chars="50" w:left="120" w:rightChars="50" w:right="120"/>
              <w:jc w:val="distribute"/>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1052"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w:t>
            </w:r>
          </w:p>
        </w:tc>
        <w:tc>
          <w:tcPr>
            <w:tcW w:w="1499"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853" w:type="dxa"/>
            <w:tcBorders>
              <w:top w:val="single" w:sz="4" w:space="0" w:color="auto"/>
              <w:left w:val="single" w:sz="4" w:space="0" w:color="auto"/>
              <w:bottom w:val="single" w:sz="4" w:space="0" w:color="auto"/>
              <w:right w:val="nil"/>
            </w:tcBorders>
            <w:vAlign w:val="center"/>
            <w:hideMark/>
          </w:tcPr>
          <w:p w:rsidR="00C03F50" w:rsidRDefault="00C03F50">
            <w:pPr>
              <w:overflowPunct w:val="0"/>
              <w:topLinePunct/>
              <w:ind w:left="50" w:right="50"/>
              <w:jc w:val="distribute"/>
              <w:rPr>
                <w:rFonts w:ascii="標楷體" w:eastAsia="標楷體" w:hAnsi="標楷體" w:cs="Times New Roman"/>
                <w:kern w:val="16"/>
                <w:sz w:val="20"/>
                <w:szCs w:val="24"/>
              </w:rPr>
            </w:pPr>
            <w:r>
              <w:rPr>
                <w:rFonts w:ascii="標楷體" w:eastAsia="標楷體" w:hAnsi="標楷體" w:cs="Times New Roman" w:hint="eastAsia"/>
                <w:sz w:val="20"/>
              </w:rPr>
              <w:t>％</w:t>
            </w:r>
          </w:p>
        </w:tc>
      </w:tr>
      <w:tr w:rsidR="00C03F50" w:rsidTr="005071A1">
        <w:trPr>
          <w:trHeight w:val="357"/>
        </w:trPr>
        <w:tc>
          <w:tcPr>
            <w:tcW w:w="2296" w:type="dxa"/>
            <w:tcBorders>
              <w:top w:val="single" w:sz="4" w:space="0" w:color="auto"/>
              <w:left w:val="nil"/>
              <w:bottom w:val="nil"/>
              <w:right w:val="single" w:sz="4" w:space="0" w:color="auto"/>
            </w:tcBorders>
            <w:vAlign w:val="center"/>
            <w:hideMark/>
          </w:tcPr>
          <w:p w:rsidR="00C03F50" w:rsidRDefault="00C03F50">
            <w:pPr>
              <w:overflowPunct w:val="0"/>
              <w:topLinePunct/>
              <w:ind w:right="198"/>
              <w:jc w:val="distribute"/>
              <w:rPr>
                <w:rFonts w:ascii="標楷體" w:eastAsia="標楷體" w:hAnsi="標楷體" w:cs="Times New Roman"/>
                <w:b/>
                <w:bCs/>
                <w:kern w:val="16"/>
                <w:sz w:val="20"/>
                <w:szCs w:val="24"/>
              </w:rPr>
            </w:pPr>
            <w:r>
              <w:rPr>
                <w:rFonts w:ascii="標楷體" w:eastAsia="標楷體" w:hAnsi="標楷體" w:cs="Times New Roman" w:hint="eastAsia"/>
                <w:b/>
                <w:sz w:val="20"/>
              </w:rPr>
              <w:t>資產</w:t>
            </w:r>
          </w:p>
        </w:tc>
        <w:tc>
          <w:tcPr>
            <w:tcW w:w="1560" w:type="dxa"/>
            <w:tcBorders>
              <w:top w:val="single" w:sz="4" w:space="0" w:color="auto"/>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459,809,103</w:t>
            </w:r>
          </w:p>
        </w:tc>
        <w:tc>
          <w:tcPr>
            <w:tcW w:w="1128" w:type="dxa"/>
            <w:tcBorders>
              <w:top w:val="single" w:sz="4" w:space="0" w:color="auto"/>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100.00</w:t>
            </w:r>
          </w:p>
        </w:tc>
        <w:tc>
          <w:tcPr>
            <w:tcW w:w="1565" w:type="dxa"/>
            <w:tcBorders>
              <w:top w:val="single" w:sz="4" w:space="0" w:color="auto"/>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425,877,166</w:t>
            </w:r>
          </w:p>
        </w:tc>
        <w:tc>
          <w:tcPr>
            <w:tcW w:w="1052" w:type="dxa"/>
            <w:tcBorders>
              <w:top w:val="single" w:sz="4" w:space="0" w:color="auto"/>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100.00</w:t>
            </w:r>
          </w:p>
        </w:tc>
        <w:tc>
          <w:tcPr>
            <w:tcW w:w="1499" w:type="dxa"/>
            <w:tcBorders>
              <w:top w:val="single" w:sz="4" w:space="0" w:color="auto"/>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33,931,937</w:t>
            </w:r>
          </w:p>
        </w:tc>
        <w:tc>
          <w:tcPr>
            <w:tcW w:w="853" w:type="dxa"/>
            <w:tcBorders>
              <w:top w:val="single" w:sz="4" w:space="0" w:color="auto"/>
              <w:left w:val="single" w:sz="4" w:space="0" w:color="auto"/>
              <w:bottom w:val="nil"/>
              <w:right w:val="nil"/>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7.97</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流動資產</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173,128,442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37.65</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158,236,877</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37.16</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14,891,565</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9.41</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現金</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150,250,342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32.68</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124,611,773</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29.26</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25,638,569</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20.57</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應收款項</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17,327,959</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3.77</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27,822,429</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6.53</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- 10,494,470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- 37.72</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存貨　</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2,835,806</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0.62</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3,062,573</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0.72</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- 226,767</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- 7.40</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預付款項</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2,714,335</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0.59</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2,740,102</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0.64</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- 25,767</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- 0.94</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不動產、廠房及設備</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192,400,694</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41.84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205,628,718</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48.28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- 13,228,024</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- 6.43</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土地改良物</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89,392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0.02</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160,908</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0.04</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- 71,516</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- 44.45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房屋及建築</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27,943,340</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6.08</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28,674,588</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6.73</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- 731,248</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- 2.55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機械及設備</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7,290,725</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1.59</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8,964,633</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2.10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- 1,673,908</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- 18.67</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交通及運輸設備</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156,050,896</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33.94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166,852,176</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39.18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- 10,801,280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- 6.47</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什項設備</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1,026,341</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0.22</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976,413</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0.23</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49,928</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5.11</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0"/>
              </w:rPr>
            </w:pPr>
            <w:r>
              <w:rPr>
                <w:rFonts w:ascii="標楷體" w:eastAsia="標楷體" w:hAnsi="標楷體" w:cs="Times New Roman" w:hint="eastAsia"/>
                <w:sz w:val="20"/>
                <w:szCs w:val="20"/>
              </w:rPr>
              <w:t xml:space="preserve">　無形資產及礦產資源</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5,806,367</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1.26</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3,301,971</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0.78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2,504,396</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75.85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無形資產及礦產資源</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5,806,367</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1.26</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3,301,971</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0.78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2,504,396</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75.85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0"/>
              </w:rPr>
            </w:pPr>
            <w:r>
              <w:rPr>
                <w:rFonts w:ascii="標楷體" w:eastAsia="標楷體" w:hAnsi="標楷體" w:cs="Times New Roman" w:hint="eastAsia"/>
                <w:sz w:val="20"/>
                <w:szCs w:val="20"/>
              </w:rPr>
              <w:t xml:space="preserve">　其他資產</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88,473,600</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19.24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58,709,600</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13.79</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29,764,000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50.70</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什項資產</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88,473,600</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19.24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58,709,600</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13.79</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29,764,000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szCs w:val="20"/>
              </w:rPr>
              <w:t>50.70</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ind w:right="198"/>
              <w:jc w:val="distribute"/>
              <w:rPr>
                <w:rFonts w:ascii="標楷體" w:eastAsia="標楷體" w:hAnsi="標楷體" w:cs="Times New Roman"/>
                <w:b/>
                <w:kern w:val="16"/>
                <w:sz w:val="20"/>
                <w:szCs w:val="24"/>
              </w:rPr>
            </w:pPr>
            <w:r>
              <w:rPr>
                <w:rFonts w:ascii="標楷體" w:eastAsia="標楷體" w:hAnsi="標楷體" w:cs="Times New Roman" w:hint="eastAsia"/>
                <w:b/>
                <w:sz w:val="20"/>
              </w:rPr>
              <w:t>資產總額</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459,809,103</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100.00</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425,877,166</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100.00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33,931,937</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szCs w:val="20"/>
              </w:rPr>
              <w:t>7.97</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ind w:right="198"/>
              <w:jc w:val="distribute"/>
              <w:rPr>
                <w:rFonts w:ascii="標楷體" w:eastAsia="標楷體" w:hAnsi="標楷體" w:cs="Times New Roman"/>
                <w:b/>
                <w:kern w:val="16"/>
                <w:sz w:val="20"/>
                <w:szCs w:val="24"/>
              </w:rPr>
            </w:pPr>
            <w:r>
              <w:rPr>
                <w:rFonts w:ascii="標楷體" w:eastAsia="標楷體" w:hAnsi="標楷體" w:cs="Times New Roman" w:hint="eastAsia"/>
                <w:b/>
                <w:bCs/>
                <w:sz w:val="20"/>
              </w:rPr>
              <w:t>負債</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104,987,204</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22.83</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74,398,239</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17.47</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30,588,965</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41.12</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0"/>
              </w:rPr>
            </w:pPr>
            <w:r>
              <w:rPr>
                <w:rFonts w:ascii="標楷體" w:eastAsia="標楷體" w:hAnsi="標楷體" w:cs="Times New Roman" w:hint="eastAsia"/>
                <w:sz w:val="20"/>
                <w:szCs w:val="20"/>
              </w:rPr>
              <w:t xml:space="preserve">　流動負債</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8,078,876</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1.76</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8,508,237</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2.00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- 429,361</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- 5.05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應付款項</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7,014,824</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1.53</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7,580,056</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- 565,232</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- 7.46</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預收款項</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1,064,052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0.23</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928,181</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0.22</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135,871</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14.64</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其他負債</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96,908,328</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21.08</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65,890,002</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15.47</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31,018,326</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47.08</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0"/>
              </w:rPr>
            </w:pPr>
            <w:r>
              <w:rPr>
                <w:rFonts w:ascii="標楷體" w:eastAsia="標楷體" w:hAnsi="標楷體" w:cs="Times New Roman" w:hint="eastAsia"/>
                <w:sz w:val="20"/>
                <w:szCs w:val="20"/>
              </w:rPr>
              <w:t xml:space="preserve">　　遞延負債</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775,528</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0.17</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757,052</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0.18</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18,476</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2.44</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0"/>
              </w:rPr>
            </w:pPr>
            <w:r>
              <w:rPr>
                <w:rFonts w:ascii="標楷體" w:eastAsia="標楷體" w:hAnsi="標楷體" w:cs="Times New Roman" w:hint="eastAsia"/>
                <w:sz w:val="20"/>
                <w:szCs w:val="20"/>
              </w:rPr>
              <w:t xml:space="preserve">　　什項負債</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96,132,800</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20.91</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65,132,950</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15.29</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30,999,850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47.59</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ind w:right="198"/>
              <w:jc w:val="distribute"/>
              <w:rPr>
                <w:rFonts w:ascii="標楷體" w:eastAsia="標楷體" w:hAnsi="標楷體" w:cs="Times New Roman"/>
                <w:b/>
                <w:kern w:val="16"/>
                <w:sz w:val="20"/>
                <w:szCs w:val="24"/>
              </w:rPr>
            </w:pPr>
            <w:r>
              <w:rPr>
                <w:rFonts w:ascii="標楷體" w:eastAsia="標楷體" w:hAnsi="標楷體" w:cs="Times New Roman" w:hint="eastAsia"/>
                <w:b/>
                <w:sz w:val="20"/>
              </w:rPr>
              <w:t>權益</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354,821,899</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77.17</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351,478,927</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82.53</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 xml:space="preserve"> 3,342,972</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0.95</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32"/>
                <w:szCs w:val="24"/>
              </w:rPr>
            </w:pPr>
            <w:r>
              <w:rPr>
                <w:rFonts w:ascii="標楷體" w:eastAsia="標楷體" w:hAnsi="標楷體" w:cs="Times New Roman" w:hint="eastAsia"/>
                <w:sz w:val="20"/>
              </w:rPr>
              <w:t xml:space="preserve">　資本</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806,671,657</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175.44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791,011,657</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185.74</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xml:space="preserve"> 15,660,000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1.98</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資本</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806,671,657</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175.44</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791,011,657</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185.74</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xml:space="preserve"> 15,660,000</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1.98</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資本公積</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74,082,504</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16.11</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74,082,504</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17.40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資本公積</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74,082,504</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16.11</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74,082,504</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17.40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累積虧損</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- 525,932,262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- 114.38</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- 513,615,234</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- 120.60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- 12,317,028</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2.40</w:t>
            </w:r>
          </w:p>
        </w:tc>
      </w:tr>
      <w:tr w:rsidR="00C03F50" w:rsidTr="005071A1">
        <w:trPr>
          <w:trHeight w:val="357"/>
        </w:trPr>
        <w:tc>
          <w:tcPr>
            <w:tcW w:w="2296"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Times New Roman"/>
                <w:kern w:val="16"/>
                <w:sz w:val="20"/>
                <w:szCs w:val="24"/>
              </w:rPr>
            </w:pPr>
            <w:r>
              <w:rPr>
                <w:rFonts w:ascii="標楷體" w:eastAsia="標楷體" w:hAnsi="標楷體" w:cs="Times New Roman" w:hint="eastAsia"/>
                <w:sz w:val="20"/>
              </w:rPr>
              <w:t xml:space="preserve">　　累積虧損</w:t>
            </w:r>
          </w:p>
        </w:tc>
        <w:tc>
          <w:tcPr>
            <w:tcW w:w="1560"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- 525,932,262</w:t>
            </w:r>
          </w:p>
        </w:tc>
        <w:tc>
          <w:tcPr>
            <w:tcW w:w="1128"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- 114.38</w:t>
            </w:r>
          </w:p>
        </w:tc>
        <w:tc>
          <w:tcPr>
            <w:tcW w:w="1565"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- 513,615,234</w:t>
            </w:r>
          </w:p>
        </w:tc>
        <w:tc>
          <w:tcPr>
            <w:tcW w:w="1052"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- 120.60</w:t>
            </w:r>
          </w:p>
        </w:tc>
        <w:tc>
          <w:tcPr>
            <w:tcW w:w="1499" w:type="dxa"/>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- 12,317,028</w:t>
            </w:r>
          </w:p>
        </w:tc>
        <w:tc>
          <w:tcPr>
            <w:tcW w:w="853" w:type="dxa"/>
            <w:tcBorders>
              <w:top w:val="nil"/>
              <w:left w:val="single" w:sz="4" w:space="0" w:color="auto"/>
              <w:bottom w:val="nil"/>
              <w:right w:val="nil"/>
            </w:tcBorders>
            <w:vAlign w:val="center"/>
            <w:hideMark/>
          </w:tcPr>
          <w:p w:rsidR="00C03F50" w:rsidRDefault="00C03F50">
            <w:pPr>
              <w:jc w:val="right"/>
              <w:rPr>
                <w:rFonts w:ascii="細明體" w:eastAsia="細明體" w:hAnsi="細明體" w:cs="Times New Roman"/>
                <w:noProof/>
                <w:spacing w:val="-4"/>
                <w:sz w:val="20"/>
                <w:szCs w:val="20"/>
              </w:rPr>
            </w:pPr>
            <w:r>
              <w:rPr>
                <w:rFonts w:ascii="細明體" w:eastAsia="細明體" w:hAnsi="細明體" w:hint="eastAsia"/>
                <w:noProof/>
                <w:sz w:val="20"/>
              </w:rPr>
              <w:t>2.40</w:t>
            </w:r>
          </w:p>
        </w:tc>
      </w:tr>
      <w:tr w:rsidR="00C03F50" w:rsidTr="005071A1">
        <w:trPr>
          <w:trHeight w:val="357"/>
        </w:trPr>
        <w:tc>
          <w:tcPr>
            <w:tcW w:w="2296" w:type="dxa"/>
            <w:tcBorders>
              <w:top w:val="nil"/>
              <w:left w:val="nil"/>
              <w:bottom w:val="single" w:sz="4" w:space="0" w:color="auto"/>
              <w:right w:val="single" w:sz="4" w:space="0" w:color="auto"/>
            </w:tcBorders>
            <w:vAlign w:val="center"/>
            <w:hideMark/>
          </w:tcPr>
          <w:p w:rsidR="00C03F50" w:rsidRDefault="00C03F50">
            <w:pPr>
              <w:overflowPunct w:val="0"/>
              <w:topLinePunct/>
              <w:ind w:right="198"/>
              <w:jc w:val="distribute"/>
              <w:rPr>
                <w:rFonts w:ascii="標楷體" w:eastAsia="標楷體" w:hAnsi="標楷體" w:cs="Times New Roman"/>
                <w:b/>
                <w:kern w:val="16"/>
                <w:sz w:val="20"/>
                <w:szCs w:val="24"/>
              </w:rPr>
            </w:pPr>
            <w:r>
              <w:rPr>
                <w:rFonts w:ascii="標楷體" w:eastAsia="標楷體" w:hAnsi="標楷體" w:cs="Times New Roman" w:hint="eastAsia"/>
                <w:b/>
                <w:sz w:val="20"/>
              </w:rPr>
              <w:t>負債及權益總額</w:t>
            </w:r>
          </w:p>
        </w:tc>
        <w:tc>
          <w:tcPr>
            <w:tcW w:w="1560" w:type="dxa"/>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459,809,103</w:t>
            </w:r>
          </w:p>
        </w:tc>
        <w:tc>
          <w:tcPr>
            <w:tcW w:w="1128" w:type="dxa"/>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100.00</w:t>
            </w:r>
          </w:p>
        </w:tc>
        <w:tc>
          <w:tcPr>
            <w:tcW w:w="1565" w:type="dxa"/>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425,877,166</w:t>
            </w:r>
          </w:p>
        </w:tc>
        <w:tc>
          <w:tcPr>
            <w:tcW w:w="1052" w:type="dxa"/>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100.00</w:t>
            </w:r>
          </w:p>
        </w:tc>
        <w:tc>
          <w:tcPr>
            <w:tcW w:w="1499" w:type="dxa"/>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 xml:space="preserve"> 33,931,937</w:t>
            </w:r>
          </w:p>
        </w:tc>
        <w:tc>
          <w:tcPr>
            <w:tcW w:w="853" w:type="dxa"/>
            <w:tcBorders>
              <w:top w:val="nil"/>
              <w:left w:val="single" w:sz="4" w:space="0" w:color="auto"/>
              <w:bottom w:val="single" w:sz="4" w:space="0" w:color="auto"/>
              <w:right w:val="nil"/>
            </w:tcBorders>
            <w:vAlign w:val="center"/>
            <w:hideMark/>
          </w:tcPr>
          <w:p w:rsidR="00C03F50" w:rsidRDefault="00C03F50">
            <w:pPr>
              <w:jc w:val="right"/>
              <w:rPr>
                <w:rFonts w:ascii="細明體" w:eastAsia="細明體" w:hAnsi="細明體" w:cs="Times New Roman"/>
                <w:b/>
                <w:bCs/>
                <w:noProof/>
                <w:spacing w:val="-4"/>
                <w:sz w:val="20"/>
                <w:szCs w:val="20"/>
              </w:rPr>
            </w:pPr>
            <w:r>
              <w:rPr>
                <w:rFonts w:ascii="細明體" w:eastAsia="細明體" w:hAnsi="細明體" w:hint="eastAsia"/>
                <w:b/>
                <w:noProof/>
                <w:sz w:val="20"/>
              </w:rPr>
              <w:t>7.97</w:t>
            </w:r>
          </w:p>
        </w:tc>
      </w:tr>
    </w:tbl>
    <w:p w:rsidR="00B0405D" w:rsidRPr="00C03F50" w:rsidRDefault="00C03F50" w:rsidP="00C03F50">
      <w:pPr>
        <w:overflowPunct w:val="0"/>
        <w:spacing w:line="240" w:lineRule="exact"/>
        <w:rPr>
          <w:rFonts w:ascii="標楷體" w:eastAsia="標楷體" w:hAnsi="Times New Roman" w:cs="Times New Roman"/>
          <w:spacing w:val="-20"/>
          <w:sz w:val="18"/>
          <w:szCs w:val="20"/>
        </w:rPr>
      </w:pPr>
      <w:proofErr w:type="gramStart"/>
      <w:r>
        <w:rPr>
          <w:rFonts w:ascii="標楷體" w:eastAsia="標楷體" w:hAnsi="標楷體" w:cs="Times New Roman" w:hint="eastAsia"/>
          <w:bCs/>
          <w:kern w:val="0"/>
          <w:sz w:val="20"/>
          <w:szCs w:val="18"/>
        </w:rPr>
        <w:t>註</w:t>
      </w:r>
      <w:proofErr w:type="gramEnd"/>
      <w:r>
        <w:rPr>
          <w:rFonts w:ascii="標楷體" w:eastAsia="標楷體" w:hAnsi="標楷體" w:cs="Times New Roman" w:hint="eastAsia"/>
          <w:bCs/>
          <w:kern w:val="0"/>
          <w:sz w:val="20"/>
          <w:szCs w:val="18"/>
        </w:rPr>
        <w:t>：信託代理與保證資產（負債），109年底及108年底各有0元及1元。</w:t>
      </w:r>
    </w:p>
    <w:p w:rsidR="00C03F50" w:rsidRDefault="00C03F50" w:rsidP="00C03F50">
      <w:pPr>
        <w:overflowPunct w:val="0"/>
        <w:jc w:val="center"/>
        <w:rPr>
          <w:rFonts w:ascii="標楷體" w:eastAsia="標楷體" w:hAnsi="標楷體"/>
          <w:b/>
          <w:bCs/>
          <w:kern w:val="0"/>
          <w:sz w:val="28"/>
          <w:szCs w:val="28"/>
        </w:rPr>
      </w:pPr>
      <w:r>
        <w:rPr>
          <w:rFonts w:ascii="標楷體" w:eastAsia="標楷體" w:hAnsi="標楷體" w:hint="eastAsia"/>
          <w:b/>
          <w:bCs/>
          <w:kern w:val="0"/>
          <w:sz w:val="32"/>
          <w:szCs w:val="32"/>
          <w:u w:val="single"/>
        </w:rPr>
        <w:lastRenderedPageBreak/>
        <w:t>拾陸、嘉義縣非營業特種基金收支餘</w:t>
      </w:r>
      <w:proofErr w:type="gramStart"/>
      <w:r>
        <w:rPr>
          <w:rFonts w:ascii="標楷體" w:eastAsia="標楷體" w:hAnsi="標楷體" w:hint="eastAsia"/>
          <w:b/>
          <w:bCs/>
          <w:kern w:val="0"/>
          <w:sz w:val="32"/>
          <w:szCs w:val="32"/>
          <w:u w:val="single"/>
        </w:rPr>
        <w:t>絀</w:t>
      </w:r>
      <w:proofErr w:type="gramEnd"/>
      <w:r>
        <w:rPr>
          <w:rFonts w:ascii="標楷體" w:eastAsia="標楷體" w:hAnsi="標楷體" w:hint="eastAsia"/>
          <w:b/>
          <w:bCs/>
          <w:kern w:val="0"/>
          <w:sz w:val="32"/>
          <w:szCs w:val="32"/>
          <w:u w:val="single"/>
        </w:rPr>
        <w:t>審定</w:t>
      </w:r>
      <w:proofErr w:type="gramStart"/>
      <w:r>
        <w:rPr>
          <w:rFonts w:ascii="標楷體" w:eastAsia="標楷體" w:hAnsi="標楷體" w:hint="eastAsia"/>
          <w:b/>
          <w:bCs/>
          <w:kern w:val="0"/>
          <w:sz w:val="32"/>
          <w:szCs w:val="32"/>
          <w:u w:val="single"/>
        </w:rPr>
        <w:t>數簡表—</w:t>
      </w:r>
      <w:proofErr w:type="gramEnd"/>
      <w:r>
        <w:rPr>
          <w:rFonts w:ascii="標楷體" w:eastAsia="標楷體" w:hAnsi="標楷體" w:hint="eastAsia"/>
          <w:b/>
          <w:bCs/>
          <w:kern w:val="0"/>
          <w:sz w:val="32"/>
          <w:szCs w:val="32"/>
          <w:u w:val="single"/>
        </w:rPr>
        <w:t>作業基金</w:t>
      </w:r>
      <w:r>
        <w:rPr>
          <w:rFonts w:ascii="標楷體" w:eastAsia="標楷體" w:hAnsi="標楷體" w:hint="eastAsia"/>
          <w:b/>
          <w:bCs/>
          <w:kern w:val="0"/>
          <w:sz w:val="28"/>
          <w:szCs w:val="28"/>
        </w:rPr>
        <w:t>（科目別）</w:t>
      </w:r>
    </w:p>
    <w:p w:rsidR="00C03F50" w:rsidRDefault="00C03F50" w:rsidP="00C03F50">
      <w:pPr>
        <w:overflowPunct w:val="0"/>
        <w:spacing w:before="120" w:after="120" w:line="240" w:lineRule="exact"/>
        <w:jc w:val="center"/>
        <w:rPr>
          <w:rFonts w:ascii="標楷體" w:eastAsia="標楷體" w:hAnsi="標楷體"/>
          <w:sz w:val="22"/>
          <w:szCs w:val="20"/>
        </w:rPr>
      </w:pPr>
      <w:r>
        <w:rPr>
          <w:rFonts w:ascii="標楷體" w:eastAsia="標楷體" w:hAnsi="標楷體" w:hint="eastAsia"/>
          <w:sz w:val="22"/>
          <w:szCs w:val="20"/>
        </w:rPr>
        <w:t>中 華 民 國 109 年 度</w:t>
      </w:r>
    </w:p>
    <w:p w:rsidR="00C03F50" w:rsidRDefault="00C03F50" w:rsidP="00C03F50">
      <w:pPr>
        <w:overflowPunct w:val="0"/>
        <w:spacing w:beforeLines="50" w:before="120" w:afterLines="10" w:after="24" w:line="240" w:lineRule="exact"/>
        <w:jc w:val="right"/>
        <w:rPr>
          <w:rFonts w:ascii="標楷體" w:eastAsia="標楷體" w:hAnsi="標楷體" w:cs="Arial Unicode MS"/>
          <w:kern w:val="16"/>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bl>
      <w:tblPr>
        <w:tblW w:w="9999" w:type="dxa"/>
        <w:tblInd w:w="-42" w:type="dxa"/>
        <w:tblLayout w:type="fixed"/>
        <w:tblCellMar>
          <w:left w:w="0" w:type="dxa"/>
          <w:right w:w="0" w:type="dxa"/>
        </w:tblCellMar>
        <w:tblLook w:val="04A0" w:firstRow="1" w:lastRow="0" w:firstColumn="1" w:lastColumn="0" w:noHBand="0" w:noVBand="1"/>
      </w:tblPr>
      <w:tblGrid>
        <w:gridCol w:w="2099"/>
        <w:gridCol w:w="1403"/>
        <w:gridCol w:w="1404"/>
        <w:gridCol w:w="1403"/>
        <w:gridCol w:w="1404"/>
        <w:gridCol w:w="1405"/>
        <w:gridCol w:w="881"/>
      </w:tblGrid>
      <w:tr w:rsidR="00C03F50" w:rsidTr="001D12F0">
        <w:trPr>
          <w:trHeight w:val="567"/>
        </w:trPr>
        <w:tc>
          <w:tcPr>
            <w:tcW w:w="2099" w:type="dxa"/>
            <w:vMerge w:val="restart"/>
            <w:tcBorders>
              <w:top w:val="single" w:sz="4" w:space="0" w:color="auto"/>
              <w:left w:val="nil"/>
              <w:bottom w:val="single" w:sz="4" w:space="0" w:color="auto"/>
              <w:right w:val="single" w:sz="4" w:space="0" w:color="auto"/>
            </w:tcBorders>
            <w:vAlign w:val="center"/>
            <w:hideMark/>
          </w:tcPr>
          <w:p w:rsidR="00C03F50" w:rsidRDefault="00C03F50">
            <w:pPr>
              <w:overflowPunct w:val="0"/>
              <w:ind w:left="57" w:right="57"/>
              <w:jc w:val="distribute"/>
              <w:rPr>
                <w:rFonts w:ascii="標楷體" w:eastAsia="標楷體" w:hAnsi="標楷體" w:cs="Arial Unicode MS"/>
                <w:sz w:val="20"/>
                <w:szCs w:val="20"/>
              </w:rPr>
            </w:pPr>
            <w:r>
              <w:rPr>
                <w:rFonts w:ascii="標楷體" w:eastAsia="標楷體" w:hAnsi="標楷體" w:hint="eastAsia"/>
                <w:sz w:val="20"/>
                <w:szCs w:val="20"/>
              </w:rPr>
              <w:t>科目</w:t>
            </w:r>
          </w:p>
        </w:tc>
        <w:tc>
          <w:tcPr>
            <w:tcW w:w="1403" w:type="dxa"/>
            <w:vMerge w:val="restar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firstLine="53"/>
              <w:jc w:val="distribute"/>
              <w:rPr>
                <w:rFonts w:ascii="標楷體" w:eastAsia="標楷體" w:hAnsi="標楷體" w:cs="Arial Unicode MS"/>
                <w:kern w:val="16"/>
                <w:sz w:val="20"/>
                <w:szCs w:val="24"/>
              </w:rPr>
            </w:pPr>
            <w:r>
              <w:rPr>
                <w:rFonts w:ascii="標楷體" w:eastAsia="標楷體" w:hAnsi="標楷體" w:hint="eastAsia"/>
                <w:sz w:val="20"/>
              </w:rPr>
              <w:t>預算數</w:t>
            </w:r>
          </w:p>
        </w:tc>
        <w:tc>
          <w:tcPr>
            <w:tcW w:w="1404" w:type="dxa"/>
            <w:vMerge w:val="restar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firstLine="71"/>
              <w:jc w:val="distribute"/>
              <w:rPr>
                <w:rFonts w:ascii="標楷體" w:eastAsia="標楷體" w:hAnsi="標楷體" w:cs="Arial Unicode MS"/>
                <w:kern w:val="16"/>
                <w:sz w:val="20"/>
                <w:szCs w:val="24"/>
              </w:rPr>
            </w:pPr>
            <w:r>
              <w:rPr>
                <w:rFonts w:ascii="標楷體" w:eastAsia="標楷體" w:hAnsi="標楷體" w:hint="eastAsia"/>
                <w:sz w:val="20"/>
              </w:rPr>
              <w:t>決算數</w:t>
            </w:r>
          </w:p>
        </w:tc>
        <w:tc>
          <w:tcPr>
            <w:tcW w:w="1403" w:type="dxa"/>
            <w:vMerge w:val="restar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firstLine="71"/>
              <w:jc w:val="distribute"/>
              <w:rPr>
                <w:rFonts w:ascii="標楷體" w:eastAsia="標楷體" w:hAnsi="標楷體"/>
                <w:sz w:val="20"/>
              </w:rPr>
            </w:pPr>
            <w:r>
              <w:rPr>
                <w:rFonts w:ascii="標楷體" w:eastAsia="標楷體" w:hAnsi="標楷體" w:hint="eastAsia"/>
                <w:sz w:val="20"/>
              </w:rPr>
              <w:t>修正數</w:t>
            </w:r>
          </w:p>
        </w:tc>
        <w:tc>
          <w:tcPr>
            <w:tcW w:w="1404" w:type="dxa"/>
            <w:vMerge w:val="restar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firstLine="48"/>
              <w:jc w:val="distribute"/>
              <w:rPr>
                <w:rFonts w:ascii="標楷體" w:eastAsia="標楷體" w:hAnsi="標楷體" w:cs="Arial Unicode MS"/>
                <w:kern w:val="16"/>
                <w:sz w:val="20"/>
                <w:szCs w:val="24"/>
              </w:rPr>
            </w:pPr>
            <w:r>
              <w:rPr>
                <w:rFonts w:ascii="標楷體" w:eastAsia="標楷體" w:hAnsi="標楷體" w:hint="eastAsia"/>
                <w:sz w:val="20"/>
              </w:rPr>
              <w:t>決算審定數</w:t>
            </w:r>
          </w:p>
        </w:tc>
        <w:tc>
          <w:tcPr>
            <w:tcW w:w="2286" w:type="dxa"/>
            <w:gridSpan w:val="2"/>
            <w:tcBorders>
              <w:top w:val="single" w:sz="4" w:space="0" w:color="auto"/>
              <w:left w:val="single" w:sz="4" w:space="0" w:color="auto"/>
              <w:bottom w:val="single" w:sz="4" w:space="0" w:color="auto"/>
              <w:right w:val="nil"/>
            </w:tcBorders>
            <w:vAlign w:val="center"/>
            <w:hideMark/>
          </w:tcPr>
          <w:p w:rsidR="00C03F50" w:rsidRDefault="00C03F50">
            <w:pPr>
              <w:overflowPunct w:val="0"/>
              <w:spacing w:line="240" w:lineRule="atLeast"/>
              <w:ind w:left="57" w:right="57"/>
              <w:jc w:val="distribute"/>
              <w:rPr>
                <w:rFonts w:ascii="標楷體" w:eastAsia="標楷體" w:hAnsi="標楷體"/>
                <w:sz w:val="20"/>
              </w:rPr>
            </w:pPr>
            <w:r>
              <w:rPr>
                <w:rFonts w:ascii="標楷體" w:eastAsia="標楷體" w:hAnsi="標楷體" w:hint="eastAsia"/>
                <w:sz w:val="20"/>
              </w:rPr>
              <w:t>決算審定數與預算數</w:t>
            </w:r>
          </w:p>
          <w:p w:rsidR="00C03F50" w:rsidRDefault="00C03F50">
            <w:pPr>
              <w:overflowPunct w:val="0"/>
              <w:spacing w:line="240" w:lineRule="atLeast"/>
              <w:ind w:left="57" w:right="57"/>
              <w:jc w:val="distribute"/>
              <w:rPr>
                <w:rFonts w:ascii="標楷體" w:eastAsia="標楷體" w:hAnsi="標楷體"/>
                <w:kern w:val="16"/>
                <w:sz w:val="20"/>
                <w:szCs w:val="24"/>
              </w:rPr>
            </w:pPr>
            <w:r>
              <w:rPr>
                <w:rFonts w:ascii="標楷體" w:eastAsia="標楷體" w:hAnsi="標楷體" w:hint="eastAsia"/>
                <w:sz w:val="20"/>
              </w:rPr>
              <w:t>比較增減</w:t>
            </w:r>
          </w:p>
        </w:tc>
      </w:tr>
      <w:tr w:rsidR="00C03F50" w:rsidTr="001D12F0">
        <w:trPr>
          <w:trHeight w:val="369"/>
        </w:trPr>
        <w:tc>
          <w:tcPr>
            <w:tcW w:w="2099" w:type="dxa"/>
            <w:vMerge/>
            <w:tcBorders>
              <w:top w:val="single" w:sz="4" w:space="0" w:color="auto"/>
              <w:left w:val="nil"/>
              <w:bottom w:val="single" w:sz="4" w:space="0" w:color="auto"/>
              <w:right w:val="single" w:sz="4" w:space="0" w:color="auto"/>
            </w:tcBorders>
            <w:vAlign w:val="center"/>
            <w:hideMark/>
          </w:tcPr>
          <w:p w:rsidR="00C03F50" w:rsidRDefault="00C03F50">
            <w:pPr>
              <w:widowControl/>
              <w:rPr>
                <w:rFonts w:ascii="標楷體" w:eastAsia="標楷體" w:hAnsi="標楷體" w:cs="Arial Unicode MS"/>
                <w:sz w:val="20"/>
                <w:szCs w:val="20"/>
              </w:rPr>
            </w:pPr>
          </w:p>
        </w:tc>
        <w:tc>
          <w:tcPr>
            <w:tcW w:w="1403"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Arial Unicode MS"/>
                <w:kern w:val="16"/>
                <w:sz w:val="20"/>
                <w:szCs w:val="24"/>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Arial Unicode MS"/>
                <w:kern w:val="16"/>
                <w:sz w:val="20"/>
                <w:szCs w:val="24"/>
              </w:rPr>
            </w:pPr>
          </w:p>
        </w:tc>
        <w:tc>
          <w:tcPr>
            <w:tcW w:w="1403"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sz w:val="20"/>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C03F50" w:rsidRDefault="00C03F50">
            <w:pPr>
              <w:widowControl/>
              <w:rPr>
                <w:rFonts w:ascii="標楷體" w:eastAsia="標楷體" w:hAnsi="標楷體" w:cs="Arial Unicode MS"/>
                <w:kern w:val="16"/>
                <w:sz w:val="20"/>
                <w:szCs w:val="24"/>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jc w:val="distribute"/>
              <w:rPr>
                <w:rFonts w:ascii="標楷體" w:eastAsia="標楷體" w:hAnsi="標楷體" w:cs="Arial Unicode MS"/>
                <w:kern w:val="16"/>
                <w:sz w:val="20"/>
                <w:szCs w:val="24"/>
              </w:rPr>
            </w:pPr>
            <w:r>
              <w:rPr>
                <w:rFonts w:ascii="標楷體" w:eastAsia="標楷體" w:hAnsi="標楷體" w:hint="eastAsia"/>
                <w:sz w:val="20"/>
              </w:rPr>
              <w:t>金額</w:t>
            </w:r>
          </w:p>
        </w:tc>
        <w:tc>
          <w:tcPr>
            <w:tcW w:w="881" w:type="dxa"/>
            <w:tcBorders>
              <w:top w:val="single" w:sz="4" w:space="0" w:color="auto"/>
              <w:left w:val="single" w:sz="4" w:space="0" w:color="auto"/>
              <w:bottom w:val="single" w:sz="4" w:space="0" w:color="auto"/>
              <w:right w:val="nil"/>
            </w:tcBorders>
            <w:vAlign w:val="center"/>
            <w:hideMark/>
          </w:tcPr>
          <w:p w:rsidR="00C03F50" w:rsidRDefault="00C03F50">
            <w:pPr>
              <w:overflowPunct w:val="0"/>
              <w:topLinePunct/>
              <w:ind w:left="57" w:right="57"/>
              <w:jc w:val="distribute"/>
              <w:rPr>
                <w:rFonts w:ascii="標楷體" w:eastAsia="標楷體" w:hAnsi="標楷體" w:cs="Arial Unicode MS"/>
                <w:kern w:val="16"/>
                <w:sz w:val="20"/>
                <w:szCs w:val="24"/>
              </w:rPr>
            </w:pPr>
            <w:r>
              <w:rPr>
                <w:rFonts w:ascii="標楷體" w:eastAsia="標楷體" w:hAnsi="標楷體" w:hint="eastAsia"/>
                <w:sz w:val="20"/>
              </w:rPr>
              <w:t>％</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kern w:val="16"/>
                <w:sz w:val="20"/>
                <w:szCs w:val="24"/>
              </w:rPr>
            </w:pPr>
            <w:r>
              <w:rPr>
                <w:rFonts w:ascii="標楷體" w:eastAsia="標楷體" w:hAnsi="標楷體" w:hint="eastAsia"/>
                <w:sz w:val="20"/>
              </w:rPr>
              <w:t>業務收入</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1,112,248,000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2,403,456,814</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2,403,456,814</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1,291,208,814</w:t>
            </w:r>
          </w:p>
        </w:tc>
        <w:tc>
          <w:tcPr>
            <w:tcW w:w="881" w:type="dxa"/>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116.09</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kern w:val="16"/>
                <w:sz w:val="20"/>
                <w:szCs w:val="24"/>
              </w:rPr>
            </w:pPr>
            <w:r>
              <w:rPr>
                <w:rFonts w:ascii="標楷體" w:eastAsia="標楷體" w:hAnsi="標楷體" w:hint="eastAsia"/>
                <w:sz w:val="20"/>
              </w:rPr>
              <w:t>業務成本與費用</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992,073,000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1,540,883,822</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1,540,883,822</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548,810,822</w:t>
            </w:r>
          </w:p>
        </w:tc>
        <w:tc>
          <w:tcPr>
            <w:tcW w:w="881" w:type="dxa"/>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55.32</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b/>
                <w:bCs/>
                <w:kern w:val="16"/>
                <w:sz w:val="20"/>
                <w:szCs w:val="24"/>
              </w:rPr>
            </w:pPr>
            <w:r>
              <w:rPr>
                <w:rFonts w:ascii="標楷體" w:eastAsia="標楷體" w:hAnsi="標楷體" w:hint="eastAsia"/>
                <w:b/>
                <w:bCs/>
                <w:sz w:val="20"/>
              </w:rPr>
              <w:t xml:space="preserve">　業務賸餘</w:t>
            </w:r>
            <w:r w:rsidR="001D12F0">
              <w:rPr>
                <w:rFonts w:ascii="標楷體" w:eastAsia="標楷體" w:hAnsi="標楷體" w:cs="Times New Roman" w:hint="eastAsia"/>
                <w:b/>
                <w:bCs/>
                <w:kern w:val="16"/>
                <w:sz w:val="20"/>
                <w:szCs w:val="24"/>
              </w:rPr>
              <w:t>（</w:t>
            </w:r>
            <w:r w:rsidR="001D12F0" w:rsidRPr="00C110B9">
              <w:rPr>
                <w:rFonts w:ascii="標楷體" w:eastAsia="標楷體" w:hAnsi="標楷體" w:cs="Times New Roman" w:hint="eastAsia"/>
                <w:b/>
                <w:bCs/>
                <w:kern w:val="16"/>
                <w:sz w:val="20"/>
                <w:szCs w:val="24"/>
              </w:rPr>
              <w:t>短</w:t>
            </w:r>
            <w:proofErr w:type="gramStart"/>
            <w:r w:rsidR="001D12F0" w:rsidRPr="00C110B9">
              <w:rPr>
                <w:rFonts w:ascii="標楷體" w:eastAsia="標楷體" w:hAnsi="標楷體" w:cs="Times New Roman" w:hint="eastAsia"/>
                <w:b/>
                <w:bCs/>
                <w:kern w:val="16"/>
                <w:sz w:val="20"/>
                <w:szCs w:val="24"/>
              </w:rPr>
              <w:t>絀</w:t>
            </w:r>
            <w:proofErr w:type="gramEnd"/>
            <w:r w:rsidR="001D12F0">
              <w:rPr>
                <w:rFonts w:ascii="標楷體" w:eastAsia="標楷體" w:hAnsi="標楷體" w:cs="Times New Roman" w:hint="eastAsia"/>
                <w:b/>
                <w:bCs/>
                <w:kern w:val="16"/>
                <w:sz w:val="20"/>
                <w:szCs w:val="24"/>
              </w:rPr>
              <w:t>）</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120,175,000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862,572,992</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862,572,992</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742,397,992</w:t>
            </w:r>
          </w:p>
        </w:tc>
        <w:tc>
          <w:tcPr>
            <w:tcW w:w="881" w:type="dxa"/>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617.76</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kern w:val="16"/>
                <w:sz w:val="20"/>
                <w:szCs w:val="20"/>
              </w:rPr>
            </w:pPr>
            <w:r>
              <w:rPr>
                <w:rFonts w:ascii="標楷體" w:eastAsia="標楷體" w:hAnsi="標楷體" w:hint="eastAsia"/>
                <w:sz w:val="20"/>
                <w:szCs w:val="20"/>
              </w:rPr>
              <w:t>業務外收入</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13,127,000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35,159,516</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35,159,516</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22,032,516</w:t>
            </w:r>
          </w:p>
        </w:tc>
        <w:tc>
          <w:tcPr>
            <w:tcW w:w="881" w:type="dxa"/>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167.84</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kern w:val="16"/>
                <w:sz w:val="20"/>
                <w:szCs w:val="24"/>
              </w:rPr>
            </w:pPr>
            <w:r>
              <w:rPr>
                <w:rFonts w:ascii="標楷體" w:eastAsia="標楷體" w:hAnsi="標楷體" w:hint="eastAsia"/>
                <w:sz w:val="20"/>
              </w:rPr>
              <w:t>業務外費用</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30,537,000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40,545,973</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40,545,973</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10,008,973</w:t>
            </w:r>
          </w:p>
        </w:tc>
        <w:tc>
          <w:tcPr>
            <w:tcW w:w="881" w:type="dxa"/>
            <w:vAlign w:val="center"/>
            <w:hideMark/>
          </w:tcPr>
          <w:p w:rsidR="00C03F50" w:rsidRDefault="00C03F50">
            <w:pPr>
              <w:ind w:rightChars="10" w:right="24"/>
              <w:jc w:val="right"/>
              <w:rPr>
                <w:rFonts w:ascii="細明體" w:eastAsia="細明體" w:hAnsi="細明體"/>
                <w:noProof/>
                <w:spacing w:val="-6"/>
                <w:sz w:val="20"/>
              </w:rPr>
            </w:pPr>
            <w:r>
              <w:rPr>
                <w:rFonts w:ascii="細明體" w:eastAsia="細明體" w:hAnsi="細明體" w:hint="eastAsia"/>
                <w:noProof/>
                <w:spacing w:val="-6"/>
                <w:sz w:val="20"/>
              </w:rPr>
              <w:t>32.78</w:t>
            </w:r>
          </w:p>
        </w:tc>
      </w:tr>
      <w:tr w:rsidR="00C03F50" w:rsidTr="001D12F0">
        <w:trPr>
          <w:trHeight w:hRule="exact" w:val="714"/>
        </w:trPr>
        <w:tc>
          <w:tcPr>
            <w:tcW w:w="2099" w:type="dxa"/>
            <w:tcBorders>
              <w:top w:val="nil"/>
              <w:left w:val="nil"/>
              <w:bottom w:val="nil"/>
              <w:right w:val="single" w:sz="4" w:space="0" w:color="auto"/>
            </w:tcBorders>
            <w:vAlign w:val="center"/>
            <w:hideMark/>
          </w:tcPr>
          <w:p w:rsidR="00C03F50" w:rsidRDefault="00C03F50">
            <w:pPr>
              <w:overflowPunct w:val="0"/>
              <w:topLinePunct/>
              <w:jc w:val="both"/>
              <w:rPr>
                <w:rFonts w:ascii="標楷體" w:eastAsia="標楷體" w:hAnsi="標楷體" w:cs="Arial Unicode MS"/>
                <w:b/>
                <w:bCs/>
                <w:kern w:val="16"/>
                <w:sz w:val="20"/>
                <w:szCs w:val="24"/>
              </w:rPr>
            </w:pPr>
            <w:r>
              <w:rPr>
                <w:rFonts w:ascii="標楷體" w:eastAsia="標楷體" w:hAnsi="標楷體" w:hint="eastAsia"/>
                <w:b/>
                <w:bCs/>
                <w:sz w:val="20"/>
              </w:rPr>
              <w:t xml:space="preserve">　業務外賸餘</w:t>
            </w:r>
            <w:r w:rsidR="001D12F0">
              <w:rPr>
                <w:rFonts w:ascii="標楷體" w:eastAsia="標楷體" w:hAnsi="標楷體" w:cs="Times New Roman" w:hint="eastAsia"/>
                <w:b/>
                <w:bCs/>
                <w:kern w:val="16"/>
                <w:sz w:val="20"/>
                <w:szCs w:val="24"/>
              </w:rPr>
              <w:t>（</w:t>
            </w:r>
            <w:r w:rsidR="001D12F0" w:rsidRPr="00C110B9">
              <w:rPr>
                <w:rFonts w:ascii="標楷體" w:eastAsia="標楷體" w:hAnsi="標楷體" w:cs="Times New Roman" w:hint="eastAsia"/>
                <w:b/>
                <w:bCs/>
                <w:kern w:val="16"/>
                <w:sz w:val="20"/>
                <w:szCs w:val="24"/>
              </w:rPr>
              <w:t>短</w:t>
            </w:r>
            <w:proofErr w:type="gramStart"/>
            <w:r w:rsidR="001D12F0" w:rsidRPr="00C110B9">
              <w:rPr>
                <w:rFonts w:ascii="標楷體" w:eastAsia="標楷體" w:hAnsi="標楷體" w:cs="Times New Roman" w:hint="eastAsia"/>
                <w:b/>
                <w:bCs/>
                <w:kern w:val="16"/>
                <w:sz w:val="20"/>
                <w:szCs w:val="24"/>
              </w:rPr>
              <w:t>絀</w:t>
            </w:r>
            <w:proofErr w:type="gramEnd"/>
            <w:r w:rsidR="001D12F0">
              <w:rPr>
                <w:rFonts w:ascii="標楷體" w:eastAsia="標楷體" w:hAnsi="標楷體" w:cs="Times New Roman" w:hint="eastAsia"/>
                <w:b/>
                <w:bCs/>
                <w:kern w:val="16"/>
                <w:sz w:val="20"/>
                <w:szCs w:val="24"/>
              </w:rPr>
              <w:t>）</w:t>
            </w:r>
          </w:p>
        </w:tc>
        <w:tc>
          <w:tcPr>
            <w:tcW w:w="1403"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- 17,410,000</w:t>
            </w:r>
          </w:p>
        </w:tc>
        <w:tc>
          <w:tcPr>
            <w:tcW w:w="140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- 5,386,457</w:t>
            </w:r>
          </w:p>
        </w:tc>
        <w:tc>
          <w:tcPr>
            <w:tcW w:w="1403" w:type="dxa"/>
            <w:tcBorders>
              <w:top w:val="nil"/>
              <w:left w:val="nil"/>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w:t>
            </w:r>
          </w:p>
        </w:tc>
        <w:tc>
          <w:tcPr>
            <w:tcW w:w="1404" w:type="dxa"/>
            <w:tcBorders>
              <w:top w:val="nil"/>
              <w:left w:val="single" w:sz="4" w:space="0" w:color="auto"/>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- 5,386,457</w:t>
            </w:r>
          </w:p>
        </w:tc>
        <w:tc>
          <w:tcPr>
            <w:tcW w:w="1405"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12,023,543</w:t>
            </w:r>
          </w:p>
        </w:tc>
        <w:tc>
          <w:tcPr>
            <w:tcW w:w="881" w:type="dxa"/>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- 69.06</w:t>
            </w:r>
          </w:p>
        </w:tc>
      </w:tr>
      <w:tr w:rsidR="00C03F50" w:rsidTr="001D12F0">
        <w:trPr>
          <w:trHeight w:hRule="exact" w:val="714"/>
        </w:trPr>
        <w:tc>
          <w:tcPr>
            <w:tcW w:w="2099" w:type="dxa"/>
            <w:tcBorders>
              <w:top w:val="nil"/>
              <w:left w:val="nil"/>
              <w:bottom w:val="single" w:sz="4" w:space="0" w:color="auto"/>
              <w:right w:val="single" w:sz="4" w:space="0" w:color="auto"/>
            </w:tcBorders>
            <w:vAlign w:val="center"/>
            <w:hideMark/>
          </w:tcPr>
          <w:p w:rsidR="00C03F50" w:rsidRDefault="00C03F50">
            <w:pPr>
              <w:overflowPunct w:val="0"/>
              <w:topLinePunct/>
              <w:jc w:val="both"/>
              <w:rPr>
                <w:rFonts w:ascii="標楷體" w:eastAsia="標楷體" w:hAnsi="標楷體" w:cs="Arial Unicode MS"/>
                <w:b/>
                <w:bCs/>
                <w:kern w:val="16"/>
                <w:sz w:val="20"/>
                <w:szCs w:val="24"/>
              </w:rPr>
            </w:pPr>
            <w:r>
              <w:rPr>
                <w:rFonts w:ascii="標楷體" w:eastAsia="標楷體" w:hAnsi="標楷體" w:hint="eastAsia"/>
                <w:b/>
                <w:bCs/>
                <w:sz w:val="20"/>
              </w:rPr>
              <w:t xml:space="preserve">　本期賸餘</w:t>
            </w:r>
            <w:r w:rsidR="001D12F0">
              <w:rPr>
                <w:rFonts w:ascii="標楷體" w:eastAsia="標楷體" w:hAnsi="標楷體" w:cs="Times New Roman" w:hint="eastAsia"/>
                <w:b/>
                <w:bCs/>
                <w:kern w:val="16"/>
                <w:sz w:val="20"/>
                <w:szCs w:val="24"/>
              </w:rPr>
              <w:t>（</w:t>
            </w:r>
            <w:r w:rsidR="001D12F0" w:rsidRPr="00C110B9">
              <w:rPr>
                <w:rFonts w:ascii="標楷體" w:eastAsia="標楷體" w:hAnsi="標楷體" w:cs="Times New Roman" w:hint="eastAsia"/>
                <w:b/>
                <w:bCs/>
                <w:kern w:val="16"/>
                <w:sz w:val="20"/>
                <w:szCs w:val="24"/>
              </w:rPr>
              <w:t>短</w:t>
            </w:r>
            <w:proofErr w:type="gramStart"/>
            <w:r w:rsidR="001D12F0" w:rsidRPr="00C110B9">
              <w:rPr>
                <w:rFonts w:ascii="標楷體" w:eastAsia="標楷體" w:hAnsi="標楷體" w:cs="Times New Roman" w:hint="eastAsia"/>
                <w:b/>
                <w:bCs/>
                <w:kern w:val="16"/>
                <w:sz w:val="20"/>
                <w:szCs w:val="24"/>
              </w:rPr>
              <w:t>絀</w:t>
            </w:r>
            <w:proofErr w:type="gramEnd"/>
            <w:r w:rsidR="001D12F0">
              <w:rPr>
                <w:rFonts w:ascii="標楷體" w:eastAsia="標楷體" w:hAnsi="標楷體" w:cs="Times New Roman" w:hint="eastAsia"/>
                <w:b/>
                <w:bCs/>
                <w:kern w:val="16"/>
                <w:sz w:val="20"/>
                <w:szCs w:val="24"/>
              </w:rPr>
              <w:t>）</w:t>
            </w:r>
          </w:p>
        </w:tc>
        <w:tc>
          <w:tcPr>
            <w:tcW w:w="1403"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102,765,000</w:t>
            </w:r>
          </w:p>
        </w:tc>
        <w:tc>
          <w:tcPr>
            <w:tcW w:w="1404"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857,186,535</w:t>
            </w:r>
          </w:p>
        </w:tc>
        <w:tc>
          <w:tcPr>
            <w:tcW w:w="1403" w:type="dxa"/>
            <w:tcBorders>
              <w:top w:val="nil"/>
              <w:left w:val="nil"/>
              <w:bottom w:val="single" w:sz="4" w:space="0" w:color="auto"/>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w:t>
            </w:r>
          </w:p>
        </w:tc>
        <w:tc>
          <w:tcPr>
            <w:tcW w:w="1404" w:type="dxa"/>
            <w:tcBorders>
              <w:top w:val="nil"/>
              <w:left w:val="single" w:sz="4" w:space="0" w:color="auto"/>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857,186,535</w:t>
            </w:r>
          </w:p>
        </w:tc>
        <w:tc>
          <w:tcPr>
            <w:tcW w:w="1405"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754,421,535</w:t>
            </w:r>
          </w:p>
        </w:tc>
        <w:tc>
          <w:tcPr>
            <w:tcW w:w="881" w:type="dxa"/>
            <w:tcBorders>
              <w:top w:val="nil"/>
              <w:left w:val="nil"/>
              <w:bottom w:val="single" w:sz="4" w:space="0" w:color="auto"/>
              <w:right w:val="nil"/>
            </w:tcBorders>
            <w:vAlign w:val="center"/>
            <w:hideMark/>
          </w:tcPr>
          <w:p w:rsidR="00C03F50" w:rsidRDefault="00C03F50">
            <w:pPr>
              <w:ind w:rightChars="10" w:right="24"/>
              <w:jc w:val="right"/>
              <w:rPr>
                <w:rFonts w:ascii="細明體" w:eastAsia="細明體" w:hAnsi="細明體"/>
                <w:b/>
                <w:noProof/>
                <w:spacing w:val="-6"/>
                <w:sz w:val="20"/>
              </w:rPr>
            </w:pPr>
            <w:r>
              <w:rPr>
                <w:rFonts w:ascii="細明體" w:eastAsia="細明體" w:hAnsi="細明體" w:hint="eastAsia"/>
                <w:b/>
                <w:noProof/>
                <w:spacing w:val="-6"/>
                <w:sz w:val="20"/>
              </w:rPr>
              <w:t>734.12</w:t>
            </w:r>
          </w:p>
        </w:tc>
      </w:tr>
    </w:tbl>
    <w:p w:rsidR="00C03F50" w:rsidRDefault="00C03F50" w:rsidP="00C03F50">
      <w:pPr>
        <w:overflowPunct w:val="0"/>
        <w:rPr>
          <w:rFonts w:ascii="標楷體" w:eastAsia="標楷體" w:hAnsi="標楷體" w:cs="Times New Roman"/>
          <w:kern w:val="16"/>
          <w:sz w:val="32"/>
        </w:rPr>
      </w:pPr>
    </w:p>
    <w:p w:rsidR="00C03F50" w:rsidRDefault="00C03F50" w:rsidP="00C03F50">
      <w:pPr>
        <w:overflowPunct w:val="0"/>
        <w:ind w:left="-96" w:right="57"/>
        <w:jc w:val="right"/>
        <w:rPr>
          <w:rFonts w:ascii="標楷體" w:eastAsia="標楷體" w:hAnsi="標楷體"/>
          <w:b/>
          <w:bCs/>
          <w:spacing w:val="-6"/>
          <w:kern w:val="0"/>
          <w:sz w:val="28"/>
          <w:szCs w:val="28"/>
        </w:rPr>
      </w:pPr>
      <w:r>
        <w:rPr>
          <w:rFonts w:ascii="標楷體" w:eastAsia="標楷體" w:hAnsi="標楷體" w:hint="eastAsia"/>
          <w:b/>
          <w:bCs/>
          <w:spacing w:val="-6"/>
          <w:kern w:val="0"/>
          <w:sz w:val="32"/>
          <w:szCs w:val="32"/>
          <w:u w:val="single"/>
        </w:rPr>
        <w:t>拾柒、嘉義縣非營業特種基金收支餘</w:t>
      </w:r>
      <w:proofErr w:type="gramStart"/>
      <w:r>
        <w:rPr>
          <w:rFonts w:ascii="標楷體" w:eastAsia="標楷體" w:hAnsi="標楷體" w:hint="eastAsia"/>
          <w:b/>
          <w:bCs/>
          <w:spacing w:val="-6"/>
          <w:kern w:val="0"/>
          <w:sz w:val="32"/>
          <w:szCs w:val="32"/>
          <w:u w:val="single"/>
        </w:rPr>
        <w:t>絀</w:t>
      </w:r>
      <w:proofErr w:type="gramEnd"/>
      <w:r>
        <w:rPr>
          <w:rFonts w:ascii="標楷體" w:eastAsia="標楷體" w:hAnsi="標楷體" w:hint="eastAsia"/>
          <w:b/>
          <w:bCs/>
          <w:spacing w:val="-6"/>
          <w:kern w:val="0"/>
          <w:sz w:val="32"/>
          <w:szCs w:val="32"/>
          <w:u w:val="single"/>
        </w:rPr>
        <w:t>審定</w:t>
      </w:r>
      <w:proofErr w:type="gramStart"/>
      <w:r>
        <w:rPr>
          <w:rFonts w:ascii="標楷體" w:eastAsia="標楷體" w:hAnsi="標楷體" w:hint="eastAsia"/>
          <w:b/>
          <w:bCs/>
          <w:spacing w:val="-6"/>
          <w:kern w:val="0"/>
          <w:sz w:val="32"/>
          <w:szCs w:val="32"/>
          <w:u w:val="single"/>
        </w:rPr>
        <w:t>數簡表—</w:t>
      </w:r>
      <w:proofErr w:type="gramEnd"/>
      <w:r>
        <w:rPr>
          <w:rFonts w:ascii="標楷體" w:eastAsia="標楷體" w:hAnsi="標楷體" w:hint="eastAsia"/>
          <w:b/>
          <w:bCs/>
          <w:spacing w:val="-6"/>
          <w:kern w:val="0"/>
          <w:sz w:val="32"/>
          <w:szCs w:val="32"/>
          <w:u w:val="single"/>
        </w:rPr>
        <w:t>作業基金</w:t>
      </w:r>
      <w:r>
        <w:rPr>
          <w:rFonts w:ascii="標楷體" w:eastAsia="標楷體" w:hAnsi="標楷體" w:hint="eastAsia"/>
          <w:b/>
          <w:bCs/>
          <w:spacing w:val="-6"/>
          <w:kern w:val="0"/>
          <w:sz w:val="28"/>
          <w:szCs w:val="28"/>
        </w:rPr>
        <w:t>（基金別）</w:t>
      </w:r>
    </w:p>
    <w:p w:rsidR="00C03F50" w:rsidRDefault="00C03F50" w:rsidP="00C03F50">
      <w:pPr>
        <w:overflowPunct w:val="0"/>
        <w:spacing w:before="120" w:after="120" w:line="240" w:lineRule="exact"/>
        <w:jc w:val="center"/>
        <w:rPr>
          <w:rFonts w:ascii="標楷體" w:eastAsia="標楷體" w:hAnsi="標楷體"/>
          <w:b/>
          <w:bCs/>
          <w:spacing w:val="-12"/>
          <w:w w:val="90"/>
          <w:kern w:val="0"/>
          <w:sz w:val="36"/>
          <w:szCs w:val="36"/>
          <w:u w:val="single"/>
        </w:rPr>
      </w:pPr>
      <w:r>
        <w:rPr>
          <w:rFonts w:ascii="標楷體" w:eastAsia="標楷體" w:hAnsi="標楷體" w:hint="eastAsia"/>
          <w:sz w:val="22"/>
          <w:szCs w:val="20"/>
        </w:rPr>
        <w:t>中 華 民 國 109 年 度</w:t>
      </w:r>
    </w:p>
    <w:p w:rsidR="00C03F50" w:rsidRDefault="00C03F50" w:rsidP="00C03F50">
      <w:pPr>
        <w:overflowPunct w:val="0"/>
        <w:spacing w:beforeLines="50" w:before="120" w:afterLines="10" w:after="24" w:line="240" w:lineRule="exact"/>
        <w:jc w:val="right"/>
        <w:rPr>
          <w:rFonts w:ascii="標楷體" w:eastAsia="標楷體" w:hAnsi="標楷體" w:cs="Arial Unicode MS"/>
          <w:kern w:val="16"/>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bl>
      <w:tblPr>
        <w:tblW w:w="9999" w:type="dxa"/>
        <w:tblInd w:w="-42" w:type="dxa"/>
        <w:tblLayout w:type="fixed"/>
        <w:tblCellMar>
          <w:left w:w="0" w:type="dxa"/>
          <w:right w:w="0" w:type="dxa"/>
        </w:tblCellMar>
        <w:tblLook w:val="04A0" w:firstRow="1" w:lastRow="0" w:firstColumn="1" w:lastColumn="0" w:noHBand="0" w:noVBand="1"/>
      </w:tblPr>
      <w:tblGrid>
        <w:gridCol w:w="3870"/>
        <w:gridCol w:w="1948"/>
        <w:gridCol w:w="2090"/>
        <w:gridCol w:w="2091"/>
      </w:tblGrid>
      <w:tr w:rsidR="00C03F50" w:rsidRPr="005B743B" w:rsidTr="005B743B">
        <w:trPr>
          <w:trHeight w:val="794"/>
        </w:trPr>
        <w:tc>
          <w:tcPr>
            <w:tcW w:w="3870" w:type="dxa"/>
            <w:tcBorders>
              <w:top w:val="single" w:sz="4" w:space="0" w:color="auto"/>
              <w:left w:val="nil"/>
              <w:bottom w:val="single" w:sz="4" w:space="0" w:color="auto"/>
              <w:right w:val="single" w:sz="4" w:space="0" w:color="auto"/>
            </w:tcBorders>
            <w:vAlign w:val="center"/>
            <w:hideMark/>
          </w:tcPr>
          <w:p w:rsidR="00C03F50" w:rsidRPr="005B743B" w:rsidRDefault="00C03F50">
            <w:pPr>
              <w:overflowPunct w:val="0"/>
              <w:topLinePunct/>
              <w:ind w:right="42" w:firstLine="56"/>
              <w:jc w:val="distribute"/>
              <w:rPr>
                <w:rFonts w:ascii="標楷體" w:eastAsia="標楷體" w:hAnsi="標楷體" w:cs="Arial Unicode MS"/>
                <w:kern w:val="16"/>
                <w:sz w:val="20"/>
                <w:szCs w:val="24"/>
              </w:rPr>
            </w:pPr>
            <w:r w:rsidRPr="005B743B">
              <w:rPr>
                <w:rFonts w:ascii="標楷體" w:eastAsia="標楷體" w:hAnsi="標楷體" w:hint="eastAsia"/>
                <w:sz w:val="20"/>
              </w:rPr>
              <w:t>基金名稱</w:t>
            </w:r>
          </w:p>
        </w:tc>
        <w:tc>
          <w:tcPr>
            <w:tcW w:w="1948" w:type="dxa"/>
            <w:tcBorders>
              <w:top w:val="single" w:sz="4" w:space="0" w:color="auto"/>
              <w:left w:val="nil"/>
              <w:bottom w:val="single" w:sz="4" w:space="0" w:color="auto"/>
              <w:right w:val="single" w:sz="4" w:space="0" w:color="auto"/>
            </w:tcBorders>
            <w:vAlign w:val="center"/>
            <w:hideMark/>
          </w:tcPr>
          <w:p w:rsidR="00C03F50" w:rsidRPr="005B743B" w:rsidRDefault="00C03F50">
            <w:pPr>
              <w:overflowPunct w:val="0"/>
              <w:topLinePunct/>
              <w:ind w:right="70" w:firstLine="70"/>
              <w:jc w:val="distribute"/>
              <w:rPr>
                <w:rFonts w:ascii="標楷體" w:eastAsia="標楷體" w:hAnsi="標楷體" w:cs="Arial Unicode MS"/>
                <w:kern w:val="16"/>
                <w:sz w:val="20"/>
                <w:szCs w:val="24"/>
              </w:rPr>
            </w:pPr>
            <w:r w:rsidRPr="005B743B">
              <w:rPr>
                <w:rFonts w:ascii="標楷體" w:eastAsia="標楷體" w:hAnsi="標楷體" w:hint="eastAsia"/>
                <w:sz w:val="20"/>
              </w:rPr>
              <w:t>總收入</w:t>
            </w:r>
          </w:p>
        </w:tc>
        <w:tc>
          <w:tcPr>
            <w:tcW w:w="2090" w:type="dxa"/>
            <w:tcBorders>
              <w:top w:val="single" w:sz="4" w:space="0" w:color="auto"/>
              <w:left w:val="nil"/>
              <w:bottom w:val="single" w:sz="4" w:space="0" w:color="auto"/>
              <w:right w:val="single" w:sz="4" w:space="0" w:color="auto"/>
            </w:tcBorders>
            <w:vAlign w:val="center"/>
            <w:hideMark/>
          </w:tcPr>
          <w:p w:rsidR="00C03F50" w:rsidRPr="005B743B" w:rsidRDefault="00C03F50">
            <w:pPr>
              <w:overflowPunct w:val="0"/>
              <w:topLinePunct/>
              <w:ind w:right="70" w:firstLine="70"/>
              <w:jc w:val="distribute"/>
              <w:rPr>
                <w:rFonts w:ascii="標楷體" w:eastAsia="標楷體" w:hAnsi="標楷體" w:cs="Arial Unicode MS"/>
                <w:kern w:val="16"/>
                <w:sz w:val="20"/>
                <w:szCs w:val="24"/>
              </w:rPr>
            </w:pPr>
            <w:r w:rsidRPr="005B743B">
              <w:rPr>
                <w:rFonts w:ascii="標楷體" w:eastAsia="標楷體" w:hAnsi="標楷體" w:hint="eastAsia"/>
                <w:sz w:val="20"/>
              </w:rPr>
              <w:t>總支出</w:t>
            </w:r>
          </w:p>
        </w:tc>
        <w:tc>
          <w:tcPr>
            <w:tcW w:w="2091" w:type="dxa"/>
            <w:tcBorders>
              <w:top w:val="single" w:sz="4" w:space="0" w:color="auto"/>
              <w:left w:val="nil"/>
              <w:bottom w:val="single" w:sz="4" w:space="0" w:color="auto"/>
              <w:right w:val="nil"/>
            </w:tcBorders>
            <w:vAlign w:val="center"/>
            <w:hideMark/>
          </w:tcPr>
          <w:p w:rsidR="00C03F50" w:rsidRPr="005B743B" w:rsidRDefault="00C03F50">
            <w:pPr>
              <w:overflowPunct w:val="0"/>
              <w:topLinePunct/>
              <w:ind w:right="98" w:firstLine="84"/>
              <w:jc w:val="distribute"/>
              <w:rPr>
                <w:rFonts w:ascii="標楷體" w:eastAsia="標楷體" w:hAnsi="標楷體" w:cs="Arial Unicode MS"/>
                <w:kern w:val="16"/>
                <w:sz w:val="20"/>
                <w:szCs w:val="24"/>
              </w:rPr>
            </w:pPr>
            <w:r w:rsidRPr="005B743B">
              <w:rPr>
                <w:rFonts w:ascii="標楷體" w:eastAsia="標楷體" w:hAnsi="標楷體" w:hint="eastAsia"/>
                <w:sz w:val="20"/>
              </w:rPr>
              <w:t>餘</w:t>
            </w:r>
            <w:proofErr w:type="gramStart"/>
            <w:r w:rsidRPr="005B743B">
              <w:rPr>
                <w:rFonts w:ascii="標楷體" w:eastAsia="標楷體" w:hAnsi="標楷體" w:hint="eastAsia"/>
                <w:sz w:val="20"/>
              </w:rPr>
              <w:t>絀</w:t>
            </w:r>
            <w:proofErr w:type="gramEnd"/>
          </w:p>
        </w:tc>
      </w:tr>
      <w:tr w:rsidR="00C03F50" w:rsidRPr="005B743B" w:rsidTr="005B743B">
        <w:trPr>
          <w:trHeight w:val="714"/>
        </w:trPr>
        <w:tc>
          <w:tcPr>
            <w:tcW w:w="3870" w:type="dxa"/>
            <w:tcBorders>
              <w:top w:val="nil"/>
              <w:left w:val="nil"/>
              <w:bottom w:val="nil"/>
              <w:right w:val="single" w:sz="4" w:space="0" w:color="auto"/>
            </w:tcBorders>
            <w:vAlign w:val="center"/>
            <w:hideMark/>
          </w:tcPr>
          <w:p w:rsidR="00C03F50" w:rsidRPr="005B743B" w:rsidRDefault="00C03F50">
            <w:pPr>
              <w:overflowPunct w:val="0"/>
              <w:topLinePunct/>
              <w:ind w:right="266"/>
              <w:jc w:val="distribute"/>
              <w:rPr>
                <w:rFonts w:ascii="標楷體" w:eastAsia="標楷體" w:hAnsi="標楷體" w:cs="Arial Unicode MS"/>
                <w:b/>
                <w:bCs/>
                <w:kern w:val="16"/>
                <w:sz w:val="20"/>
                <w:szCs w:val="24"/>
              </w:rPr>
            </w:pPr>
            <w:r w:rsidRPr="005B743B">
              <w:rPr>
                <w:rFonts w:ascii="標楷體" w:eastAsia="標楷體" w:hAnsi="標楷體" w:hint="eastAsia"/>
                <w:b/>
                <w:bCs/>
                <w:sz w:val="20"/>
              </w:rPr>
              <w:t xml:space="preserve">  合計</w:t>
            </w:r>
          </w:p>
        </w:tc>
        <w:tc>
          <w:tcPr>
            <w:tcW w:w="1948"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b/>
                <w:noProof/>
                <w:snapToGrid w:val="0"/>
                <w:kern w:val="0"/>
                <w:sz w:val="20"/>
              </w:rPr>
            </w:pPr>
            <w:r w:rsidRPr="005B743B">
              <w:rPr>
                <w:rFonts w:ascii="細明體" w:eastAsia="細明體" w:hAnsi="細明體" w:hint="eastAsia"/>
                <w:b/>
                <w:noProof/>
                <w:snapToGrid w:val="0"/>
                <w:kern w:val="0"/>
                <w:sz w:val="20"/>
              </w:rPr>
              <w:t>2,438,616,330</w:t>
            </w:r>
          </w:p>
        </w:tc>
        <w:tc>
          <w:tcPr>
            <w:tcW w:w="2090"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b/>
                <w:noProof/>
                <w:snapToGrid w:val="0"/>
                <w:kern w:val="0"/>
                <w:sz w:val="20"/>
              </w:rPr>
            </w:pPr>
            <w:r w:rsidRPr="005B743B">
              <w:rPr>
                <w:rFonts w:ascii="細明體" w:eastAsia="細明體" w:hAnsi="細明體" w:hint="eastAsia"/>
                <w:b/>
                <w:noProof/>
                <w:snapToGrid w:val="0"/>
                <w:kern w:val="0"/>
                <w:sz w:val="20"/>
              </w:rPr>
              <w:t>1,581,429,795</w:t>
            </w:r>
          </w:p>
        </w:tc>
        <w:tc>
          <w:tcPr>
            <w:tcW w:w="2091" w:type="dxa"/>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b/>
                <w:snapToGrid w:val="0"/>
                <w:kern w:val="0"/>
                <w:sz w:val="20"/>
              </w:rPr>
            </w:pPr>
            <w:r w:rsidRPr="005B743B">
              <w:rPr>
                <w:rFonts w:ascii="細明體" w:eastAsia="細明體" w:hAnsi="細明體" w:hint="eastAsia"/>
                <w:b/>
                <w:noProof/>
                <w:snapToGrid w:val="0"/>
                <w:kern w:val="0"/>
                <w:sz w:val="20"/>
              </w:rPr>
              <w:t>857,186,535</w:t>
            </w:r>
          </w:p>
        </w:tc>
      </w:tr>
      <w:tr w:rsidR="00C03F50" w:rsidRPr="005B743B" w:rsidTr="005B743B">
        <w:trPr>
          <w:trHeight w:val="714"/>
        </w:trPr>
        <w:tc>
          <w:tcPr>
            <w:tcW w:w="3870" w:type="dxa"/>
            <w:tcBorders>
              <w:top w:val="nil"/>
              <w:left w:val="nil"/>
              <w:bottom w:val="nil"/>
              <w:right w:val="single" w:sz="4" w:space="0" w:color="auto"/>
            </w:tcBorders>
            <w:vAlign w:val="center"/>
            <w:hideMark/>
          </w:tcPr>
          <w:p w:rsidR="00C03F50" w:rsidRPr="005B743B" w:rsidRDefault="00C03F50">
            <w:pPr>
              <w:overflowPunct w:val="0"/>
              <w:topLinePunct/>
              <w:jc w:val="both"/>
              <w:rPr>
                <w:rFonts w:ascii="標楷體" w:eastAsia="標楷體" w:hAnsi="標楷體" w:cs="Arial Unicode MS"/>
                <w:kern w:val="16"/>
                <w:sz w:val="20"/>
                <w:szCs w:val="24"/>
              </w:rPr>
            </w:pPr>
            <w:r w:rsidRPr="005B743B">
              <w:rPr>
                <w:rFonts w:ascii="標楷體" w:eastAsia="標楷體" w:hAnsi="標楷體" w:hint="eastAsia"/>
                <w:sz w:val="20"/>
              </w:rPr>
              <w:t>嘉義縣產業園區開發管理基金</w:t>
            </w:r>
          </w:p>
        </w:tc>
        <w:tc>
          <w:tcPr>
            <w:tcW w:w="1948"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1,372,121,452</w:t>
            </w:r>
          </w:p>
        </w:tc>
        <w:tc>
          <w:tcPr>
            <w:tcW w:w="2090"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970,033,343</w:t>
            </w:r>
          </w:p>
        </w:tc>
        <w:tc>
          <w:tcPr>
            <w:tcW w:w="2091" w:type="dxa"/>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402,088,109</w:t>
            </w:r>
          </w:p>
        </w:tc>
      </w:tr>
      <w:tr w:rsidR="00C03F50" w:rsidRPr="005B743B" w:rsidTr="005B743B">
        <w:trPr>
          <w:trHeight w:val="714"/>
        </w:trPr>
        <w:tc>
          <w:tcPr>
            <w:tcW w:w="3870" w:type="dxa"/>
            <w:tcBorders>
              <w:top w:val="nil"/>
              <w:left w:val="nil"/>
              <w:bottom w:val="nil"/>
              <w:right w:val="single" w:sz="4" w:space="0" w:color="auto"/>
            </w:tcBorders>
            <w:vAlign w:val="center"/>
            <w:hideMark/>
          </w:tcPr>
          <w:p w:rsidR="00C03F50" w:rsidRPr="005B743B" w:rsidRDefault="00C03F50">
            <w:pPr>
              <w:overflowPunct w:val="0"/>
              <w:topLinePunct/>
              <w:jc w:val="both"/>
              <w:rPr>
                <w:rFonts w:ascii="標楷體" w:eastAsia="標楷體" w:hAnsi="標楷體" w:cs="Arial Unicode MS"/>
                <w:kern w:val="16"/>
                <w:sz w:val="20"/>
                <w:szCs w:val="24"/>
              </w:rPr>
            </w:pPr>
            <w:r w:rsidRPr="005B743B">
              <w:rPr>
                <w:rFonts w:ascii="標楷體" w:eastAsia="標楷體" w:hAnsi="標楷體" w:hint="eastAsia"/>
                <w:sz w:val="20"/>
              </w:rPr>
              <w:t>嘉義縣水產精品加值產業園區開發管理基金</w:t>
            </w:r>
          </w:p>
        </w:tc>
        <w:tc>
          <w:tcPr>
            <w:tcW w:w="1948" w:type="dxa"/>
            <w:tcBorders>
              <w:top w:val="nil"/>
              <w:left w:val="nil"/>
              <w:bottom w:val="nil"/>
              <w:right w:val="single" w:sz="4" w:space="0" w:color="auto"/>
            </w:tcBorders>
            <w:vAlign w:val="center"/>
            <w:hideMark/>
          </w:tcPr>
          <w:p w:rsidR="00C03F50" w:rsidRPr="005B743B" w:rsidRDefault="00C03F50" w:rsidP="005B743B">
            <w:pPr>
              <w:overflowPunct w:val="0"/>
              <w:topLinePunct/>
              <w:ind w:rightChars="10" w:right="24"/>
              <w:jc w:val="right"/>
              <w:rPr>
                <w:rFonts w:ascii="細明體" w:eastAsia="細明體" w:hAnsi="細明體"/>
                <w:sz w:val="20"/>
              </w:rPr>
            </w:pPr>
            <w:r w:rsidRPr="005B743B">
              <w:rPr>
                <w:rFonts w:ascii="細明體" w:eastAsia="細明體" w:hAnsi="細明體" w:hint="eastAsia"/>
                <w:sz w:val="20"/>
              </w:rPr>
              <w:t>－</w:t>
            </w:r>
          </w:p>
        </w:tc>
        <w:tc>
          <w:tcPr>
            <w:tcW w:w="2090" w:type="dxa"/>
            <w:tcBorders>
              <w:top w:val="nil"/>
              <w:left w:val="nil"/>
              <w:bottom w:val="nil"/>
              <w:right w:val="single" w:sz="4" w:space="0" w:color="auto"/>
            </w:tcBorders>
            <w:vAlign w:val="center"/>
            <w:hideMark/>
          </w:tcPr>
          <w:p w:rsidR="00C03F50" w:rsidRPr="005B743B" w:rsidRDefault="00C03F50" w:rsidP="005B743B">
            <w:pPr>
              <w:overflowPunct w:val="0"/>
              <w:topLinePunct/>
              <w:ind w:rightChars="10" w:right="24"/>
              <w:jc w:val="right"/>
              <w:rPr>
                <w:rFonts w:ascii="細明體" w:eastAsia="細明體" w:hAnsi="細明體"/>
                <w:sz w:val="20"/>
              </w:rPr>
            </w:pPr>
            <w:r w:rsidRPr="005B743B">
              <w:rPr>
                <w:rFonts w:ascii="細明體" w:eastAsia="細明體" w:hAnsi="細明體" w:hint="eastAsia"/>
                <w:sz w:val="20"/>
              </w:rPr>
              <w:t>－</w:t>
            </w:r>
          </w:p>
        </w:tc>
        <w:tc>
          <w:tcPr>
            <w:tcW w:w="2091" w:type="dxa"/>
            <w:vAlign w:val="center"/>
            <w:hideMark/>
          </w:tcPr>
          <w:p w:rsidR="00C03F50" w:rsidRPr="005B743B" w:rsidRDefault="00C03F50" w:rsidP="005B743B">
            <w:pPr>
              <w:overflowPunct w:val="0"/>
              <w:topLinePunct/>
              <w:ind w:rightChars="10" w:right="24"/>
              <w:jc w:val="right"/>
              <w:rPr>
                <w:rFonts w:ascii="細明體" w:eastAsia="細明體" w:hAnsi="細明體"/>
                <w:sz w:val="20"/>
              </w:rPr>
            </w:pPr>
            <w:r w:rsidRPr="005B743B">
              <w:rPr>
                <w:rFonts w:ascii="細明體" w:eastAsia="細明體" w:hAnsi="細明體" w:hint="eastAsia"/>
                <w:sz w:val="20"/>
              </w:rPr>
              <w:t>－</w:t>
            </w:r>
          </w:p>
        </w:tc>
      </w:tr>
      <w:tr w:rsidR="00C03F50" w:rsidRPr="005B743B" w:rsidTr="005B743B">
        <w:trPr>
          <w:trHeight w:val="714"/>
        </w:trPr>
        <w:tc>
          <w:tcPr>
            <w:tcW w:w="3870" w:type="dxa"/>
            <w:tcBorders>
              <w:top w:val="nil"/>
              <w:left w:val="nil"/>
              <w:bottom w:val="nil"/>
              <w:right w:val="single" w:sz="4" w:space="0" w:color="auto"/>
            </w:tcBorders>
            <w:vAlign w:val="center"/>
            <w:hideMark/>
          </w:tcPr>
          <w:p w:rsidR="00C03F50" w:rsidRPr="005B743B" w:rsidRDefault="00C03F50">
            <w:pPr>
              <w:overflowPunct w:val="0"/>
              <w:topLinePunct/>
              <w:jc w:val="both"/>
              <w:rPr>
                <w:rFonts w:ascii="標楷體" w:eastAsia="標楷體" w:hAnsi="標楷體" w:cs="Arial Unicode MS"/>
                <w:kern w:val="16"/>
                <w:sz w:val="20"/>
                <w:szCs w:val="24"/>
              </w:rPr>
            </w:pPr>
            <w:r w:rsidRPr="005B743B">
              <w:rPr>
                <w:rFonts w:ascii="標楷體" w:eastAsia="標楷體" w:hAnsi="標楷體" w:hint="eastAsia"/>
                <w:sz w:val="20"/>
              </w:rPr>
              <w:t>嘉義縣公共造產基金</w:t>
            </w:r>
          </w:p>
        </w:tc>
        <w:tc>
          <w:tcPr>
            <w:tcW w:w="1948"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286,033</w:t>
            </w:r>
          </w:p>
        </w:tc>
        <w:tc>
          <w:tcPr>
            <w:tcW w:w="2090"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2,569,460</w:t>
            </w:r>
          </w:p>
        </w:tc>
        <w:tc>
          <w:tcPr>
            <w:tcW w:w="2091" w:type="dxa"/>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- 2,283,427</w:t>
            </w:r>
          </w:p>
        </w:tc>
      </w:tr>
      <w:tr w:rsidR="00C03F50" w:rsidRPr="005B743B" w:rsidTr="005B743B">
        <w:trPr>
          <w:trHeight w:val="714"/>
        </w:trPr>
        <w:tc>
          <w:tcPr>
            <w:tcW w:w="3870" w:type="dxa"/>
            <w:tcBorders>
              <w:top w:val="nil"/>
              <w:left w:val="nil"/>
              <w:bottom w:val="nil"/>
              <w:right w:val="single" w:sz="4" w:space="0" w:color="auto"/>
            </w:tcBorders>
            <w:vAlign w:val="center"/>
            <w:hideMark/>
          </w:tcPr>
          <w:p w:rsidR="00C03F50" w:rsidRPr="005B743B" w:rsidRDefault="00C03F50">
            <w:pPr>
              <w:overflowPunct w:val="0"/>
              <w:topLinePunct/>
              <w:jc w:val="both"/>
              <w:rPr>
                <w:rFonts w:ascii="標楷體" w:eastAsia="標楷體" w:hAnsi="標楷體" w:cs="Arial Unicode MS"/>
                <w:kern w:val="16"/>
                <w:sz w:val="20"/>
                <w:szCs w:val="24"/>
              </w:rPr>
            </w:pPr>
            <w:r w:rsidRPr="005B743B">
              <w:rPr>
                <w:rFonts w:ascii="標楷體" w:eastAsia="標楷體" w:hAnsi="標楷體" w:hint="eastAsia"/>
                <w:sz w:val="20"/>
              </w:rPr>
              <w:t>嘉義縣實施平均地權基金</w:t>
            </w:r>
          </w:p>
        </w:tc>
        <w:tc>
          <w:tcPr>
            <w:tcW w:w="1948"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885,789,689</w:t>
            </w:r>
          </w:p>
        </w:tc>
        <w:tc>
          <w:tcPr>
            <w:tcW w:w="2090" w:type="dxa"/>
            <w:tcBorders>
              <w:top w:val="nil"/>
              <w:left w:val="nil"/>
              <w:bottom w:val="nil"/>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439,655,136</w:t>
            </w:r>
          </w:p>
        </w:tc>
        <w:tc>
          <w:tcPr>
            <w:tcW w:w="2091" w:type="dxa"/>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446,134,553</w:t>
            </w:r>
          </w:p>
        </w:tc>
      </w:tr>
      <w:tr w:rsidR="00C03F50" w:rsidRPr="005B743B" w:rsidTr="005B743B">
        <w:trPr>
          <w:trHeight w:val="714"/>
        </w:trPr>
        <w:tc>
          <w:tcPr>
            <w:tcW w:w="3870" w:type="dxa"/>
            <w:tcBorders>
              <w:top w:val="nil"/>
              <w:left w:val="nil"/>
              <w:bottom w:val="single" w:sz="4" w:space="0" w:color="auto"/>
              <w:right w:val="single" w:sz="4" w:space="0" w:color="auto"/>
            </w:tcBorders>
            <w:vAlign w:val="center"/>
            <w:hideMark/>
          </w:tcPr>
          <w:p w:rsidR="00C03F50" w:rsidRPr="005B743B" w:rsidRDefault="00C03F50">
            <w:pPr>
              <w:overflowPunct w:val="0"/>
              <w:topLinePunct/>
              <w:jc w:val="both"/>
              <w:rPr>
                <w:rFonts w:ascii="標楷體" w:eastAsia="標楷體" w:hAnsi="標楷體" w:cs="Arial Unicode MS"/>
                <w:kern w:val="16"/>
                <w:sz w:val="20"/>
                <w:szCs w:val="24"/>
              </w:rPr>
            </w:pPr>
            <w:r w:rsidRPr="005B743B">
              <w:rPr>
                <w:rFonts w:ascii="標楷體" w:eastAsia="標楷體" w:hAnsi="標楷體" w:hint="eastAsia"/>
                <w:sz w:val="20"/>
              </w:rPr>
              <w:t>嘉義縣衛生醫療基金</w:t>
            </w:r>
          </w:p>
        </w:tc>
        <w:tc>
          <w:tcPr>
            <w:tcW w:w="1948" w:type="dxa"/>
            <w:tcBorders>
              <w:top w:val="nil"/>
              <w:left w:val="nil"/>
              <w:bottom w:val="single" w:sz="4" w:space="0" w:color="auto"/>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180,419,156</w:t>
            </w:r>
          </w:p>
        </w:tc>
        <w:tc>
          <w:tcPr>
            <w:tcW w:w="2090" w:type="dxa"/>
            <w:tcBorders>
              <w:top w:val="nil"/>
              <w:left w:val="nil"/>
              <w:bottom w:val="single" w:sz="4" w:space="0" w:color="auto"/>
              <w:right w:val="single" w:sz="4" w:space="0" w:color="auto"/>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169,171,856</w:t>
            </w:r>
          </w:p>
        </w:tc>
        <w:tc>
          <w:tcPr>
            <w:tcW w:w="2091" w:type="dxa"/>
            <w:tcBorders>
              <w:top w:val="nil"/>
              <w:left w:val="nil"/>
              <w:bottom w:val="single" w:sz="4" w:space="0" w:color="auto"/>
              <w:right w:val="nil"/>
            </w:tcBorders>
            <w:vAlign w:val="center"/>
            <w:hideMark/>
          </w:tcPr>
          <w:p w:rsidR="00C03F50" w:rsidRPr="005B743B" w:rsidRDefault="00C03F50" w:rsidP="005B743B">
            <w:pPr>
              <w:kinsoku w:val="0"/>
              <w:overflowPunct w:val="0"/>
              <w:autoSpaceDE w:val="0"/>
              <w:autoSpaceDN w:val="0"/>
              <w:adjustRightInd w:val="0"/>
              <w:snapToGrid w:val="0"/>
              <w:ind w:rightChars="10" w:right="24"/>
              <w:jc w:val="right"/>
              <w:rPr>
                <w:rFonts w:ascii="細明體" w:eastAsia="細明體" w:hAnsi="細明體"/>
                <w:noProof/>
                <w:snapToGrid w:val="0"/>
                <w:kern w:val="0"/>
                <w:sz w:val="20"/>
              </w:rPr>
            </w:pPr>
            <w:r w:rsidRPr="005B743B">
              <w:rPr>
                <w:rFonts w:ascii="細明體" w:eastAsia="細明體" w:hAnsi="細明體" w:hint="eastAsia"/>
                <w:noProof/>
                <w:snapToGrid w:val="0"/>
                <w:kern w:val="0"/>
                <w:sz w:val="20"/>
              </w:rPr>
              <w:t>11,247,300</w:t>
            </w:r>
          </w:p>
        </w:tc>
      </w:tr>
    </w:tbl>
    <w:p w:rsidR="00C03F50" w:rsidRDefault="00C03F50" w:rsidP="00C03F50">
      <w:pPr>
        <w:widowControl/>
        <w:spacing w:line="20" w:lineRule="exact"/>
        <w:rPr>
          <w:rFonts w:ascii="標楷體" w:eastAsia="標楷體" w:hAnsi="標楷體" w:cs="Times New Roman"/>
          <w:snapToGrid w:val="0"/>
          <w:color w:val="FF0000"/>
          <w:kern w:val="16"/>
          <w:sz w:val="36"/>
          <w:szCs w:val="36"/>
        </w:rPr>
      </w:pPr>
    </w:p>
    <w:p w:rsidR="00DA5B60" w:rsidRPr="00697547" w:rsidRDefault="00DA5B60" w:rsidP="00DA5B60">
      <w:pPr>
        <w:widowControl/>
        <w:spacing w:line="20" w:lineRule="exact"/>
        <w:rPr>
          <w:rFonts w:ascii="標楷體" w:eastAsia="標楷體" w:hAnsi="標楷體" w:cs="Times New Roman"/>
          <w:snapToGrid w:val="0"/>
          <w:color w:val="FF0000"/>
          <w:kern w:val="16"/>
          <w:sz w:val="36"/>
          <w:szCs w:val="36"/>
        </w:rPr>
      </w:pPr>
    </w:p>
    <w:p w:rsidR="00C03F50" w:rsidRDefault="00C03F50" w:rsidP="00C03F50">
      <w:pPr>
        <w:widowControl/>
        <w:tabs>
          <w:tab w:val="center" w:pos="4920"/>
        </w:tabs>
        <w:overflowPunct w:val="0"/>
        <w:snapToGrid w:val="0"/>
        <w:spacing w:line="460" w:lineRule="exact"/>
        <w:jc w:val="right"/>
        <w:rPr>
          <w:rFonts w:ascii="標楷體" w:eastAsia="標楷體" w:hAnsi="標楷體"/>
          <w:b/>
          <w:sz w:val="32"/>
          <w:u w:val="single"/>
        </w:rPr>
      </w:pPr>
      <w:r>
        <w:rPr>
          <w:rFonts w:ascii="標楷體" w:eastAsia="標楷體" w:hAnsi="標楷體" w:hint="eastAsia"/>
          <w:b/>
          <w:spacing w:val="-8"/>
          <w:kern w:val="0"/>
          <w:sz w:val="32"/>
          <w:szCs w:val="32"/>
          <w:u w:val="single"/>
        </w:rPr>
        <w:lastRenderedPageBreak/>
        <w:t>拾捌、嘉義縣非營業特種基金餘</w:t>
      </w:r>
      <w:proofErr w:type="gramStart"/>
      <w:r>
        <w:rPr>
          <w:rFonts w:ascii="標楷體" w:eastAsia="標楷體" w:hAnsi="標楷體" w:hint="eastAsia"/>
          <w:b/>
          <w:spacing w:val="-8"/>
          <w:kern w:val="0"/>
          <w:sz w:val="32"/>
          <w:szCs w:val="32"/>
          <w:u w:val="single"/>
        </w:rPr>
        <w:t>絀</w:t>
      </w:r>
      <w:proofErr w:type="gramEnd"/>
      <w:r>
        <w:rPr>
          <w:rFonts w:ascii="標楷體" w:eastAsia="標楷體" w:hAnsi="標楷體" w:hint="eastAsia"/>
          <w:b/>
          <w:spacing w:val="-8"/>
          <w:kern w:val="0"/>
          <w:sz w:val="32"/>
          <w:szCs w:val="32"/>
          <w:u w:val="single"/>
        </w:rPr>
        <w:t>撥補</w:t>
      </w:r>
    </w:p>
    <w:p w:rsidR="00C03F50" w:rsidRDefault="00C03F50" w:rsidP="00C03F50">
      <w:pPr>
        <w:widowControl/>
        <w:tabs>
          <w:tab w:val="right" w:pos="9912"/>
        </w:tabs>
        <w:overflowPunct w:val="0"/>
        <w:spacing w:before="12" w:after="12" w:line="240" w:lineRule="exact"/>
        <w:jc w:val="both"/>
        <w:rPr>
          <w:rFonts w:ascii="標楷體" w:eastAsia="標楷體" w:hAnsi="標楷體"/>
        </w:rPr>
      </w:pPr>
      <w:r>
        <w:rPr>
          <w:rFonts w:ascii="標楷體" w:eastAsia="標楷體" w:hAnsi="標楷體" w:hint="eastAsia"/>
        </w:rPr>
        <w:tab/>
      </w:r>
      <w:r>
        <w:rPr>
          <w:rFonts w:ascii="標楷體" w:eastAsia="標楷體" w:hAnsi="標楷體" w:hint="eastAsia"/>
          <w:sz w:val="22"/>
        </w:rPr>
        <w:t>中華民國</w:t>
      </w:r>
    </w:p>
    <w:p w:rsidR="00C03F50" w:rsidRDefault="00C03F50" w:rsidP="00C03F50">
      <w:pPr>
        <w:widowControl/>
        <w:tabs>
          <w:tab w:val="right" w:pos="9912"/>
        </w:tabs>
        <w:overflowPunct w:val="0"/>
        <w:spacing w:line="240" w:lineRule="exact"/>
        <w:jc w:val="both"/>
        <w:rPr>
          <w:rFonts w:ascii="標楷體" w:eastAsia="標楷體" w:hAnsi="標楷體"/>
        </w:rPr>
      </w:pPr>
      <w:r>
        <w:rPr>
          <w:rFonts w:ascii="標楷體" w:eastAsia="標楷體" w:hAnsi="標楷體" w:hint="eastAsia"/>
          <w:b/>
          <w:sz w:val="20"/>
        </w:rPr>
        <w:t>賸餘分配</w:t>
      </w:r>
    </w:p>
    <w:tbl>
      <w:tblPr>
        <w:tblW w:w="5000" w:type="pct"/>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11"/>
        <w:gridCol w:w="1543"/>
        <w:gridCol w:w="1543"/>
        <w:gridCol w:w="1543"/>
        <w:gridCol w:w="1539"/>
      </w:tblGrid>
      <w:tr w:rsidR="00C03F50" w:rsidRPr="000A4CA5" w:rsidTr="000A4CA5">
        <w:trPr>
          <w:cantSplit/>
          <w:trHeight w:hRule="exact" w:val="567"/>
        </w:trPr>
        <w:tc>
          <w:tcPr>
            <w:tcW w:w="1910" w:type="pct"/>
            <w:tcBorders>
              <w:top w:val="single" w:sz="8" w:space="0" w:color="auto"/>
              <w:left w:val="nil"/>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基金名稱</w:t>
            </w:r>
          </w:p>
        </w:tc>
        <w:tc>
          <w:tcPr>
            <w:tcW w:w="773" w:type="pct"/>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本期賸餘</w:t>
            </w:r>
          </w:p>
        </w:tc>
        <w:tc>
          <w:tcPr>
            <w:tcW w:w="773" w:type="pct"/>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前期未分配賸餘</w:t>
            </w:r>
          </w:p>
        </w:tc>
        <w:tc>
          <w:tcPr>
            <w:tcW w:w="773" w:type="pct"/>
            <w:tcBorders>
              <w:top w:val="single" w:sz="8" w:space="0" w:color="auto"/>
              <w:left w:val="single" w:sz="4" w:space="0" w:color="auto"/>
              <w:bottom w:val="single" w:sz="8" w:space="0" w:color="auto"/>
              <w:right w:val="single" w:sz="4" w:space="0" w:color="auto"/>
            </w:tcBorders>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追溯適用及追溯重編之影響數</w:t>
            </w: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p w:rsidR="00C03F50" w:rsidRPr="000A4CA5" w:rsidRDefault="00C03F50">
            <w:pPr>
              <w:widowControl/>
              <w:overflowPunct w:val="0"/>
              <w:ind w:leftChars="10" w:left="24" w:rightChars="10" w:right="24"/>
              <w:jc w:val="distribute"/>
              <w:rPr>
                <w:rFonts w:ascii="標楷體" w:eastAsia="標楷體" w:hAnsi="標楷體"/>
                <w:sz w:val="20"/>
              </w:rPr>
            </w:pPr>
          </w:p>
        </w:tc>
        <w:tc>
          <w:tcPr>
            <w:tcW w:w="773" w:type="pct"/>
            <w:tcBorders>
              <w:top w:val="single" w:sz="8" w:space="0" w:color="auto"/>
              <w:left w:val="single" w:sz="4" w:space="0" w:color="auto"/>
              <w:bottom w:val="single" w:sz="8" w:space="0" w:color="auto"/>
              <w:right w:val="single" w:sz="8"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合計</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合計</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859,469,962</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823,493,439</w:t>
            </w:r>
          </w:p>
        </w:tc>
        <w:tc>
          <w:tcPr>
            <w:tcW w:w="773" w:type="pct"/>
            <w:tcBorders>
              <w:top w:val="nil"/>
              <w:left w:val="single" w:sz="4" w:space="0" w:color="auto"/>
              <w:bottom w:val="nil"/>
              <w:right w:val="single" w:sz="4" w:space="0" w:color="auto"/>
            </w:tcBorders>
            <w:vAlign w:val="center"/>
            <w:hideMark/>
          </w:tcPr>
          <w:p w:rsidR="00C03F50" w:rsidRPr="000A4CA5" w:rsidRDefault="00C03F50" w:rsidP="001D12F0">
            <w:pPr>
              <w:jc w:val="right"/>
              <w:rPr>
                <w:rFonts w:ascii="標楷體" w:eastAsia="標楷體" w:hAnsi="標楷體"/>
                <w:sz w:val="20"/>
              </w:rPr>
            </w:pPr>
            <w:r w:rsidRPr="000A4CA5">
              <w:rPr>
                <w:rFonts w:ascii="細明體" w:eastAsia="細明體" w:hAnsi="細明體" w:hint="eastAsia"/>
                <w:b/>
                <w:noProof/>
                <w:sz w:val="20"/>
                <w:szCs w:val="20"/>
              </w:rPr>
              <w:t>-</w:t>
            </w:r>
            <w:r w:rsidR="00F31D20">
              <w:rPr>
                <w:rFonts w:ascii="細明體" w:eastAsia="細明體" w:hAnsi="細明體" w:hint="eastAsia"/>
                <w:b/>
                <w:noProof/>
                <w:sz w:val="20"/>
                <w:szCs w:val="20"/>
              </w:rPr>
              <w:t xml:space="preserve"> </w:t>
            </w:r>
            <w:r w:rsidRPr="000A4CA5">
              <w:rPr>
                <w:rFonts w:ascii="細明體" w:eastAsia="細明體" w:hAnsi="細明體" w:hint="eastAsia"/>
                <w:b/>
                <w:noProof/>
                <w:sz w:val="20"/>
                <w:szCs w:val="20"/>
              </w:rPr>
              <w:t>114,163</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1,682,849,238</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縣政府主管</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402,088,109</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754,860,953</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1,156,949,062</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rsidP="00E032E2">
            <w:pPr>
              <w:widowControl/>
              <w:overflowPunct w:val="0"/>
              <w:ind w:leftChars="100" w:left="240" w:right="57"/>
              <w:jc w:val="distribute"/>
              <w:rPr>
                <w:rFonts w:ascii="標楷體" w:eastAsia="標楷體" w:hAnsi="標楷體"/>
                <w:sz w:val="20"/>
              </w:rPr>
            </w:pPr>
            <w:r w:rsidRPr="000A4CA5">
              <w:rPr>
                <w:rFonts w:ascii="標楷體" w:eastAsia="標楷體" w:hAnsi="標楷體" w:hint="eastAsia"/>
                <w:noProof/>
                <w:sz w:val="20"/>
              </w:rPr>
              <w:t>嘉義縣產業園區開發管理基金</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402,088,109</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754,860,953</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1,156,949,062</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rsidP="00E032E2">
            <w:pPr>
              <w:widowControl/>
              <w:overflowPunct w:val="0"/>
              <w:ind w:leftChars="100" w:left="240" w:right="57"/>
              <w:jc w:val="distribute"/>
              <w:rPr>
                <w:rFonts w:ascii="標楷體" w:eastAsia="標楷體" w:hAnsi="標楷體"/>
                <w:spacing w:val="-10"/>
                <w:sz w:val="20"/>
              </w:rPr>
            </w:pPr>
            <w:r w:rsidRPr="000A4CA5">
              <w:rPr>
                <w:rFonts w:ascii="標楷體" w:eastAsia="標楷體" w:hAnsi="標楷體" w:hint="eastAsia"/>
                <w:noProof/>
                <w:spacing w:val="-10"/>
                <w:sz w:val="20"/>
              </w:rPr>
              <w:t>嘉義縣水產精品加值產業園區開發管理基金</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民政處主管</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rsidP="00E032E2">
            <w:pPr>
              <w:widowControl/>
              <w:overflowPunct w:val="0"/>
              <w:ind w:leftChars="100" w:left="240" w:right="57"/>
              <w:jc w:val="distribute"/>
              <w:rPr>
                <w:rFonts w:ascii="標楷體" w:eastAsia="標楷體" w:hAnsi="標楷體"/>
                <w:noProof/>
                <w:sz w:val="20"/>
              </w:rPr>
            </w:pPr>
            <w:r w:rsidRPr="000A4CA5">
              <w:rPr>
                <w:rFonts w:ascii="標楷體" w:eastAsia="標楷體" w:hAnsi="標楷體" w:hint="eastAsia"/>
                <w:noProof/>
                <w:sz w:val="20"/>
              </w:rPr>
              <w:t>嘉義縣公共造產基金</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新細明體" w:hAnsi="新細明體"/>
                <w:noProof/>
                <w:sz w:val="18"/>
              </w:rPr>
            </w:pPr>
            <w:r w:rsidRPr="000A4CA5">
              <w:rPr>
                <w:rFonts w:ascii="新細明體" w:hAnsi="新細明體" w:hint="eastAsia"/>
                <w:noProof/>
                <w:sz w:val="18"/>
              </w:rPr>
              <w:t>－</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新細明體" w:hAnsi="新細明體"/>
                <w:noProof/>
                <w:sz w:val="18"/>
              </w:rPr>
            </w:pPr>
            <w:r w:rsidRPr="000A4CA5">
              <w:rPr>
                <w:rFonts w:ascii="新細明體" w:hAnsi="新細明體" w:hint="eastAsia"/>
                <w:noProof/>
                <w:sz w:val="18"/>
              </w:rPr>
              <w:t>－</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新細明體" w:hAnsi="新細明體"/>
                <w:noProof/>
                <w:sz w:val="18"/>
              </w:rPr>
            </w:pPr>
            <w:r w:rsidRPr="000A4CA5">
              <w:rPr>
                <w:rFonts w:ascii="新細明體" w:hAnsi="新細明體" w:hint="eastAsia"/>
                <w:noProof/>
                <w:sz w:val="18"/>
              </w:rPr>
              <w:t>－</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地政處主管</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446,134,553</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b/>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446,134,553</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rsidP="00E032E2">
            <w:pPr>
              <w:widowControl/>
              <w:overflowPunct w:val="0"/>
              <w:ind w:leftChars="100" w:left="240" w:right="57"/>
              <w:jc w:val="distribute"/>
              <w:rPr>
                <w:rFonts w:ascii="標楷體" w:eastAsia="標楷體" w:hAnsi="標楷體"/>
                <w:noProof/>
                <w:sz w:val="20"/>
              </w:rPr>
            </w:pPr>
            <w:r w:rsidRPr="000A4CA5">
              <w:rPr>
                <w:rFonts w:ascii="標楷體" w:eastAsia="標楷體" w:hAnsi="標楷體" w:hint="eastAsia"/>
                <w:noProof/>
                <w:sz w:val="20"/>
              </w:rPr>
              <w:t>嘉義縣實施平均地權基金</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446,134,553</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4" w:space="0" w:color="auto"/>
            </w:tcBorders>
            <w:vAlign w:val="center"/>
          </w:tcPr>
          <w:p w:rsidR="00C03F50" w:rsidRPr="000A4CA5" w:rsidRDefault="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noProof/>
                <w:sz w:val="20"/>
                <w:szCs w:val="20"/>
              </w:rPr>
              <w:t>－</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新細明體" w:hAnsi="新細明體"/>
                <w:noProof/>
                <w:sz w:val="18"/>
              </w:rPr>
            </w:pPr>
            <w:r w:rsidRPr="000A4CA5">
              <w:rPr>
                <w:rFonts w:ascii="細明體" w:eastAsia="細明體" w:hAnsi="細明體" w:hint="eastAsia"/>
                <w:noProof/>
                <w:sz w:val="20"/>
                <w:szCs w:val="20"/>
              </w:rPr>
              <w:t>446,134,553</w:t>
            </w:r>
          </w:p>
        </w:tc>
      </w:tr>
      <w:tr w:rsidR="00C03F50" w:rsidRPr="000A4CA5" w:rsidTr="000A4CA5">
        <w:trPr>
          <w:cantSplit/>
          <w:trHeight w:val="1179"/>
        </w:trPr>
        <w:tc>
          <w:tcPr>
            <w:tcW w:w="1910" w:type="pct"/>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衛生局主管</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11,247,300</w:t>
            </w:r>
          </w:p>
        </w:tc>
        <w:tc>
          <w:tcPr>
            <w:tcW w:w="773"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68,632,486</w:t>
            </w:r>
          </w:p>
        </w:tc>
        <w:tc>
          <w:tcPr>
            <w:tcW w:w="773" w:type="pct"/>
            <w:tcBorders>
              <w:top w:val="nil"/>
              <w:left w:val="single" w:sz="4" w:space="0" w:color="auto"/>
              <w:bottom w:val="nil"/>
              <w:right w:val="single" w:sz="4" w:space="0" w:color="auto"/>
            </w:tcBorders>
            <w:vAlign w:val="center"/>
            <w:hideMark/>
          </w:tcPr>
          <w:p w:rsidR="00C03F50" w:rsidRPr="000A4CA5" w:rsidRDefault="00C03F50" w:rsidP="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b/>
                <w:noProof/>
                <w:sz w:val="20"/>
                <w:szCs w:val="20"/>
              </w:rPr>
              <w:t>-</w:t>
            </w:r>
            <w:r w:rsidR="00F31D20">
              <w:rPr>
                <w:rFonts w:ascii="細明體" w:eastAsia="細明體" w:hAnsi="細明體" w:hint="eastAsia"/>
                <w:b/>
                <w:noProof/>
                <w:sz w:val="20"/>
                <w:szCs w:val="20"/>
              </w:rPr>
              <w:t xml:space="preserve"> </w:t>
            </w:r>
            <w:r w:rsidRPr="000A4CA5">
              <w:rPr>
                <w:rFonts w:ascii="細明體" w:eastAsia="細明體" w:hAnsi="細明體" w:hint="eastAsia"/>
                <w:b/>
                <w:noProof/>
                <w:sz w:val="20"/>
                <w:szCs w:val="20"/>
              </w:rPr>
              <w:t>114,163</w:t>
            </w:r>
          </w:p>
        </w:tc>
        <w:tc>
          <w:tcPr>
            <w:tcW w:w="773" w:type="pct"/>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79,765,623</w:t>
            </w:r>
          </w:p>
        </w:tc>
      </w:tr>
      <w:tr w:rsidR="00C03F50" w:rsidRPr="000A4CA5" w:rsidTr="000A4CA5">
        <w:trPr>
          <w:cantSplit/>
          <w:trHeight w:val="1179"/>
        </w:trPr>
        <w:tc>
          <w:tcPr>
            <w:tcW w:w="1910" w:type="pct"/>
            <w:tcBorders>
              <w:top w:val="nil"/>
              <w:left w:val="nil"/>
              <w:bottom w:val="single" w:sz="8" w:space="0" w:color="auto"/>
              <w:right w:val="single" w:sz="4" w:space="0" w:color="auto"/>
            </w:tcBorders>
            <w:vAlign w:val="center"/>
            <w:hideMark/>
          </w:tcPr>
          <w:p w:rsidR="00C03F50" w:rsidRPr="000A4CA5" w:rsidRDefault="00C03F50" w:rsidP="00E032E2">
            <w:pPr>
              <w:widowControl/>
              <w:overflowPunct w:val="0"/>
              <w:ind w:leftChars="100" w:left="240" w:right="57"/>
              <w:jc w:val="distribute"/>
              <w:rPr>
                <w:rFonts w:ascii="標楷體" w:eastAsia="標楷體" w:hAnsi="標楷體"/>
                <w:noProof/>
                <w:sz w:val="20"/>
              </w:rPr>
            </w:pPr>
            <w:r w:rsidRPr="000A4CA5">
              <w:rPr>
                <w:rFonts w:ascii="標楷體" w:eastAsia="標楷體" w:hAnsi="標楷體" w:hint="eastAsia"/>
                <w:noProof/>
                <w:sz w:val="20"/>
              </w:rPr>
              <w:t>嘉義縣衛生醫療基金</w:t>
            </w:r>
          </w:p>
        </w:tc>
        <w:tc>
          <w:tcPr>
            <w:tcW w:w="773" w:type="pct"/>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11,247,300</w:t>
            </w:r>
          </w:p>
        </w:tc>
        <w:tc>
          <w:tcPr>
            <w:tcW w:w="773" w:type="pct"/>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68,632,486</w:t>
            </w:r>
          </w:p>
        </w:tc>
        <w:tc>
          <w:tcPr>
            <w:tcW w:w="773" w:type="pct"/>
            <w:tcBorders>
              <w:top w:val="nil"/>
              <w:left w:val="single" w:sz="4" w:space="0" w:color="auto"/>
              <w:bottom w:val="single" w:sz="8" w:space="0" w:color="auto"/>
              <w:right w:val="single" w:sz="4" w:space="0" w:color="auto"/>
            </w:tcBorders>
            <w:vAlign w:val="center"/>
            <w:hideMark/>
          </w:tcPr>
          <w:p w:rsidR="00C03F50" w:rsidRPr="000A4CA5" w:rsidRDefault="00C03F50" w:rsidP="001D12F0">
            <w:pPr>
              <w:widowControl/>
              <w:overflowPunct w:val="0"/>
              <w:ind w:leftChars="10" w:left="24" w:rightChars="10" w:right="24"/>
              <w:jc w:val="right"/>
              <w:rPr>
                <w:rFonts w:ascii="標楷體" w:eastAsia="標楷體" w:hAnsi="標楷體"/>
                <w:sz w:val="20"/>
              </w:rPr>
            </w:pPr>
            <w:r w:rsidRPr="000A4CA5">
              <w:rPr>
                <w:rFonts w:ascii="細明體" w:eastAsia="細明體" w:hAnsi="細明體" w:hint="eastAsia"/>
                <w:noProof/>
                <w:sz w:val="20"/>
                <w:szCs w:val="20"/>
              </w:rPr>
              <w:t>-</w:t>
            </w:r>
            <w:r w:rsidR="00F31D20">
              <w:rPr>
                <w:rFonts w:ascii="細明體" w:eastAsia="細明體" w:hAnsi="細明體" w:hint="eastAsia"/>
                <w:noProof/>
                <w:sz w:val="20"/>
                <w:szCs w:val="20"/>
              </w:rPr>
              <w:t xml:space="preserve"> </w:t>
            </w:r>
            <w:r w:rsidRPr="000A4CA5">
              <w:rPr>
                <w:rFonts w:ascii="細明體" w:eastAsia="細明體" w:hAnsi="細明體" w:hint="eastAsia"/>
                <w:noProof/>
                <w:sz w:val="20"/>
                <w:szCs w:val="20"/>
              </w:rPr>
              <w:t>114,163</w:t>
            </w:r>
          </w:p>
        </w:tc>
        <w:tc>
          <w:tcPr>
            <w:tcW w:w="773" w:type="pct"/>
            <w:tcBorders>
              <w:top w:val="nil"/>
              <w:left w:val="single" w:sz="4" w:space="0" w:color="auto"/>
              <w:bottom w:val="single" w:sz="8" w:space="0" w:color="auto"/>
              <w:right w:val="single" w:sz="8"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79,765,623</w:t>
            </w:r>
          </w:p>
        </w:tc>
      </w:tr>
    </w:tbl>
    <w:p w:rsidR="00C03F50" w:rsidRDefault="00C03F50" w:rsidP="00C03F50">
      <w:pPr>
        <w:widowControl/>
        <w:tabs>
          <w:tab w:val="center" w:pos="4920"/>
        </w:tabs>
        <w:overflowPunct w:val="0"/>
        <w:snapToGrid w:val="0"/>
        <w:jc w:val="both"/>
        <w:rPr>
          <w:rFonts w:ascii="標楷體" w:eastAsia="標楷體" w:hAnsi="標楷體"/>
          <w:spacing w:val="-4"/>
          <w:sz w:val="20"/>
        </w:rPr>
      </w:pPr>
      <w:proofErr w:type="gramStart"/>
      <w:r>
        <w:rPr>
          <w:rFonts w:ascii="標楷體" w:eastAsia="標楷體" w:hAnsi="標楷體" w:hint="eastAsia"/>
          <w:sz w:val="20"/>
        </w:rPr>
        <w:t>註</w:t>
      </w:r>
      <w:proofErr w:type="gramEnd"/>
      <w:r>
        <w:rPr>
          <w:rFonts w:ascii="標楷體" w:eastAsia="標楷體" w:hAnsi="標楷體" w:hint="eastAsia"/>
          <w:sz w:val="20"/>
        </w:rPr>
        <w:t>：嘉</w:t>
      </w:r>
      <w:r>
        <w:rPr>
          <w:rFonts w:ascii="標楷體" w:eastAsia="標楷體" w:hAnsi="標楷體" w:hint="eastAsia"/>
          <w:spacing w:val="-4"/>
          <w:sz w:val="20"/>
        </w:rPr>
        <w:t>義縣公共造產基金未分配賸餘0元、待填補之短</w:t>
      </w:r>
      <w:proofErr w:type="gramStart"/>
      <w:r>
        <w:rPr>
          <w:rFonts w:ascii="標楷體" w:eastAsia="標楷體" w:hAnsi="標楷體" w:hint="eastAsia"/>
          <w:spacing w:val="-4"/>
          <w:sz w:val="20"/>
        </w:rPr>
        <w:t>絀</w:t>
      </w:r>
      <w:proofErr w:type="gramEnd"/>
      <w:r>
        <w:rPr>
          <w:rFonts w:ascii="標楷體" w:eastAsia="標楷體" w:hAnsi="標楷體" w:hint="eastAsia"/>
          <w:spacing w:val="-4"/>
          <w:sz w:val="20"/>
        </w:rPr>
        <w:t>2,338,557元，</w:t>
      </w:r>
      <w:proofErr w:type="gramStart"/>
      <w:r>
        <w:rPr>
          <w:rFonts w:ascii="標楷體" w:eastAsia="標楷體" w:hAnsi="標楷體" w:hint="eastAsia"/>
          <w:spacing w:val="-4"/>
          <w:sz w:val="20"/>
        </w:rPr>
        <w:t>均未含</w:t>
      </w:r>
      <w:proofErr w:type="gramEnd"/>
      <w:r>
        <w:rPr>
          <w:rFonts w:ascii="標楷體" w:eastAsia="標楷體" w:hAnsi="標楷體" w:hint="eastAsia"/>
          <w:spacing w:val="-4"/>
          <w:sz w:val="20"/>
        </w:rPr>
        <w:t>以前年度撥用賸餘填補中埔鄉公所應填</w:t>
      </w:r>
    </w:p>
    <w:p w:rsidR="00C03F50" w:rsidRDefault="00C03F50" w:rsidP="00C03F50">
      <w:pPr>
        <w:widowControl/>
        <w:tabs>
          <w:tab w:val="center" w:pos="4920"/>
        </w:tabs>
        <w:overflowPunct w:val="0"/>
        <w:snapToGrid w:val="0"/>
        <w:jc w:val="both"/>
        <w:rPr>
          <w:rFonts w:ascii="標楷體" w:eastAsia="標楷體" w:hAnsi="標楷體"/>
          <w:b/>
          <w:sz w:val="32"/>
          <w:u w:val="single"/>
        </w:rPr>
      </w:pPr>
      <w:r w:rsidRPr="005B743B">
        <w:rPr>
          <w:rFonts w:ascii="標楷體" w:eastAsia="標楷體" w:hAnsi="標楷體" w:hint="eastAsia"/>
          <w:spacing w:val="-10"/>
          <w:sz w:val="20"/>
        </w:rPr>
        <w:t xml:space="preserve">　　元</w:t>
      </w:r>
      <w:r w:rsidRPr="005B743B">
        <w:rPr>
          <w:rFonts w:ascii="標楷體" w:eastAsia="標楷體" w:hAnsi="標楷體" w:hint="eastAsia"/>
          <w:spacing w:val="-2"/>
          <w:sz w:val="20"/>
        </w:rPr>
        <w:t>、1,259,443元、1,768,508元、1,280,361元、1,181,227元、1,132,825元、1,266,175元及1,226,513元，</w:t>
      </w:r>
    </w:p>
    <w:p w:rsidR="00C03F50" w:rsidRDefault="00C03F50" w:rsidP="00C03F50">
      <w:pPr>
        <w:widowControl/>
        <w:tabs>
          <w:tab w:val="center" w:pos="4920"/>
        </w:tabs>
        <w:overflowPunct w:val="0"/>
        <w:snapToGrid w:val="0"/>
        <w:spacing w:line="460" w:lineRule="exact"/>
        <w:rPr>
          <w:rFonts w:ascii="標楷體" w:eastAsia="標楷體" w:hAnsi="標楷體"/>
          <w:bCs/>
          <w:sz w:val="28"/>
        </w:rPr>
      </w:pPr>
      <w:r>
        <w:rPr>
          <w:rFonts w:ascii="標楷體" w:eastAsia="標楷體" w:hAnsi="標楷體" w:hint="eastAsia"/>
          <w:b/>
          <w:spacing w:val="-8"/>
          <w:kern w:val="0"/>
          <w:sz w:val="32"/>
          <w:szCs w:val="32"/>
          <w:u w:val="single"/>
        </w:rPr>
        <w:lastRenderedPageBreak/>
        <w:t>審定數額綜計表</w:t>
      </w:r>
      <w:proofErr w:type="gramStart"/>
      <w:r>
        <w:rPr>
          <w:rFonts w:ascii="標楷體" w:eastAsia="標楷體" w:hAnsi="標楷體" w:hint="eastAsia"/>
          <w:b/>
          <w:spacing w:val="-8"/>
          <w:kern w:val="0"/>
          <w:sz w:val="32"/>
          <w:szCs w:val="32"/>
          <w:u w:val="single"/>
        </w:rPr>
        <w:t>—</w:t>
      </w:r>
      <w:proofErr w:type="gramEnd"/>
      <w:r>
        <w:rPr>
          <w:rFonts w:ascii="標楷體" w:eastAsia="標楷體" w:hAnsi="標楷體" w:hint="eastAsia"/>
          <w:b/>
          <w:spacing w:val="-8"/>
          <w:kern w:val="0"/>
          <w:sz w:val="32"/>
          <w:szCs w:val="32"/>
          <w:u w:val="single"/>
        </w:rPr>
        <w:t>作業基金</w:t>
      </w:r>
      <w:r>
        <w:rPr>
          <w:rFonts w:ascii="標楷體" w:eastAsia="標楷體" w:hAnsi="標楷體" w:hint="eastAsia"/>
          <w:b/>
          <w:spacing w:val="-8"/>
          <w:kern w:val="0"/>
          <w:sz w:val="28"/>
          <w:szCs w:val="28"/>
        </w:rPr>
        <w:t>（基金別）</w:t>
      </w:r>
    </w:p>
    <w:p w:rsidR="00C03F50" w:rsidRDefault="00C03F50" w:rsidP="00C03F50">
      <w:pPr>
        <w:widowControl/>
        <w:tabs>
          <w:tab w:val="right" w:pos="9912"/>
        </w:tabs>
        <w:overflowPunct w:val="0"/>
        <w:spacing w:before="12" w:after="12" w:line="240" w:lineRule="exact"/>
        <w:jc w:val="both"/>
        <w:rPr>
          <w:rFonts w:ascii="標楷體" w:eastAsia="標楷體" w:hAnsi="標楷體"/>
        </w:rPr>
      </w:pPr>
      <w:proofErr w:type="gramStart"/>
      <w:r>
        <w:rPr>
          <w:rFonts w:ascii="標楷體" w:eastAsia="標楷體" w:hAnsi="標楷體" w:hint="eastAsia"/>
          <w:sz w:val="22"/>
        </w:rPr>
        <w:t>109</w:t>
      </w:r>
      <w:proofErr w:type="gramEnd"/>
      <w:r>
        <w:rPr>
          <w:rFonts w:ascii="標楷體" w:eastAsia="標楷體" w:hAnsi="標楷體" w:hint="eastAsia"/>
          <w:sz w:val="22"/>
        </w:rPr>
        <w:t>年度</w:t>
      </w:r>
      <w:r>
        <w:rPr>
          <w:rFonts w:ascii="標楷體" w:eastAsia="標楷體" w:hAnsi="標楷體" w:hint="eastAsia"/>
        </w:rPr>
        <w:tab/>
      </w:r>
    </w:p>
    <w:p w:rsidR="00C03F50" w:rsidRDefault="00C03F50" w:rsidP="00C03F50">
      <w:pPr>
        <w:widowControl/>
        <w:tabs>
          <w:tab w:val="right" w:pos="9912"/>
        </w:tabs>
        <w:overflowPunct w:val="0"/>
        <w:spacing w:line="240" w:lineRule="exact"/>
        <w:jc w:val="right"/>
        <w:rPr>
          <w:rFonts w:ascii="標楷體" w:eastAsia="標楷體" w:hAnsi="標楷體"/>
        </w:rPr>
      </w:pPr>
      <w:r w:rsidRPr="00F31D20">
        <w:rPr>
          <w:rFonts w:ascii="標楷體" w:eastAsia="標楷體" w:hAnsi="標楷體" w:hint="eastAsia"/>
          <w:sz w:val="20"/>
          <w:szCs w:val="20"/>
        </w:rPr>
        <w:t>單位：</w:t>
      </w:r>
      <w:r>
        <w:rPr>
          <w:rFonts w:ascii="標楷體" w:eastAsia="標楷體" w:hAnsi="標楷體" w:hint="eastAsia"/>
          <w:sz w:val="20"/>
        </w:rPr>
        <w:t>新臺幣元</w:t>
      </w:r>
    </w:p>
    <w:tbl>
      <w:tblPr>
        <w:tblW w:w="5022" w:type="pct"/>
        <w:tblBorders>
          <w:top w:val="single" w:sz="4" w:space="0" w:color="auto"/>
          <w:bottom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05"/>
        <w:gridCol w:w="2506"/>
        <w:gridCol w:w="2506"/>
        <w:gridCol w:w="2506"/>
      </w:tblGrid>
      <w:tr w:rsidR="00C03F50" w:rsidRPr="000A4CA5" w:rsidTr="000A4CA5">
        <w:trPr>
          <w:cantSplit/>
          <w:trHeight w:hRule="exact" w:val="571"/>
        </w:trPr>
        <w:tc>
          <w:tcPr>
            <w:tcW w:w="1250" w:type="pct"/>
            <w:tcBorders>
              <w:top w:val="single" w:sz="8" w:space="0" w:color="auto"/>
              <w:left w:val="nil"/>
              <w:bottom w:val="single" w:sz="8" w:space="0" w:color="auto"/>
              <w:right w:val="single" w:sz="4" w:space="0" w:color="auto"/>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r w:rsidRPr="000A4CA5">
              <w:rPr>
                <w:rFonts w:ascii="標楷體" w:eastAsia="標楷體" w:hAnsi="標楷體" w:hint="eastAsia"/>
                <w:sz w:val="20"/>
              </w:rPr>
              <w:t>填補累積短</w:t>
            </w:r>
            <w:proofErr w:type="gramStart"/>
            <w:r w:rsidRPr="000A4CA5">
              <w:rPr>
                <w:rFonts w:ascii="標楷體" w:eastAsia="標楷體" w:hAnsi="標楷體" w:hint="eastAsia"/>
                <w:sz w:val="20"/>
              </w:rPr>
              <w:t>絀</w:t>
            </w:r>
            <w:proofErr w:type="gramEnd"/>
          </w:p>
        </w:tc>
        <w:tc>
          <w:tcPr>
            <w:tcW w:w="1250" w:type="pct"/>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proofErr w:type="gramStart"/>
            <w:r w:rsidRPr="000A4CA5">
              <w:rPr>
                <w:rFonts w:ascii="標楷體" w:eastAsia="標楷體" w:hAnsi="標楷體" w:hint="eastAsia"/>
                <w:sz w:val="20"/>
              </w:rPr>
              <w:t>解繳公庫</w:t>
            </w:r>
            <w:proofErr w:type="gramEnd"/>
            <w:r w:rsidRPr="000A4CA5">
              <w:rPr>
                <w:rFonts w:ascii="標楷體" w:eastAsia="標楷體" w:hAnsi="標楷體" w:hint="eastAsia"/>
                <w:sz w:val="20"/>
              </w:rPr>
              <w:t>淨額</w:t>
            </w:r>
          </w:p>
        </w:tc>
        <w:tc>
          <w:tcPr>
            <w:tcW w:w="1250" w:type="pct"/>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r w:rsidRPr="000A4CA5">
              <w:rPr>
                <w:rFonts w:ascii="標楷體" w:eastAsia="標楷體" w:hAnsi="標楷體" w:hint="eastAsia"/>
                <w:sz w:val="20"/>
              </w:rPr>
              <w:t>合計</w:t>
            </w:r>
          </w:p>
        </w:tc>
        <w:tc>
          <w:tcPr>
            <w:tcW w:w="1250" w:type="pct"/>
            <w:tcBorders>
              <w:top w:val="single" w:sz="8" w:space="0" w:color="auto"/>
              <w:left w:val="single" w:sz="4" w:space="0" w:color="auto"/>
              <w:bottom w:val="single" w:sz="8" w:space="0" w:color="auto"/>
              <w:right w:val="nil"/>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r w:rsidRPr="000A4CA5">
              <w:rPr>
                <w:rFonts w:ascii="標楷體" w:eastAsia="標楷體" w:hAnsi="標楷體" w:hint="eastAsia"/>
                <w:sz w:val="20"/>
              </w:rPr>
              <w:t>未分配賸餘</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21,240,062</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160,169,484</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1,522,679,754</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10,000,000</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10,000,000</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1,146,949,062</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10,000,000</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10,000,000</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1,146,949,062</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307,205,131</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138,929,422</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138,929,422</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307,205,131</w:t>
            </w:r>
          </w:p>
        </w:tc>
      </w:tr>
      <w:tr w:rsidR="00C03F50" w:rsidRPr="000A4CA5" w:rsidTr="000A4CA5">
        <w:trPr>
          <w:cantSplit/>
          <w:trHeight w:val="1179"/>
        </w:trPr>
        <w:tc>
          <w:tcPr>
            <w:tcW w:w="1250"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11,240,062</w:t>
            </w:r>
          </w:p>
        </w:tc>
        <w:tc>
          <w:tcPr>
            <w:tcW w:w="1250"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11,240,062</w:t>
            </w:r>
          </w:p>
        </w:tc>
        <w:tc>
          <w:tcPr>
            <w:tcW w:w="1250"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68,525,561</w:t>
            </w:r>
          </w:p>
        </w:tc>
      </w:tr>
      <w:tr w:rsidR="00C03F50" w:rsidRPr="000A4CA5" w:rsidTr="000A4CA5">
        <w:trPr>
          <w:cantSplit/>
          <w:trHeight w:val="1179"/>
        </w:trPr>
        <w:tc>
          <w:tcPr>
            <w:tcW w:w="1250" w:type="pct"/>
            <w:tcBorders>
              <w:top w:val="nil"/>
              <w:left w:val="nil"/>
              <w:bottom w:val="single" w:sz="8" w:space="0" w:color="auto"/>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250" w:type="pct"/>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11,240,062</w:t>
            </w:r>
          </w:p>
        </w:tc>
        <w:tc>
          <w:tcPr>
            <w:tcW w:w="1250" w:type="pct"/>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11,240,062</w:t>
            </w:r>
          </w:p>
        </w:tc>
        <w:tc>
          <w:tcPr>
            <w:tcW w:w="1250" w:type="pct"/>
            <w:tcBorders>
              <w:top w:val="nil"/>
              <w:left w:val="single" w:sz="4" w:space="0" w:color="auto"/>
              <w:bottom w:val="single" w:sz="8" w:space="0" w:color="auto"/>
              <w:right w:val="nil"/>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68,525,561</w:t>
            </w:r>
          </w:p>
        </w:tc>
      </w:tr>
    </w:tbl>
    <w:p w:rsidR="00C03F50" w:rsidRDefault="00C03F50" w:rsidP="00C03F50">
      <w:pPr>
        <w:overflowPunct w:val="0"/>
        <w:spacing w:line="240" w:lineRule="exact"/>
        <w:ind w:left="384" w:hangingChars="200" w:hanging="384"/>
        <w:rPr>
          <w:rFonts w:ascii="標楷體" w:eastAsia="標楷體" w:hAnsi="標楷體" w:cs="Times New Roman"/>
          <w:sz w:val="20"/>
          <w:szCs w:val="20"/>
        </w:rPr>
      </w:pPr>
      <w:r>
        <w:rPr>
          <w:rFonts w:ascii="標楷體" w:eastAsia="標楷體" w:hAnsi="標楷體" w:hint="eastAsia"/>
          <w:spacing w:val="-4"/>
          <w:sz w:val="20"/>
        </w:rPr>
        <w:t>補短</w:t>
      </w:r>
      <w:proofErr w:type="gramStart"/>
      <w:r>
        <w:rPr>
          <w:rFonts w:ascii="標楷體" w:eastAsia="標楷體" w:hAnsi="標楷體" w:hint="eastAsia"/>
          <w:spacing w:val="-4"/>
          <w:sz w:val="20"/>
        </w:rPr>
        <w:t>絀</w:t>
      </w:r>
      <w:proofErr w:type="gramEnd"/>
      <w:r>
        <w:rPr>
          <w:rFonts w:ascii="標楷體" w:eastAsia="標楷體" w:hAnsi="標楷體" w:hint="eastAsia"/>
          <w:spacing w:val="-4"/>
          <w:sz w:val="20"/>
        </w:rPr>
        <w:t>之</w:t>
      </w:r>
      <w:proofErr w:type="gramStart"/>
      <w:r>
        <w:rPr>
          <w:rFonts w:ascii="標楷體" w:eastAsia="標楷體" w:hAnsi="標楷體" w:hint="eastAsia"/>
          <w:spacing w:val="-4"/>
          <w:sz w:val="20"/>
        </w:rPr>
        <w:t>待收數</w:t>
      </w:r>
      <w:proofErr w:type="gramEnd"/>
      <w:r>
        <w:rPr>
          <w:rFonts w:ascii="標楷體" w:eastAsia="標楷體" w:hAnsi="標楷體" w:hint="eastAsia"/>
          <w:spacing w:val="-4"/>
          <w:sz w:val="20"/>
        </w:rPr>
        <w:t>8,881,162元</w:t>
      </w:r>
      <w:proofErr w:type="gramStart"/>
      <w:r>
        <w:rPr>
          <w:rFonts w:ascii="標楷體" w:eastAsia="標楷體" w:hAnsi="標楷體" w:hint="eastAsia"/>
          <w:spacing w:val="-4"/>
          <w:sz w:val="20"/>
        </w:rPr>
        <w:t>（</w:t>
      </w:r>
      <w:proofErr w:type="gramEnd"/>
      <w:r>
        <w:rPr>
          <w:rFonts w:ascii="標楷體" w:eastAsia="標楷體" w:hAnsi="標楷體" w:hint="eastAsia"/>
          <w:spacing w:val="-4"/>
          <w:sz w:val="20"/>
        </w:rPr>
        <w:t>99、100、102、103、105、106、107、 108及</w:t>
      </w:r>
      <w:proofErr w:type="gramStart"/>
      <w:r>
        <w:rPr>
          <w:rFonts w:ascii="標楷體" w:eastAsia="標楷體" w:hAnsi="標楷體" w:hint="eastAsia"/>
          <w:spacing w:val="-4"/>
          <w:sz w:val="20"/>
        </w:rPr>
        <w:t>109</w:t>
      </w:r>
      <w:proofErr w:type="gramEnd"/>
      <w:r>
        <w:rPr>
          <w:rFonts w:ascii="標楷體" w:eastAsia="標楷體" w:hAnsi="標楷體" w:hint="eastAsia"/>
          <w:spacing w:val="-4"/>
          <w:sz w:val="20"/>
        </w:rPr>
        <w:t>年度應收短</w:t>
      </w:r>
      <w:proofErr w:type="gramStart"/>
      <w:r>
        <w:rPr>
          <w:rFonts w:ascii="標楷體" w:eastAsia="標楷體" w:hAnsi="標楷體" w:hint="eastAsia"/>
          <w:spacing w:val="-4"/>
          <w:sz w:val="20"/>
        </w:rPr>
        <w:t>絀</w:t>
      </w:r>
      <w:proofErr w:type="gramEnd"/>
      <w:r>
        <w:rPr>
          <w:rFonts w:ascii="標楷體" w:eastAsia="標楷體" w:hAnsi="標楷體" w:hint="eastAsia"/>
          <w:spacing w:val="-4"/>
          <w:sz w:val="20"/>
        </w:rPr>
        <w:t>填補1,111,411元、</w:t>
      </w:r>
      <w:r>
        <w:rPr>
          <w:rFonts w:ascii="標楷體" w:eastAsia="標楷體" w:hAnsi="標楷體" w:cs="Times New Roman" w:hint="eastAsia"/>
          <w:sz w:val="20"/>
          <w:szCs w:val="20"/>
        </w:rPr>
        <w:t xml:space="preserve"> 2,215,058</w:t>
      </w:r>
    </w:p>
    <w:p w:rsidR="00C03F50" w:rsidRDefault="00C03F50" w:rsidP="00C03F50">
      <w:pPr>
        <w:overflowPunct w:val="0"/>
        <w:spacing w:line="240" w:lineRule="exact"/>
        <w:ind w:left="400" w:hangingChars="200" w:hanging="400"/>
        <w:rPr>
          <w:rFonts w:ascii="標楷體" w:eastAsia="標楷體" w:hAnsi="標楷體" w:cs="Times New Roman"/>
          <w:sz w:val="20"/>
          <w:szCs w:val="20"/>
        </w:rPr>
      </w:pPr>
      <w:r>
        <w:rPr>
          <w:rFonts w:ascii="標楷體" w:eastAsia="標楷體" w:hAnsi="標楷體" w:cs="Times New Roman" w:hint="eastAsia"/>
          <w:sz w:val="20"/>
          <w:szCs w:val="20"/>
        </w:rPr>
        <w:t>101及104年應付賸餘分配3,151,332元、409,027元</w:t>
      </w:r>
      <w:proofErr w:type="gramStart"/>
      <w:r>
        <w:rPr>
          <w:rFonts w:ascii="標楷體" w:eastAsia="標楷體" w:hAnsi="標楷體" w:cs="Times New Roman" w:hint="eastAsia"/>
          <w:sz w:val="20"/>
          <w:szCs w:val="20"/>
        </w:rPr>
        <w:t>）</w:t>
      </w:r>
      <w:proofErr w:type="gramEnd"/>
      <w:r>
        <w:rPr>
          <w:rFonts w:ascii="標楷體" w:eastAsia="標楷體" w:hAnsi="標楷體" w:cs="Times New Roman" w:hint="eastAsia"/>
          <w:sz w:val="20"/>
          <w:szCs w:val="20"/>
        </w:rPr>
        <w:t>。</w:t>
      </w:r>
    </w:p>
    <w:p w:rsidR="00C03F50" w:rsidRDefault="00C03F50" w:rsidP="00C03F50">
      <w:pPr>
        <w:widowControl/>
        <w:tabs>
          <w:tab w:val="center" w:pos="4920"/>
        </w:tabs>
        <w:overflowPunct w:val="0"/>
        <w:snapToGrid w:val="0"/>
        <w:spacing w:line="460" w:lineRule="exact"/>
        <w:jc w:val="right"/>
        <w:rPr>
          <w:rFonts w:ascii="標楷體" w:eastAsia="標楷體" w:hAnsi="標楷體"/>
          <w:b/>
          <w:sz w:val="32"/>
          <w:u w:val="single"/>
        </w:rPr>
      </w:pPr>
      <w:r>
        <w:rPr>
          <w:rFonts w:ascii="標楷體" w:eastAsia="標楷體" w:hAnsi="標楷體" w:hint="eastAsia"/>
          <w:b/>
          <w:spacing w:val="-8"/>
          <w:kern w:val="0"/>
          <w:sz w:val="32"/>
          <w:szCs w:val="32"/>
          <w:u w:val="single"/>
        </w:rPr>
        <w:lastRenderedPageBreak/>
        <w:t>拾</w:t>
      </w:r>
      <w:r w:rsidR="000A64C9">
        <w:rPr>
          <w:rFonts w:ascii="標楷體" w:eastAsia="標楷體" w:hAnsi="標楷體" w:hint="eastAsia"/>
          <w:b/>
          <w:bCs/>
          <w:kern w:val="0"/>
          <w:sz w:val="32"/>
          <w:szCs w:val="32"/>
          <w:u w:val="single"/>
        </w:rPr>
        <w:t>捌</w:t>
      </w:r>
      <w:r>
        <w:rPr>
          <w:rFonts w:ascii="標楷體" w:eastAsia="標楷體" w:hAnsi="標楷體" w:hint="eastAsia"/>
          <w:b/>
          <w:spacing w:val="-8"/>
          <w:kern w:val="0"/>
          <w:sz w:val="32"/>
          <w:szCs w:val="32"/>
          <w:u w:val="single"/>
        </w:rPr>
        <w:t>、嘉義縣非營業特種基金餘</w:t>
      </w:r>
      <w:proofErr w:type="gramStart"/>
      <w:r>
        <w:rPr>
          <w:rFonts w:ascii="標楷體" w:eastAsia="標楷體" w:hAnsi="標楷體" w:hint="eastAsia"/>
          <w:b/>
          <w:spacing w:val="-8"/>
          <w:kern w:val="0"/>
          <w:sz w:val="32"/>
          <w:szCs w:val="32"/>
          <w:u w:val="single"/>
        </w:rPr>
        <w:t>絀</w:t>
      </w:r>
      <w:proofErr w:type="gramEnd"/>
      <w:r>
        <w:rPr>
          <w:rFonts w:ascii="標楷體" w:eastAsia="標楷體" w:hAnsi="標楷體" w:hint="eastAsia"/>
          <w:b/>
          <w:spacing w:val="-8"/>
          <w:kern w:val="0"/>
          <w:sz w:val="32"/>
          <w:szCs w:val="32"/>
          <w:u w:val="single"/>
        </w:rPr>
        <w:t>撥補</w:t>
      </w:r>
    </w:p>
    <w:p w:rsidR="00C03F50" w:rsidRDefault="00C03F50" w:rsidP="00C03F50">
      <w:pPr>
        <w:widowControl/>
        <w:tabs>
          <w:tab w:val="right" w:pos="9912"/>
        </w:tabs>
        <w:overflowPunct w:val="0"/>
        <w:spacing w:before="12" w:after="12" w:line="240" w:lineRule="exact"/>
        <w:jc w:val="both"/>
        <w:rPr>
          <w:rFonts w:ascii="標楷體" w:eastAsia="標楷體" w:hAnsi="標楷體"/>
          <w:sz w:val="22"/>
        </w:rPr>
      </w:pPr>
      <w:r>
        <w:rPr>
          <w:rFonts w:ascii="標楷體" w:eastAsia="標楷體" w:hAnsi="標楷體" w:hint="eastAsia"/>
        </w:rPr>
        <w:tab/>
      </w:r>
      <w:r>
        <w:rPr>
          <w:rFonts w:ascii="標楷體" w:eastAsia="標楷體" w:hAnsi="標楷體" w:hint="eastAsia"/>
          <w:sz w:val="22"/>
        </w:rPr>
        <w:t>中華民國</w:t>
      </w:r>
    </w:p>
    <w:p w:rsidR="00C03F50" w:rsidRDefault="00C03F50" w:rsidP="00C03F50">
      <w:pPr>
        <w:widowControl/>
        <w:tabs>
          <w:tab w:val="right" w:pos="9912"/>
        </w:tabs>
        <w:overflowPunct w:val="0"/>
        <w:spacing w:line="240" w:lineRule="exact"/>
        <w:jc w:val="both"/>
        <w:rPr>
          <w:rFonts w:ascii="標楷體" w:eastAsia="標楷體" w:hAnsi="標楷體"/>
          <w:b/>
          <w:sz w:val="22"/>
        </w:rPr>
      </w:pPr>
      <w:r>
        <w:rPr>
          <w:rFonts w:ascii="標楷體" w:eastAsia="標楷體" w:hAnsi="標楷體" w:hint="eastAsia"/>
          <w:b/>
          <w:sz w:val="22"/>
        </w:rPr>
        <w:t>短</w:t>
      </w:r>
      <w:proofErr w:type="gramStart"/>
      <w:r>
        <w:rPr>
          <w:rFonts w:ascii="標楷體" w:eastAsia="標楷體" w:hAnsi="標楷體" w:hint="eastAsia"/>
          <w:b/>
          <w:sz w:val="22"/>
        </w:rPr>
        <w:t>絀</w:t>
      </w:r>
      <w:proofErr w:type="gramEnd"/>
      <w:r>
        <w:rPr>
          <w:rFonts w:ascii="標楷體" w:eastAsia="標楷體" w:hAnsi="標楷體" w:hint="eastAsia"/>
          <w:b/>
          <w:sz w:val="22"/>
        </w:rPr>
        <w:t>填補</w:t>
      </w:r>
    </w:p>
    <w:tbl>
      <w:tblPr>
        <w:tblW w:w="0" w:type="auto"/>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08"/>
        <w:gridCol w:w="2053"/>
        <w:gridCol w:w="2053"/>
        <w:gridCol w:w="2053"/>
      </w:tblGrid>
      <w:tr w:rsidR="00C03F50" w:rsidRPr="000A4CA5" w:rsidTr="000A4CA5">
        <w:trPr>
          <w:cantSplit/>
          <w:trHeight w:hRule="exact" w:val="567"/>
        </w:trPr>
        <w:tc>
          <w:tcPr>
            <w:tcW w:w="3808" w:type="dxa"/>
            <w:tcBorders>
              <w:top w:val="single" w:sz="8" w:space="0" w:color="auto"/>
              <w:left w:val="nil"/>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基金名稱</w:t>
            </w:r>
          </w:p>
        </w:tc>
        <w:tc>
          <w:tcPr>
            <w:tcW w:w="2053" w:type="dxa"/>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本期短</w:t>
            </w:r>
            <w:proofErr w:type="gramStart"/>
            <w:r w:rsidRPr="000A4CA5">
              <w:rPr>
                <w:rFonts w:ascii="標楷體" w:eastAsia="標楷體" w:hAnsi="標楷體" w:hint="eastAsia"/>
                <w:sz w:val="20"/>
              </w:rPr>
              <w:t>絀</w:t>
            </w:r>
            <w:proofErr w:type="gramEnd"/>
          </w:p>
        </w:tc>
        <w:tc>
          <w:tcPr>
            <w:tcW w:w="2053" w:type="dxa"/>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前期待填補之短</w:t>
            </w:r>
            <w:proofErr w:type="gramStart"/>
            <w:r w:rsidRPr="000A4CA5">
              <w:rPr>
                <w:rFonts w:ascii="標楷體" w:eastAsia="標楷體" w:hAnsi="標楷體" w:hint="eastAsia"/>
                <w:sz w:val="20"/>
              </w:rPr>
              <w:t>絀</w:t>
            </w:r>
            <w:proofErr w:type="gramEnd"/>
          </w:p>
        </w:tc>
        <w:tc>
          <w:tcPr>
            <w:tcW w:w="2053" w:type="dxa"/>
            <w:tcBorders>
              <w:top w:val="single" w:sz="8" w:space="0" w:color="auto"/>
              <w:left w:val="single" w:sz="4" w:space="0" w:color="auto"/>
              <w:bottom w:val="single" w:sz="8" w:space="0" w:color="auto"/>
              <w:right w:val="single" w:sz="8" w:space="0" w:color="auto"/>
            </w:tcBorders>
            <w:vAlign w:val="center"/>
            <w:hideMark/>
          </w:tcPr>
          <w:p w:rsidR="00C03F50" w:rsidRPr="000A4CA5" w:rsidRDefault="00C03F50">
            <w:pPr>
              <w:widowControl/>
              <w:overflowPunct w:val="0"/>
              <w:ind w:leftChars="10" w:left="24" w:rightChars="10" w:right="24"/>
              <w:jc w:val="distribute"/>
              <w:rPr>
                <w:rFonts w:ascii="標楷體" w:eastAsia="標楷體" w:hAnsi="標楷體"/>
                <w:sz w:val="20"/>
              </w:rPr>
            </w:pPr>
            <w:r w:rsidRPr="000A4CA5">
              <w:rPr>
                <w:rFonts w:ascii="標楷體" w:eastAsia="標楷體" w:hAnsi="標楷體" w:hint="eastAsia"/>
                <w:sz w:val="20"/>
              </w:rPr>
              <w:t>合計</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szCs w:val="24"/>
              </w:rPr>
            </w:pPr>
            <w:r w:rsidRPr="000A4CA5">
              <w:rPr>
                <w:rFonts w:ascii="標楷體" w:eastAsia="標楷體" w:hAnsi="標楷體" w:hint="eastAsia"/>
                <w:b/>
                <w:bCs/>
                <w:sz w:val="20"/>
              </w:rPr>
              <w:t>合計</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2,283,427</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138,984,552</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141,267,979</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szCs w:val="24"/>
              </w:rPr>
            </w:pPr>
            <w:r w:rsidRPr="000A4CA5">
              <w:rPr>
                <w:rFonts w:ascii="標楷體" w:eastAsia="標楷體" w:hAnsi="標楷體" w:hint="eastAsia"/>
                <w:b/>
                <w:bCs/>
                <w:sz w:val="20"/>
              </w:rPr>
              <w:t>縣政府主管</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rsidP="000A4CA5">
            <w:pPr>
              <w:widowControl/>
              <w:overflowPunct w:val="0"/>
              <w:ind w:leftChars="100" w:left="240" w:right="57"/>
              <w:jc w:val="distribute"/>
              <w:rPr>
                <w:rFonts w:ascii="標楷體" w:eastAsia="標楷體" w:hAnsi="標楷體"/>
                <w:b/>
                <w:szCs w:val="24"/>
              </w:rPr>
            </w:pPr>
            <w:r w:rsidRPr="000A4CA5">
              <w:rPr>
                <w:rFonts w:ascii="標楷體" w:eastAsia="標楷體" w:hAnsi="標楷體" w:hint="eastAsia"/>
                <w:noProof/>
                <w:sz w:val="20"/>
              </w:rPr>
              <w:t>嘉義縣產業園區開發管理基金</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rsidP="000A4CA5">
            <w:pPr>
              <w:widowControl/>
              <w:overflowPunct w:val="0"/>
              <w:ind w:leftChars="100" w:left="240" w:right="57"/>
              <w:jc w:val="distribute"/>
              <w:rPr>
                <w:rFonts w:ascii="標楷體" w:eastAsia="標楷體" w:hAnsi="標楷體"/>
                <w:noProof/>
                <w:spacing w:val="-10"/>
                <w:sz w:val="20"/>
              </w:rPr>
            </w:pPr>
            <w:r w:rsidRPr="000A4CA5">
              <w:rPr>
                <w:rFonts w:ascii="標楷體" w:eastAsia="標楷體" w:hAnsi="標楷體" w:hint="eastAsia"/>
                <w:noProof/>
                <w:spacing w:val="-10"/>
                <w:sz w:val="20"/>
              </w:rPr>
              <w:t>嘉義縣水產精品加值產業園區開發管理基金</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民政處主管</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2,283,427</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55,130</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2,338,557</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rsidP="000A4CA5">
            <w:pPr>
              <w:widowControl/>
              <w:overflowPunct w:val="0"/>
              <w:ind w:leftChars="100" w:left="240" w:right="57"/>
              <w:jc w:val="distribute"/>
              <w:rPr>
                <w:rFonts w:ascii="標楷體" w:eastAsia="標楷體" w:hAnsi="標楷體"/>
                <w:b/>
                <w:szCs w:val="24"/>
              </w:rPr>
            </w:pPr>
            <w:r w:rsidRPr="000A4CA5">
              <w:rPr>
                <w:rFonts w:ascii="標楷體" w:eastAsia="標楷體" w:hAnsi="標楷體" w:hint="eastAsia"/>
                <w:noProof/>
                <w:sz w:val="20"/>
              </w:rPr>
              <w:t>嘉義縣公共造產基金</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2,283,427</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55,130</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2,338,557</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szCs w:val="24"/>
              </w:rPr>
            </w:pPr>
            <w:r w:rsidRPr="000A4CA5">
              <w:rPr>
                <w:rFonts w:ascii="標楷體" w:eastAsia="標楷體" w:hAnsi="標楷體" w:hint="eastAsia"/>
                <w:b/>
                <w:bCs/>
                <w:sz w:val="20"/>
              </w:rPr>
              <w:t>地政處主管</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rsidP="000A4CA5">
            <w:pPr>
              <w:widowControl/>
              <w:overflowPunct w:val="0"/>
              <w:ind w:leftChars="100" w:left="240" w:right="57"/>
              <w:jc w:val="distribute"/>
              <w:rPr>
                <w:rFonts w:ascii="標楷體" w:eastAsia="標楷體" w:hAnsi="標楷體"/>
                <w:b/>
                <w:szCs w:val="24"/>
              </w:rPr>
            </w:pPr>
            <w:r w:rsidRPr="000A4CA5">
              <w:rPr>
                <w:rFonts w:ascii="標楷體" w:eastAsia="標楷體" w:hAnsi="標楷體" w:hint="eastAsia"/>
                <w:noProof/>
                <w:sz w:val="20"/>
              </w:rPr>
              <w:t>嘉義縣實施平均地權基金</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138,929,422</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138,929,422</w:t>
            </w:r>
          </w:p>
        </w:tc>
      </w:tr>
      <w:tr w:rsidR="00C03F50" w:rsidRPr="000A4CA5" w:rsidTr="000A4CA5">
        <w:trPr>
          <w:cantSplit/>
          <w:trHeight w:val="1230"/>
        </w:trPr>
        <w:tc>
          <w:tcPr>
            <w:tcW w:w="3808" w:type="dxa"/>
            <w:tcBorders>
              <w:top w:val="nil"/>
              <w:left w:val="nil"/>
              <w:bottom w:val="nil"/>
              <w:right w:val="single" w:sz="4" w:space="0" w:color="auto"/>
            </w:tcBorders>
            <w:vAlign w:val="center"/>
            <w:hideMark/>
          </w:tcPr>
          <w:p w:rsidR="00C03F50" w:rsidRPr="000A4CA5" w:rsidRDefault="00C03F50">
            <w:pPr>
              <w:overflowPunct w:val="0"/>
              <w:spacing w:line="260" w:lineRule="exact"/>
              <w:ind w:right="57"/>
              <w:jc w:val="distribute"/>
              <w:rPr>
                <w:rFonts w:ascii="標楷體" w:eastAsia="標楷體" w:hAnsi="標楷體"/>
                <w:b/>
                <w:bCs/>
                <w:sz w:val="20"/>
              </w:rPr>
            </w:pPr>
            <w:r w:rsidRPr="000A4CA5">
              <w:rPr>
                <w:rFonts w:ascii="標楷體" w:eastAsia="標楷體" w:hAnsi="標楷體" w:hint="eastAsia"/>
                <w:b/>
                <w:bCs/>
                <w:sz w:val="20"/>
              </w:rPr>
              <w:t>衛生局主管</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2053" w:type="dxa"/>
            <w:tcBorders>
              <w:top w:val="nil"/>
              <w:left w:val="single" w:sz="4" w:space="0" w:color="auto"/>
              <w:bottom w:val="nil"/>
              <w:right w:val="single" w:sz="8"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r>
      <w:tr w:rsidR="00C03F50" w:rsidRPr="000A4CA5" w:rsidTr="000A4CA5">
        <w:trPr>
          <w:cantSplit/>
          <w:trHeight w:val="1230"/>
        </w:trPr>
        <w:tc>
          <w:tcPr>
            <w:tcW w:w="3808" w:type="dxa"/>
            <w:tcBorders>
              <w:top w:val="nil"/>
              <w:left w:val="nil"/>
              <w:bottom w:val="single" w:sz="8" w:space="0" w:color="auto"/>
              <w:right w:val="single" w:sz="4" w:space="0" w:color="auto"/>
            </w:tcBorders>
            <w:vAlign w:val="center"/>
            <w:hideMark/>
          </w:tcPr>
          <w:p w:rsidR="00C03F50" w:rsidRPr="000A4CA5" w:rsidRDefault="00C03F50" w:rsidP="000A4CA5">
            <w:pPr>
              <w:widowControl/>
              <w:overflowPunct w:val="0"/>
              <w:ind w:leftChars="100" w:left="240" w:right="57"/>
              <w:jc w:val="distribute"/>
              <w:rPr>
                <w:rFonts w:ascii="標楷體" w:eastAsia="標楷體" w:hAnsi="標楷體"/>
                <w:b/>
                <w:szCs w:val="24"/>
              </w:rPr>
            </w:pPr>
            <w:r w:rsidRPr="000A4CA5">
              <w:rPr>
                <w:rFonts w:ascii="標楷體" w:eastAsia="標楷體" w:hAnsi="標楷體" w:hint="eastAsia"/>
                <w:noProof/>
                <w:sz w:val="20"/>
              </w:rPr>
              <w:t>嘉義縣衛生醫療基金</w:t>
            </w:r>
          </w:p>
        </w:tc>
        <w:tc>
          <w:tcPr>
            <w:tcW w:w="2053" w:type="dxa"/>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2053" w:type="dxa"/>
            <w:tcBorders>
              <w:top w:val="nil"/>
              <w:left w:val="single" w:sz="4" w:space="0" w:color="auto"/>
              <w:bottom w:val="single" w:sz="8" w:space="0" w:color="auto"/>
              <w:right w:val="single" w:sz="8"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bl>
    <w:p w:rsidR="00C03F50" w:rsidRDefault="00C03F50" w:rsidP="00C03F50">
      <w:pPr>
        <w:widowControl/>
        <w:tabs>
          <w:tab w:val="center" w:pos="4920"/>
        </w:tabs>
        <w:overflowPunct w:val="0"/>
        <w:snapToGrid w:val="0"/>
        <w:spacing w:line="460" w:lineRule="exact"/>
        <w:rPr>
          <w:rFonts w:ascii="標楷體" w:eastAsia="標楷體" w:hAnsi="標楷體"/>
          <w:b/>
          <w:spacing w:val="-8"/>
          <w:kern w:val="0"/>
          <w:sz w:val="32"/>
          <w:szCs w:val="32"/>
          <w:u w:val="single"/>
        </w:rPr>
      </w:pPr>
      <w:r>
        <w:rPr>
          <w:rFonts w:ascii="標楷體" w:eastAsia="標楷體" w:hAnsi="標楷體" w:hint="eastAsia"/>
          <w:b/>
          <w:spacing w:val="-8"/>
          <w:kern w:val="0"/>
          <w:sz w:val="32"/>
          <w:szCs w:val="32"/>
          <w:u w:val="single"/>
        </w:rPr>
        <w:lastRenderedPageBreak/>
        <w:t>審定數額綜計表</w:t>
      </w:r>
      <w:proofErr w:type="gramStart"/>
      <w:r>
        <w:rPr>
          <w:rFonts w:ascii="標楷體" w:eastAsia="標楷體" w:hAnsi="標楷體" w:hint="eastAsia"/>
          <w:b/>
          <w:spacing w:val="-8"/>
          <w:kern w:val="0"/>
          <w:sz w:val="32"/>
          <w:szCs w:val="32"/>
          <w:u w:val="single"/>
        </w:rPr>
        <w:t>—</w:t>
      </w:r>
      <w:proofErr w:type="gramEnd"/>
      <w:r>
        <w:rPr>
          <w:rFonts w:ascii="標楷體" w:eastAsia="標楷體" w:hAnsi="標楷體" w:hint="eastAsia"/>
          <w:b/>
          <w:spacing w:val="-8"/>
          <w:kern w:val="0"/>
          <w:sz w:val="32"/>
          <w:szCs w:val="32"/>
          <w:u w:val="single"/>
        </w:rPr>
        <w:t>作業基金</w:t>
      </w:r>
      <w:r>
        <w:rPr>
          <w:rFonts w:ascii="標楷體" w:eastAsia="標楷體" w:hAnsi="標楷體" w:hint="eastAsia"/>
          <w:b/>
          <w:spacing w:val="-8"/>
          <w:kern w:val="0"/>
          <w:sz w:val="28"/>
          <w:szCs w:val="32"/>
        </w:rPr>
        <w:t>（基金別）（續）</w:t>
      </w:r>
    </w:p>
    <w:p w:rsidR="00C03F50" w:rsidRDefault="00C03F50" w:rsidP="00C03F50">
      <w:pPr>
        <w:widowControl/>
        <w:tabs>
          <w:tab w:val="right" w:pos="9912"/>
        </w:tabs>
        <w:overflowPunct w:val="0"/>
        <w:spacing w:before="12" w:after="12" w:line="240" w:lineRule="exact"/>
        <w:jc w:val="both"/>
        <w:rPr>
          <w:rFonts w:ascii="標楷體" w:eastAsia="標楷體" w:hAnsi="標楷體"/>
        </w:rPr>
      </w:pPr>
      <w:proofErr w:type="gramStart"/>
      <w:r>
        <w:rPr>
          <w:rFonts w:ascii="標楷體" w:eastAsia="標楷體" w:hAnsi="標楷體" w:hint="eastAsia"/>
          <w:sz w:val="22"/>
        </w:rPr>
        <w:t>109</w:t>
      </w:r>
      <w:proofErr w:type="gramEnd"/>
      <w:r>
        <w:rPr>
          <w:rFonts w:ascii="標楷體" w:eastAsia="標楷體" w:hAnsi="標楷體" w:hint="eastAsia"/>
          <w:sz w:val="22"/>
        </w:rPr>
        <w:t>年度</w:t>
      </w:r>
      <w:r>
        <w:rPr>
          <w:rFonts w:ascii="標楷體" w:eastAsia="標楷體" w:hAnsi="標楷體" w:hint="eastAsia"/>
          <w:sz w:val="22"/>
        </w:rPr>
        <w:tab/>
      </w:r>
    </w:p>
    <w:p w:rsidR="00C03F50" w:rsidRDefault="00C03F50" w:rsidP="00C03F50">
      <w:pPr>
        <w:widowControl/>
        <w:tabs>
          <w:tab w:val="right" w:pos="9912"/>
        </w:tabs>
        <w:overflowPunct w:val="0"/>
        <w:spacing w:line="240" w:lineRule="exact"/>
        <w:jc w:val="right"/>
        <w:rPr>
          <w:rFonts w:ascii="標楷體" w:eastAsia="標楷體" w:hAnsi="標楷體"/>
        </w:rPr>
      </w:pPr>
      <w:r>
        <w:rPr>
          <w:rFonts w:ascii="標楷體" w:eastAsia="標楷體" w:hAnsi="標楷體" w:hint="eastAsia"/>
          <w:sz w:val="20"/>
        </w:rPr>
        <w:t>單位：新臺幣元</w:t>
      </w:r>
    </w:p>
    <w:tbl>
      <w:tblPr>
        <w:tblW w:w="5000" w:type="pct"/>
        <w:tblBorders>
          <w:top w:val="single" w:sz="4" w:space="0" w:color="auto"/>
          <w:bottom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26"/>
        <w:gridCol w:w="3326"/>
        <w:gridCol w:w="3327"/>
      </w:tblGrid>
      <w:tr w:rsidR="00C03F50" w:rsidRPr="000A4CA5" w:rsidTr="000A4CA5">
        <w:trPr>
          <w:cantSplit/>
          <w:trHeight w:hRule="exact" w:val="567"/>
        </w:trPr>
        <w:tc>
          <w:tcPr>
            <w:tcW w:w="1666" w:type="pct"/>
            <w:tcBorders>
              <w:top w:val="single" w:sz="8" w:space="0" w:color="auto"/>
              <w:left w:val="nil"/>
              <w:bottom w:val="single" w:sz="8" w:space="0" w:color="auto"/>
              <w:right w:val="single" w:sz="4" w:space="0" w:color="auto"/>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r w:rsidRPr="000A4CA5">
              <w:rPr>
                <w:rFonts w:ascii="標楷體" w:eastAsia="標楷體" w:hAnsi="標楷體" w:hint="eastAsia"/>
                <w:sz w:val="20"/>
              </w:rPr>
              <w:t>撥用賸餘</w:t>
            </w:r>
          </w:p>
        </w:tc>
        <w:tc>
          <w:tcPr>
            <w:tcW w:w="1666" w:type="pct"/>
            <w:tcBorders>
              <w:top w:val="single" w:sz="8" w:space="0" w:color="auto"/>
              <w:left w:val="single" w:sz="4" w:space="0" w:color="auto"/>
              <w:bottom w:val="single" w:sz="8" w:space="0" w:color="auto"/>
              <w:right w:val="single" w:sz="4" w:space="0" w:color="auto"/>
            </w:tcBorders>
            <w:vAlign w:val="center"/>
            <w:hideMark/>
          </w:tcPr>
          <w:p w:rsidR="00C03F50" w:rsidRPr="000A4CA5" w:rsidRDefault="00C03F50">
            <w:pPr>
              <w:widowControl/>
              <w:overflowPunct w:val="0"/>
              <w:adjustRightInd w:val="0"/>
              <w:snapToGrid w:val="0"/>
              <w:ind w:leftChars="10" w:left="24" w:rightChars="10" w:right="24"/>
              <w:jc w:val="distribute"/>
              <w:rPr>
                <w:rFonts w:ascii="標楷體" w:eastAsia="標楷體" w:hAnsi="標楷體"/>
                <w:sz w:val="20"/>
              </w:rPr>
            </w:pPr>
            <w:r w:rsidRPr="000A4CA5">
              <w:rPr>
                <w:rFonts w:ascii="標楷體" w:eastAsia="標楷體" w:hAnsi="標楷體" w:hint="eastAsia"/>
                <w:sz w:val="20"/>
              </w:rPr>
              <w:t>合計</w:t>
            </w:r>
          </w:p>
        </w:tc>
        <w:tc>
          <w:tcPr>
            <w:tcW w:w="1667" w:type="pct"/>
            <w:tcBorders>
              <w:top w:val="single" w:sz="8" w:space="0" w:color="auto"/>
              <w:left w:val="single" w:sz="4" w:space="0" w:color="auto"/>
              <w:bottom w:val="single" w:sz="8" w:space="0" w:color="auto"/>
              <w:right w:val="nil"/>
            </w:tcBorders>
            <w:vAlign w:val="center"/>
            <w:hideMark/>
          </w:tcPr>
          <w:p w:rsidR="00C03F50" w:rsidRPr="000A4CA5" w:rsidRDefault="00C03F50">
            <w:pPr>
              <w:widowControl/>
              <w:overflowPunct w:val="0"/>
              <w:adjustRightInd w:val="0"/>
              <w:snapToGrid w:val="0"/>
              <w:ind w:rightChars="10" w:right="24"/>
              <w:jc w:val="distribute"/>
              <w:rPr>
                <w:rFonts w:ascii="標楷體" w:eastAsia="標楷體" w:hAnsi="標楷體"/>
                <w:sz w:val="20"/>
              </w:rPr>
            </w:pPr>
            <w:r w:rsidRPr="000A4CA5">
              <w:rPr>
                <w:rFonts w:ascii="標楷體" w:eastAsia="標楷體" w:hAnsi="標楷體" w:hint="eastAsia"/>
                <w:sz w:val="20"/>
              </w:rPr>
              <w:t>待填補之短</w:t>
            </w:r>
            <w:proofErr w:type="gramStart"/>
            <w:r w:rsidRPr="000A4CA5">
              <w:rPr>
                <w:rFonts w:ascii="標楷體" w:eastAsia="標楷體" w:hAnsi="標楷體" w:hint="eastAsia"/>
                <w:sz w:val="20"/>
              </w:rPr>
              <w:t>絀</w:t>
            </w:r>
            <w:proofErr w:type="gramEnd"/>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2,338,557</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新細明體" w:hAnsi="新細明體"/>
                <w:b/>
                <w:sz w:val="18"/>
              </w:rPr>
            </w:pPr>
            <w:r w:rsidRPr="000A4CA5">
              <w:rPr>
                <w:rFonts w:ascii="新細明體" w:hAnsi="新細明體" w:hint="eastAsia"/>
                <w:b/>
                <w:noProof/>
                <w:sz w:val="18"/>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新細明體" w:hAnsi="新細明體"/>
                <w:sz w:val="18"/>
              </w:rPr>
            </w:pPr>
            <w:r w:rsidRPr="000A4CA5">
              <w:rPr>
                <w:rFonts w:ascii="新細明體" w:hAnsi="新細明體" w:hint="eastAsia"/>
                <w:noProof/>
                <w:sz w:val="18"/>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新細明體" w:hAnsi="新細明體"/>
                <w:b/>
                <w:sz w:val="18"/>
              </w:rPr>
            </w:pPr>
            <w:r w:rsidRPr="000A4CA5">
              <w:rPr>
                <w:rFonts w:ascii="新細明體" w:hAnsi="新細明體" w:hint="eastAsia"/>
                <w:b/>
                <w:noProof/>
                <w:sz w:val="18"/>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新細明體" w:hAnsi="新細明體"/>
                <w:sz w:val="18"/>
              </w:rPr>
            </w:pPr>
            <w:r w:rsidRPr="000A4CA5">
              <w:rPr>
                <w:rFonts w:ascii="新細明體" w:hAnsi="新細明體" w:hint="eastAsia"/>
                <w:noProof/>
                <w:sz w:val="18"/>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新細明體" w:hAnsi="新細明體"/>
                <w:b/>
                <w:sz w:val="18"/>
              </w:rPr>
            </w:pPr>
            <w:r w:rsidRPr="000A4CA5">
              <w:rPr>
                <w:rFonts w:ascii="新細明體" w:hAnsi="新細明體" w:hint="eastAsia"/>
                <w:b/>
                <w:noProof/>
                <w:sz w:val="18"/>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2,338,557</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新細明體" w:hAnsi="新細明體" w:hint="eastAsia"/>
                <w:noProof/>
                <w:sz w:val="18"/>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新細明體" w:hAnsi="新細明體"/>
                <w:sz w:val="18"/>
              </w:rPr>
            </w:pPr>
            <w:r w:rsidRPr="000A4CA5">
              <w:rPr>
                <w:rFonts w:ascii="新細明體" w:hAnsi="新細明體" w:hint="eastAsia"/>
                <w:noProof/>
                <w:sz w:val="18"/>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2,338,557</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noProof/>
                <w:sz w:val="20"/>
                <w:szCs w:val="20"/>
              </w:rPr>
            </w:pPr>
            <w:r w:rsidRPr="000A4CA5">
              <w:rPr>
                <w:rFonts w:ascii="細明體" w:eastAsia="細明體" w:hAnsi="細明體" w:hint="eastAsia"/>
                <w:b/>
                <w:noProof/>
                <w:sz w:val="20"/>
                <w:szCs w:val="20"/>
              </w:rPr>
              <w:t>138,929,422</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新細明體" w:hAnsi="新細明體"/>
                <w:b/>
                <w:sz w:val="18"/>
              </w:rPr>
            </w:pPr>
            <w:r w:rsidRPr="000A4CA5">
              <w:rPr>
                <w:rFonts w:ascii="新細明體" w:hAnsi="新細明體" w:hint="eastAsia"/>
                <w:b/>
                <w:noProof/>
                <w:sz w:val="18"/>
              </w:rPr>
              <w:t>－</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138,929,422</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noProof/>
                <w:sz w:val="20"/>
                <w:szCs w:val="20"/>
              </w:rPr>
            </w:pPr>
            <w:r w:rsidRPr="000A4CA5">
              <w:rPr>
                <w:rFonts w:ascii="細明體" w:eastAsia="細明體" w:hAnsi="細明體" w:hint="eastAsia"/>
                <w:noProof/>
                <w:sz w:val="20"/>
                <w:szCs w:val="20"/>
              </w:rPr>
              <w:t>138,929,422</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新細明體" w:hAnsi="新細明體"/>
                <w:sz w:val="18"/>
              </w:rPr>
            </w:pPr>
            <w:r w:rsidRPr="000A4CA5">
              <w:rPr>
                <w:rFonts w:ascii="新細明體" w:hAnsi="新細明體" w:hint="eastAsia"/>
                <w:noProof/>
                <w:sz w:val="18"/>
              </w:rPr>
              <w:t>－</w:t>
            </w:r>
          </w:p>
        </w:tc>
      </w:tr>
      <w:tr w:rsidR="00C03F50" w:rsidRPr="000A4CA5" w:rsidTr="000A4CA5">
        <w:trPr>
          <w:cantSplit/>
          <w:trHeight w:val="1230"/>
        </w:trPr>
        <w:tc>
          <w:tcPr>
            <w:tcW w:w="1666" w:type="pct"/>
            <w:tcBorders>
              <w:top w:val="nil"/>
              <w:left w:val="nil"/>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666" w:type="pct"/>
            <w:tcBorders>
              <w:top w:val="nil"/>
              <w:left w:val="single" w:sz="4" w:space="0" w:color="auto"/>
              <w:bottom w:val="nil"/>
              <w:right w:val="single" w:sz="4" w:space="0" w:color="auto"/>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c>
          <w:tcPr>
            <w:tcW w:w="1667" w:type="pct"/>
            <w:tcBorders>
              <w:top w:val="nil"/>
              <w:left w:val="single" w:sz="4" w:space="0" w:color="auto"/>
              <w:bottom w:val="nil"/>
              <w:right w:val="nil"/>
            </w:tcBorders>
            <w:vAlign w:val="center"/>
            <w:hideMark/>
          </w:tcPr>
          <w:p w:rsidR="00C03F50" w:rsidRPr="000A4CA5" w:rsidRDefault="00C03F50">
            <w:pPr>
              <w:jc w:val="right"/>
              <w:rPr>
                <w:rFonts w:ascii="細明體" w:eastAsia="細明體" w:hAnsi="細明體"/>
                <w:b/>
                <w:sz w:val="20"/>
                <w:szCs w:val="20"/>
              </w:rPr>
            </w:pPr>
            <w:r w:rsidRPr="000A4CA5">
              <w:rPr>
                <w:rFonts w:ascii="細明體" w:eastAsia="細明體" w:hAnsi="細明體" w:hint="eastAsia"/>
                <w:b/>
                <w:noProof/>
                <w:sz w:val="20"/>
                <w:szCs w:val="20"/>
              </w:rPr>
              <w:t>－</w:t>
            </w:r>
          </w:p>
        </w:tc>
      </w:tr>
      <w:tr w:rsidR="00C03F50" w:rsidRPr="000A4CA5" w:rsidTr="000A4CA5">
        <w:trPr>
          <w:cantSplit/>
          <w:trHeight w:val="1230"/>
        </w:trPr>
        <w:tc>
          <w:tcPr>
            <w:tcW w:w="1666" w:type="pct"/>
            <w:tcBorders>
              <w:top w:val="nil"/>
              <w:left w:val="nil"/>
              <w:bottom w:val="single" w:sz="8" w:space="0" w:color="auto"/>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666" w:type="pct"/>
            <w:tcBorders>
              <w:top w:val="nil"/>
              <w:left w:val="single" w:sz="4" w:space="0" w:color="auto"/>
              <w:bottom w:val="single" w:sz="8" w:space="0" w:color="auto"/>
              <w:right w:val="single" w:sz="4" w:space="0" w:color="auto"/>
            </w:tcBorders>
            <w:vAlign w:val="center"/>
            <w:hideMark/>
          </w:tcPr>
          <w:p w:rsidR="00C03F50" w:rsidRPr="000A4CA5" w:rsidRDefault="00C03F50">
            <w:pPr>
              <w:jc w:val="right"/>
              <w:rPr>
                <w:rFonts w:ascii="細明體" w:eastAsia="細明體" w:hAnsi="細明體"/>
                <w:sz w:val="20"/>
                <w:szCs w:val="20"/>
              </w:rPr>
            </w:pPr>
            <w:r w:rsidRPr="000A4CA5">
              <w:rPr>
                <w:rFonts w:ascii="細明體" w:eastAsia="細明體" w:hAnsi="細明體" w:hint="eastAsia"/>
                <w:noProof/>
                <w:sz w:val="20"/>
                <w:szCs w:val="20"/>
              </w:rPr>
              <w:t>－</w:t>
            </w:r>
          </w:p>
        </w:tc>
        <w:tc>
          <w:tcPr>
            <w:tcW w:w="1667" w:type="pct"/>
            <w:tcBorders>
              <w:top w:val="nil"/>
              <w:left w:val="single" w:sz="4" w:space="0" w:color="auto"/>
              <w:bottom w:val="single" w:sz="8" w:space="0" w:color="auto"/>
              <w:right w:val="nil"/>
            </w:tcBorders>
            <w:vAlign w:val="center"/>
            <w:hideMark/>
          </w:tcPr>
          <w:p w:rsidR="00C03F50" w:rsidRPr="000A4CA5" w:rsidRDefault="00C03F50" w:rsidP="00945692">
            <w:pPr>
              <w:jc w:val="right"/>
              <w:rPr>
                <w:rFonts w:ascii="細明體" w:eastAsia="細明體" w:hAnsi="細明體"/>
                <w:sz w:val="20"/>
                <w:szCs w:val="20"/>
              </w:rPr>
            </w:pPr>
            <w:r w:rsidRPr="000A4CA5">
              <w:rPr>
                <w:rFonts w:ascii="細明體" w:eastAsia="細明體" w:hAnsi="細明體" w:hint="eastAsia"/>
                <w:noProof/>
                <w:sz w:val="20"/>
                <w:szCs w:val="20"/>
              </w:rPr>
              <w:t>－</w:t>
            </w:r>
          </w:p>
        </w:tc>
      </w:tr>
    </w:tbl>
    <w:p w:rsidR="00C03F50" w:rsidRDefault="00C03F50" w:rsidP="00C03F50">
      <w:pPr>
        <w:overflowPunct w:val="0"/>
        <w:adjustRightInd w:val="0"/>
        <w:snapToGrid w:val="0"/>
        <w:jc w:val="center"/>
        <w:textAlignment w:val="top"/>
        <w:rPr>
          <w:rFonts w:ascii="標楷體" w:eastAsia="標楷體" w:hAnsi="標楷體"/>
          <w:b/>
          <w:spacing w:val="-4"/>
          <w:kern w:val="0"/>
          <w:position w:val="-4"/>
          <w:sz w:val="28"/>
          <w:szCs w:val="32"/>
        </w:rPr>
      </w:pPr>
      <w:r>
        <w:rPr>
          <w:rFonts w:ascii="標楷體" w:eastAsia="標楷體" w:hAnsi="標楷體" w:hint="eastAsia"/>
          <w:b/>
          <w:spacing w:val="-4"/>
          <w:kern w:val="0"/>
          <w:sz w:val="32"/>
          <w:szCs w:val="32"/>
          <w:u w:val="single"/>
        </w:rPr>
        <w:lastRenderedPageBreak/>
        <w:t>拾</w:t>
      </w:r>
      <w:r w:rsidR="000A64C9">
        <w:rPr>
          <w:rFonts w:ascii="標楷體" w:eastAsia="標楷體" w:hAnsi="標楷體" w:hint="eastAsia"/>
          <w:b/>
          <w:spacing w:val="-4"/>
          <w:kern w:val="0"/>
          <w:sz w:val="32"/>
          <w:szCs w:val="32"/>
          <w:u w:val="single"/>
        </w:rPr>
        <w:t>玖</w:t>
      </w:r>
      <w:r>
        <w:rPr>
          <w:rFonts w:ascii="標楷體" w:eastAsia="標楷體" w:hAnsi="標楷體" w:hint="eastAsia"/>
          <w:b/>
          <w:spacing w:val="-4"/>
          <w:kern w:val="0"/>
          <w:sz w:val="32"/>
          <w:szCs w:val="32"/>
          <w:u w:val="single"/>
        </w:rPr>
        <w:t>、嘉義縣非營業特種基金餘</w:t>
      </w:r>
      <w:proofErr w:type="gramStart"/>
      <w:r>
        <w:rPr>
          <w:rFonts w:ascii="標楷體" w:eastAsia="標楷體" w:hAnsi="標楷體" w:hint="eastAsia"/>
          <w:b/>
          <w:spacing w:val="-4"/>
          <w:kern w:val="0"/>
          <w:sz w:val="32"/>
          <w:szCs w:val="32"/>
          <w:u w:val="single"/>
        </w:rPr>
        <w:t>絀</w:t>
      </w:r>
      <w:proofErr w:type="gramEnd"/>
      <w:r>
        <w:rPr>
          <w:rFonts w:ascii="標楷體" w:eastAsia="標楷體" w:hAnsi="標楷體" w:hint="eastAsia"/>
          <w:b/>
          <w:spacing w:val="-4"/>
          <w:kern w:val="0"/>
          <w:sz w:val="32"/>
          <w:szCs w:val="32"/>
          <w:u w:val="single"/>
        </w:rPr>
        <w:t>審定後</w:t>
      </w:r>
      <w:proofErr w:type="gramStart"/>
      <w:r>
        <w:rPr>
          <w:rFonts w:ascii="標楷體" w:eastAsia="標楷體" w:hAnsi="標楷體" w:hint="eastAsia"/>
          <w:b/>
          <w:spacing w:val="-4"/>
          <w:kern w:val="0"/>
          <w:sz w:val="32"/>
          <w:szCs w:val="32"/>
          <w:u w:val="single"/>
        </w:rPr>
        <w:t>平衡綜</w:t>
      </w:r>
      <w:proofErr w:type="gramEnd"/>
      <w:r>
        <w:rPr>
          <w:rFonts w:ascii="標楷體" w:eastAsia="標楷體" w:hAnsi="標楷體" w:hint="eastAsia"/>
          <w:b/>
          <w:spacing w:val="-4"/>
          <w:kern w:val="0"/>
          <w:sz w:val="32"/>
          <w:szCs w:val="32"/>
          <w:u w:val="single"/>
        </w:rPr>
        <w:t>計表</w:t>
      </w:r>
      <w:proofErr w:type="gramStart"/>
      <w:r>
        <w:rPr>
          <w:rFonts w:ascii="標楷體" w:eastAsia="標楷體" w:hAnsi="標楷體" w:hint="eastAsia"/>
          <w:b/>
          <w:spacing w:val="-4"/>
          <w:kern w:val="0"/>
          <w:sz w:val="32"/>
          <w:szCs w:val="32"/>
          <w:u w:val="single"/>
        </w:rPr>
        <w:t>—</w:t>
      </w:r>
      <w:proofErr w:type="gramEnd"/>
      <w:r>
        <w:rPr>
          <w:rFonts w:ascii="標楷體" w:eastAsia="標楷體" w:hAnsi="標楷體" w:hint="eastAsia"/>
          <w:b/>
          <w:spacing w:val="-4"/>
          <w:kern w:val="0"/>
          <w:sz w:val="32"/>
          <w:szCs w:val="32"/>
          <w:u w:val="single"/>
        </w:rPr>
        <w:t>作業基金</w:t>
      </w:r>
      <w:r>
        <w:rPr>
          <w:rFonts w:ascii="標楷體" w:eastAsia="標楷體" w:hAnsi="標楷體" w:hint="eastAsia"/>
          <w:b/>
          <w:spacing w:val="-4"/>
          <w:kern w:val="0"/>
          <w:position w:val="-4"/>
          <w:sz w:val="28"/>
          <w:szCs w:val="32"/>
        </w:rPr>
        <w:t>（科目別）</w:t>
      </w:r>
    </w:p>
    <w:p w:rsidR="00C03F50" w:rsidRDefault="00C03F50" w:rsidP="00C03F50">
      <w:pPr>
        <w:overflowPunct w:val="0"/>
        <w:spacing w:before="120" w:after="120" w:line="80" w:lineRule="exact"/>
        <w:jc w:val="center"/>
        <w:rPr>
          <w:rFonts w:ascii="標楷體" w:eastAsia="標楷體" w:hAnsi="標楷體"/>
          <w:b/>
          <w:spacing w:val="-30"/>
          <w:w w:val="78"/>
          <w:kern w:val="0"/>
          <w:sz w:val="36"/>
          <w:szCs w:val="32"/>
          <w:u w:val="single"/>
        </w:rPr>
      </w:pPr>
      <w:r>
        <w:rPr>
          <w:rFonts w:ascii="標楷體" w:eastAsia="標楷體" w:hAnsi="標楷體" w:hint="eastAsia"/>
          <w:sz w:val="22"/>
          <w:szCs w:val="20"/>
        </w:rPr>
        <w:t>中 華 民 國 109 年 12 月 31 日</w:t>
      </w:r>
    </w:p>
    <w:p w:rsidR="00C03F50" w:rsidRDefault="00C03F50" w:rsidP="00C03F50">
      <w:pPr>
        <w:overflowPunct w:val="0"/>
        <w:spacing w:beforeLines="50" w:before="120" w:afterLines="10" w:after="24" w:line="240" w:lineRule="exact"/>
        <w:jc w:val="right"/>
        <w:rPr>
          <w:rFonts w:ascii="標楷體" w:eastAsia="標楷體" w:hAnsi="標楷體"/>
          <w:kern w:val="16"/>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bl>
      <w:tblPr>
        <w:tblW w:w="9919" w:type="dxa"/>
        <w:tblLayout w:type="fixed"/>
        <w:tblCellMar>
          <w:left w:w="0" w:type="dxa"/>
          <w:right w:w="0" w:type="dxa"/>
        </w:tblCellMar>
        <w:tblLook w:val="04A0" w:firstRow="1" w:lastRow="0" w:firstColumn="1" w:lastColumn="0" w:noHBand="0" w:noVBand="1"/>
      </w:tblPr>
      <w:tblGrid>
        <w:gridCol w:w="2137"/>
        <w:gridCol w:w="1829"/>
        <w:gridCol w:w="764"/>
        <w:gridCol w:w="1817"/>
        <w:gridCol w:w="777"/>
        <w:gridCol w:w="1826"/>
        <w:gridCol w:w="769"/>
      </w:tblGrid>
      <w:tr w:rsidR="00C03F50" w:rsidTr="005071A1">
        <w:trPr>
          <w:trHeight w:hRule="exact" w:val="340"/>
        </w:trPr>
        <w:tc>
          <w:tcPr>
            <w:tcW w:w="2139" w:type="dxa"/>
            <w:vMerge w:val="restart"/>
            <w:tcBorders>
              <w:top w:val="single" w:sz="4" w:space="0" w:color="auto"/>
              <w:left w:val="nil"/>
              <w:bottom w:val="single" w:sz="4" w:space="0" w:color="000000"/>
              <w:right w:val="nil"/>
            </w:tcBorders>
            <w:vAlign w:val="center"/>
            <w:hideMark/>
          </w:tcPr>
          <w:p w:rsidR="00C03F50" w:rsidRDefault="00C03F50">
            <w:pPr>
              <w:overflowPunct w:val="0"/>
              <w:topLinePunct/>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科目</w:t>
            </w:r>
          </w:p>
        </w:tc>
        <w:tc>
          <w:tcPr>
            <w:tcW w:w="2594" w:type="dxa"/>
            <w:gridSpan w:val="2"/>
            <w:tcBorders>
              <w:top w:val="single" w:sz="4" w:space="0" w:color="auto"/>
              <w:left w:val="single" w:sz="4" w:space="0" w:color="auto"/>
              <w:bottom w:val="single" w:sz="4" w:space="0" w:color="auto"/>
              <w:right w:val="single" w:sz="4" w:space="0" w:color="000000"/>
            </w:tcBorders>
            <w:vAlign w:val="center"/>
            <w:hideMark/>
          </w:tcPr>
          <w:p w:rsidR="00C03F50" w:rsidRDefault="00C03F50">
            <w:pPr>
              <w:overflowPunct w:val="0"/>
              <w:topLinePunct/>
              <w:ind w:firstLine="62"/>
              <w:jc w:val="distribute"/>
              <w:textAlignment w:val="center"/>
              <w:rPr>
                <w:rFonts w:ascii="標楷體" w:eastAsia="標楷體" w:hAnsi="標楷體"/>
                <w:kern w:val="16"/>
                <w:sz w:val="20"/>
                <w:szCs w:val="18"/>
              </w:rPr>
            </w:pPr>
            <w:r>
              <w:rPr>
                <w:rFonts w:ascii="標楷體" w:eastAsia="標楷體" w:hAnsi="標楷體" w:hint="eastAsia"/>
                <w:sz w:val="20"/>
                <w:szCs w:val="18"/>
              </w:rPr>
              <w:t>109年12月31日</w:t>
            </w:r>
          </w:p>
        </w:tc>
        <w:tc>
          <w:tcPr>
            <w:tcW w:w="2595" w:type="dxa"/>
            <w:gridSpan w:val="2"/>
            <w:tcBorders>
              <w:top w:val="single" w:sz="4" w:space="0" w:color="auto"/>
              <w:left w:val="nil"/>
              <w:bottom w:val="single" w:sz="4" w:space="0" w:color="auto"/>
              <w:right w:val="single" w:sz="4" w:space="0" w:color="000000"/>
            </w:tcBorders>
            <w:vAlign w:val="center"/>
            <w:hideMark/>
          </w:tcPr>
          <w:p w:rsidR="00C03F50" w:rsidRDefault="00C03F50">
            <w:pPr>
              <w:overflowPunct w:val="0"/>
              <w:topLinePunct/>
              <w:ind w:firstLine="49"/>
              <w:jc w:val="distribute"/>
              <w:textAlignment w:val="center"/>
              <w:rPr>
                <w:rFonts w:ascii="標楷體" w:eastAsia="標楷體" w:hAnsi="標楷體"/>
                <w:kern w:val="16"/>
                <w:sz w:val="20"/>
                <w:szCs w:val="18"/>
              </w:rPr>
            </w:pPr>
            <w:r>
              <w:rPr>
                <w:rFonts w:ascii="標楷體" w:eastAsia="標楷體" w:hAnsi="標楷體" w:hint="eastAsia"/>
                <w:sz w:val="20"/>
                <w:szCs w:val="18"/>
              </w:rPr>
              <w:t>108年12月31日</w:t>
            </w:r>
          </w:p>
        </w:tc>
        <w:tc>
          <w:tcPr>
            <w:tcW w:w="2596" w:type="dxa"/>
            <w:gridSpan w:val="2"/>
            <w:tcBorders>
              <w:top w:val="single" w:sz="4" w:space="0" w:color="auto"/>
              <w:left w:val="nil"/>
              <w:bottom w:val="single" w:sz="4" w:space="0" w:color="auto"/>
              <w:right w:val="nil"/>
            </w:tcBorders>
            <w:vAlign w:val="center"/>
            <w:hideMark/>
          </w:tcPr>
          <w:p w:rsidR="00C03F50" w:rsidRDefault="00C03F50">
            <w:pPr>
              <w:overflowPunct w:val="0"/>
              <w:topLinePunct/>
              <w:ind w:right="56" w:firstLine="54"/>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比較增減</w:t>
            </w:r>
          </w:p>
        </w:tc>
      </w:tr>
      <w:tr w:rsidR="00C03F50" w:rsidTr="005071A1">
        <w:trPr>
          <w:trHeight w:hRule="exact" w:val="340"/>
        </w:trPr>
        <w:tc>
          <w:tcPr>
            <w:tcW w:w="2139" w:type="dxa"/>
            <w:vMerge/>
            <w:tcBorders>
              <w:top w:val="single" w:sz="4" w:space="0" w:color="auto"/>
              <w:left w:val="nil"/>
              <w:bottom w:val="single" w:sz="4" w:space="0" w:color="000000"/>
              <w:right w:val="nil"/>
            </w:tcBorders>
            <w:vAlign w:val="center"/>
            <w:hideMark/>
          </w:tcPr>
          <w:p w:rsidR="00C03F50" w:rsidRDefault="00C03F50">
            <w:pPr>
              <w:widowControl/>
              <w:rPr>
                <w:rFonts w:ascii="標楷體" w:eastAsia="標楷體" w:hAnsi="標楷體" w:cs="Arial Unicode MS"/>
                <w:kern w:val="16"/>
                <w:sz w:val="20"/>
                <w:szCs w:val="18"/>
              </w:rPr>
            </w:pPr>
          </w:p>
        </w:tc>
        <w:tc>
          <w:tcPr>
            <w:tcW w:w="1830" w:type="dxa"/>
            <w:tcBorders>
              <w:top w:val="nil"/>
              <w:left w:val="single" w:sz="4" w:space="0" w:color="auto"/>
              <w:bottom w:val="single" w:sz="4" w:space="0" w:color="auto"/>
              <w:right w:val="single" w:sz="4" w:space="0" w:color="auto"/>
            </w:tcBorders>
            <w:vAlign w:val="center"/>
            <w:hideMark/>
          </w:tcPr>
          <w:p w:rsidR="00C03F50" w:rsidRDefault="00C03F50">
            <w:pPr>
              <w:overflowPunct w:val="0"/>
              <w:topLinePunct/>
              <w:ind w:right="28" w:firstLine="48"/>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金額</w:t>
            </w:r>
          </w:p>
        </w:tc>
        <w:tc>
          <w:tcPr>
            <w:tcW w:w="764" w:type="dxa"/>
            <w:tcBorders>
              <w:top w:val="nil"/>
              <w:left w:val="nil"/>
              <w:bottom w:val="single" w:sz="4" w:space="0" w:color="auto"/>
              <w:right w:val="single" w:sz="4" w:space="0" w:color="auto"/>
            </w:tcBorders>
            <w:vAlign w:val="center"/>
            <w:hideMark/>
          </w:tcPr>
          <w:p w:rsidR="00C03F50" w:rsidRDefault="00C03F50">
            <w:pPr>
              <w:overflowPunct w:val="0"/>
              <w:topLinePunct/>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w:t>
            </w:r>
          </w:p>
        </w:tc>
        <w:tc>
          <w:tcPr>
            <w:tcW w:w="1818" w:type="dxa"/>
            <w:tcBorders>
              <w:top w:val="nil"/>
              <w:left w:val="nil"/>
              <w:bottom w:val="single" w:sz="4" w:space="0" w:color="auto"/>
              <w:right w:val="single" w:sz="4" w:space="0" w:color="auto"/>
            </w:tcBorders>
            <w:vAlign w:val="center"/>
            <w:hideMark/>
          </w:tcPr>
          <w:p w:rsidR="00C03F50" w:rsidRDefault="00C03F50">
            <w:pPr>
              <w:overflowPunct w:val="0"/>
              <w:topLinePunct/>
              <w:ind w:right="56" w:hanging="7"/>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 xml:space="preserve"> 金額 </w:t>
            </w:r>
          </w:p>
        </w:tc>
        <w:tc>
          <w:tcPr>
            <w:tcW w:w="777" w:type="dxa"/>
            <w:tcBorders>
              <w:top w:val="nil"/>
              <w:left w:val="nil"/>
              <w:bottom w:val="single" w:sz="4" w:space="0" w:color="auto"/>
              <w:right w:val="single" w:sz="4" w:space="0" w:color="auto"/>
            </w:tcBorders>
            <w:vAlign w:val="center"/>
            <w:hideMark/>
          </w:tcPr>
          <w:p w:rsidR="00C03F50" w:rsidRDefault="00C03F50">
            <w:pPr>
              <w:overflowPunct w:val="0"/>
              <w:topLinePunct/>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w:t>
            </w:r>
          </w:p>
        </w:tc>
        <w:tc>
          <w:tcPr>
            <w:tcW w:w="1827" w:type="dxa"/>
            <w:tcBorders>
              <w:top w:val="nil"/>
              <w:left w:val="nil"/>
              <w:bottom w:val="single" w:sz="4" w:space="0" w:color="auto"/>
              <w:right w:val="single" w:sz="4" w:space="0" w:color="auto"/>
            </w:tcBorders>
            <w:vAlign w:val="center"/>
            <w:hideMark/>
          </w:tcPr>
          <w:p w:rsidR="00C03F50" w:rsidRDefault="00C03F50">
            <w:pPr>
              <w:overflowPunct w:val="0"/>
              <w:topLinePunct/>
              <w:ind w:right="54" w:firstLine="68"/>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金額</w:t>
            </w:r>
          </w:p>
        </w:tc>
        <w:tc>
          <w:tcPr>
            <w:tcW w:w="769" w:type="dxa"/>
            <w:tcBorders>
              <w:top w:val="nil"/>
              <w:left w:val="nil"/>
              <w:bottom w:val="single" w:sz="4" w:space="0" w:color="auto"/>
              <w:right w:val="nil"/>
            </w:tcBorders>
            <w:vAlign w:val="center"/>
            <w:hideMark/>
          </w:tcPr>
          <w:p w:rsidR="00C03F50" w:rsidRDefault="00C03F50">
            <w:pPr>
              <w:overflowPunct w:val="0"/>
              <w:topLinePunct/>
              <w:jc w:val="distribute"/>
              <w:textAlignment w:val="center"/>
              <w:rPr>
                <w:rFonts w:ascii="標楷體" w:eastAsia="標楷體" w:hAnsi="標楷體" w:cs="Arial Unicode MS"/>
                <w:kern w:val="16"/>
                <w:sz w:val="20"/>
                <w:szCs w:val="18"/>
              </w:rPr>
            </w:pPr>
            <w:r>
              <w:rPr>
                <w:rFonts w:ascii="標楷體" w:eastAsia="標楷體" w:hAnsi="標楷體" w:hint="eastAsia"/>
                <w:sz w:val="20"/>
                <w:szCs w:val="18"/>
              </w:rPr>
              <w:t>％</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topLinePunct/>
              <w:spacing w:line="260" w:lineRule="exact"/>
              <w:ind w:right="57" w:firstLine="181"/>
              <w:jc w:val="distribute"/>
              <w:textAlignment w:val="center"/>
              <w:rPr>
                <w:rFonts w:ascii="標楷體" w:eastAsia="標楷體" w:hAnsi="標楷體" w:cs="Arial Unicode MS"/>
                <w:b/>
                <w:bCs/>
                <w:kern w:val="16"/>
                <w:sz w:val="20"/>
                <w:szCs w:val="24"/>
              </w:rPr>
            </w:pPr>
            <w:r>
              <w:rPr>
                <w:rFonts w:ascii="標楷體" w:eastAsia="標楷體" w:hAnsi="標楷體" w:hint="eastAsia"/>
                <w:b/>
                <w:bCs/>
                <w:sz w:val="20"/>
              </w:rPr>
              <w:t>資產</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5,377,615,015</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4,248,106,781</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1,129,508,234</w:t>
            </w:r>
          </w:p>
        </w:tc>
        <w:tc>
          <w:tcPr>
            <w:tcW w:w="769" w:type="dxa"/>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26.59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流動資產</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4,156,447,054</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77.29</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3,256,985,786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76.67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899,461,268</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27.62</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83" w:firstLine="166"/>
              <w:jc w:val="both"/>
              <w:textAlignment w:val="center"/>
              <w:rPr>
                <w:rFonts w:ascii="標楷體" w:eastAsia="標楷體" w:hAnsi="標楷體" w:cs="Arial Unicode MS"/>
                <w:kern w:val="16"/>
                <w:sz w:val="20"/>
                <w:szCs w:val="24"/>
              </w:rPr>
            </w:pPr>
            <w:r>
              <w:rPr>
                <w:rFonts w:ascii="標楷體" w:eastAsia="標楷體" w:hAnsi="標楷體" w:hint="eastAsia"/>
                <w:sz w:val="20"/>
              </w:rPr>
              <w:t>現金</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1,833,064,372</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34.09</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742,525,791</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17.48</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1,090,538,581</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146.87</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83" w:firstLine="166"/>
              <w:jc w:val="both"/>
              <w:textAlignment w:val="center"/>
              <w:rPr>
                <w:rFonts w:ascii="標楷體" w:eastAsia="標楷體" w:hAnsi="標楷體" w:cs="Arial Unicode MS"/>
                <w:kern w:val="16"/>
                <w:sz w:val="20"/>
                <w:szCs w:val="24"/>
              </w:rPr>
            </w:pPr>
            <w:r>
              <w:rPr>
                <w:rFonts w:ascii="標楷體" w:eastAsia="標楷體" w:hAnsi="標楷體" w:hint="eastAsia"/>
                <w:sz w:val="20"/>
              </w:rPr>
              <w:t>應收款項</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741,110,970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13.78</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12,699,539</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0.30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728,411,431</w:t>
            </w:r>
          </w:p>
        </w:tc>
        <w:tc>
          <w:tcPr>
            <w:tcW w:w="769" w:type="dxa"/>
            <w:vAlign w:val="center"/>
            <w:hideMark/>
          </w:tcPr>
          <w:p w:rsidR="00C03F50" w:rsidRDefault="00C03F50">
            <w:pPr>
              <w:ind w:rightChars="10" w:right="24"/>
              <w:jc w:val="right"/>
              <w:rPr>
                <w:rFonts w:ascii="細明體" w:eastAsia="細明體" w:hAnsi="細明體"/>
                <w:spacing w:val="-20"/>
                <w:sz w:val="20"/>
                <w:szCs w:val="20"/>
              </w:rPr>
            </w:pPr>
            <w:r>
              <w:rPr>
                <w:rFonts w:ascii="細明體" w:eastAsia="細明體" w:hAnsi="細明體" w:hint="eastAsia"/>
                <w:spacing w:val="-20"/>
                <w:sz w:val="20"/>
                <w:szCs w:val="20"/>
              </w:rPr>
              <w:t>5,735.73</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83" w:firstLine="166"/>
              <w:jc w:val="both"/>
              <w:textAlignment w:val="center"/>
              <w:rPr>
                <w:rFonts w:ascii="標楷體" w:eastAsia="標楷體" w:hAnsi="標楷體" w:cs="Arial Unicode MS"/>
                <w:kern w:val="16"/>
                <w:sz w:val="20"/>
                <w:szCs w:val="24"/>
              </w:rPr>
            </w:pPr>
            <w:r>
              <w:rPr>
                <w:rFonts w:ascii="標楷體" w:eastAsia="標楷體" w:hAnsi="標楷體" w:hint="eastAsia"/>
                <w:sz w:val="20"/>
              </w:rPr>
              <w:t>存貨</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1,316,895,998</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24.49</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1,989,028,974</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46.82</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- 672,132,976</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- 33.79</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83" w:firstLine="166"/>
              <w:jc w:val="both"/>
              <w:textAlignment w:val="center"/>
              <w:rPr>
                <w:rFonts w:ascii="標楷體" w:eastAsia="標楷體" w:hAnsi="標楷體"/>
                <w:kern w:val="16"/>
                <w:sz w:val="20"/>
                <w:szCs w:val="24"/>
              </w:rPr>
            </w:pPr>
            <w:r>
              <w:rPr>
                <w:rFonts w:ascii="標楷體" w:eastAsia="標楷體" w:hAnsi="標楷體" w:hint="eastAsia"/>
                <w:sz w:val="20"/>
                <w:szCs w:val="20"/>
              </w:rPr>
              <w:t>預付款項</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115,375,714</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2.15</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146,369,774</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3.45</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- 30,994,060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- 21.18</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83" w:firstLine="166"/>
              <w:jc w:val="both"/>
              <w:textAlignment w:val="center"/>
              <w:rPr>
                <w:rFonts w:ascii="標楷體" w:eastAsia="標楷體" w:hAnsi="標楷體" w:cs="Arial Unicode MS"/>
                <w:kern w:val="16"/>
                <w:sz w:val="20"/>
                <w:szCs w:val="24"/>
              </w:rPr>
            </w:pPr>
            <w:r>
              <w:rPr>
                <w:rFonts w:ascii="標楷體" w:eastAsia="標楷體" w:hAnsi="標楷體" w:hint="eastAsia"/>
                <w:sz w:val="20"/>
              </w:rPr>
              <w:t>短</w:t>
            </w:r>
            <w:proofErr w:type="gramStart"/>
            <w:r>
              <w:rPr>
                <w:rFonts w:ascii="標楷體" w:eastAsia="標楷體" w:hAnsi="標楷體" w:hint="eastAsia"/>
                <w:sz w:val="20"/>
              </w:rPr>
              <w:t>期貸</w:t>
            </w:r>
            <w:proofErr w:type="gramEnd"/>
            <w:r>
              <w:rPr>
                <w:rFonts w:ascii="標楷體" w:eastAsia="標楷體" w:hAnsi="標楷體" w:hint="eastAsia"/>
                <w:sz w:val="20"/>
              </w:rPr>
              <w:t>墊款</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150,000,000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2.79</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366,361,708</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8.62</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- 216,361,708</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- 59.06</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投資、長期應收款、貸墊款及準備金</w:t>
            </w:r>
          </w:p>
        </w:tc>
        <w:tc>
          <w:tcPr>
            <w:tcW w:w="1830" w:type="dxa"/>
            <w:tcBorders>
              <w:top w:val="nil"/>
              <w:left w:val="nil"/>
              <w:bottom w:val="nil"/>
              <w:right w:val="single" w:sz="4" w:space="0" w:color="auto"/>
            </w:tcBorders>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1,014,592,452</w:t>
            </w:r>
          </w:p>
        </w:tc>
        <w:tc>
          <w:tcPr>
            <w:tcW w:w="764" w:type="dxa"/>
            <w:tcBorders>
              <w:top w:val="nil"/>
              <w:left w:val="nil"/>
              <w:bottom w:val="nil"/>
              <w:right w:val="single" w:sz="4" w:space="0" w:color="auto"/>
            </w:tcBorders>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18.87</w:t>
            </w:r>
          </w:p>
        </w:tc>
        <w:tc>
          <w:tcPr>
            <w:tcW w:w="1818" w:type="dxa"/>
            <w:tcBorders>
              <w:top w:val="nil"/>
              <w:left w:val="nil"/>
              <w:bottom w:val="nil"/>
              <w:right w:val="single" w:sz="4" w:space="0" w:color="auto"/>
            </w:tcBorders>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567,902,097</w:t>
            </w:r>
          </w:p>
        </w:tc>
        <w:tc>
          <w:tcPr>
            <w:tcW w:w="777" w:type="dxa"/>
            <w:tcBorders>
              <w:top w:val="nil"/>
              <w:left w:val="nil"/>
              <w:bottom w:val="nil"/>
              <w:right w:val="single" w:sz="4" w:space="0" w:color="auto"/>
            </w:tcBorders>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13.37</w:t>
            </w:r>
          </w:p>
        </w:tc>
        <w:tc>
          <w:tcPr>
            <w:tcW w:w="1827" w:type="dxa"/>
            <w:tcBorders>
              <w:top w:val="nil"/>
              <w:left w:val="nil"/>
              <w:bottom w:val="nil"/>
              <w:right w:val="single" w:sz="4" w:space="0" w:color="auto"/>
            </w:tcBorders>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446,690,355</w:t>
            </w:r>
          </w:p>
        </w:tc>
        <w:tc>
          <w:tcPr>
            <w:tcW w:w="769" w:type="dxa"/>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78.66</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sz w:val="20"/>
                <w:szCs w:val="20"/>
              </w:rPr>
            </w:pPr>
            <w:r>
              <w:rPr>
                <w:rFonts w:ascii="標楷體" w:eastAsia="標楷體" w:hAnsi="標楷體" w:hint="eastAsia"/>
                <w:sz w:val="20"/>
                <w:szCs w:val="20"/>
              </w:rPr>
              <w:t xml:space="preserve">  非流動金融資產</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23,000,000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0.43</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23,000,000</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0.54</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sz w:val="20"/>
                <w:szCs w:val="20"/>
              </w:rPr>
            </w:pPr>
            <w:r>
              <w:rPr>
                <w:rFonts w:ascii="標楷體" w:eastAsia="標楷體" w:hAnsi="標楷體" w:hint="eastAsia"/>
                <w:sz w:val="20"/>
                <w:szCs w:val="20"/>
              </w:rPr>
              <w:t xml:space="preserve">  其他長期投資</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770,235,175</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14.32</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540,697,192</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12.73</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229,537,983</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42.45</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595"/>
              <w:textAlignment w:val="center"/>
              <w:rPr>
                <w:rFonts w:ascii="標楷體" w:eastAsia="標楷體" w:hAnsi="標楷體"/>
                <w:sz w:val="20"/>
                <w:szCs w:val="20"/>
              </w:rPr>
            </w:pPr>
            <w:r>
              <w:rPr>
                <w:rFonts w:ascii="標楷體" w:eastAsia="標楷體" w:hAnsi="標楷體" w:hint="eastAsia"/>
                <w:sz w:val="20"/>
                <w:szCs w:val="20"/>
              </w:rPr>
              <w:t>長期墊款</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216,870,502</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4.03</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216,870,502</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595"/>
              <w:textAlignment w:val="center"/>
              <w:rPr>
                <w:rFonts w:ascii="標楷體" w:eastAsia="標楷體" w:hAnsi="標楷體"/>
                <w:kern w:val="16"/>
                <w:sz w:val="20"/>
                <w:szCs w:val="24"/>
              </w:rPr>
            </w:pPr>
            <w:r>
              <w:rPr>
                <w:rFonts w:ascii="標楷體" w:eastAsia="標楷體" w:hAnsi="標楷體" w:hint="eastAsia"/>
                <w:sz w:val="20"/>
                <w:szCs w:val="20"/>
              </w:rPr>
              <w:t>準備金</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4,486,775</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0.08</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4,204,905</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0.10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281,870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6.70</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不動產、廠房及設備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101,498,792</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1.89</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101,323,852</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2.39</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174,940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0.17</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土地</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35,855,022</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0.67</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35,855,022</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0.84</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sz w:val="20"/>
              </w:rPr>
            </w:pPr>
            <w:r>
              <w:rPr>
                <w:rFonts w:ascii="標楷體" w:eastAsia="標楷體" w:hAnsi="標楷體" w:hint="eastAsia"/>
                <w:sz w:val="20"/>
              </w:rPr>
              <w:t>土地改良物</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1,574,170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0.03</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1,574,170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房屋及建築</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27,515,547</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0.51</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28,538,619</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0.67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- 1,023,072</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- 3.58</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機械及設備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3,588,301</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0.07</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3,178,830</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409,471</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12.88</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交通及運輸設備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343,386</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0.01</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397,586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0.01</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- 54,200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- 13.63</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什項設備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32,622,366</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0.61</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33,353,795</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0.79</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- 731,429</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其他資產</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105,076,717</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1.95</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321,895,046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7.58</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- 216,818,329</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- 67.36</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什項資產</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105,076,717</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1.95</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321,895,046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7.58</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- 216,818,329</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- 67.36</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topLinePunct/>
              <w:spacing w:line="260" w:lineRule="exact"/>
              <w:ind w:right="57" w:firstLine="181"/>
              <w:jc w:val="distribute"/>
              <w:textAlignment w:val="center"/>
              <w:rPr>
                <w:rFonts w:ascii="標楷體" w:eastAsia="標楷體" w:hAnsi="標楷體" w:cs="Arial Unicode MS"/>
                <w:b/>
                <w:bCs/>
                <w:kern w:val="16"/>
                <w:sz w:val="20"/>
                <w:szCs w:val="24"/>
              </w:rPr>
            </w:pPr>
            <w:r>
              <w:rPr>
                <w:rFonts w:ascii="標楷體" w:eastAsia="標楷體" w:hAnsi="標楷體" w:hint="eastAsia"/>
                <w:b/>
                <w:bCs/>
                <w:sz w:val="20"/>
              </w:rPr>
              <w:t>資產總額</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5,377,615,015</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4,248,106,781</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1,129,508,234</w:t>
            </w:r>
          </w:p>
        </w:tc>
        <w:tc>
          <w:tcPr>
            <w:tcW w:w="769" w:type="dxa"/>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26.59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topLinePunct/>
              <w:spacing w:line="260" w:lineRule="exact"/>
              <w:ind w:right="57" w:firstLine="181"/>
              <w:jc w:val="distribute"/>
              <w:textAlignment w:val="center"/>
              <w:rPr>
                <w:rFonts w:ascii="標楷體" w:eastAsia="標楷體" w:hAnsi="標楷體" w:cs="Arial Unicode MS"/>
                <w:b/>
                <w:bCs/>
                <w:kern w:val="16"/>
                <w:sz w:val="20"/>
                <w:szCs w:val="24"/>
              </w:rPr>
            </w:pPr>
            <w:r>
              <w:rPr>
                <w:rFonts w:ascii="標楷體" w:eastAsia="標楷體" w:hAnsi="標楷體" w:hint="eastAsia"/>
                <w:b/>
                <w:bCs/>
                <w:sz w:val="20"/>
              </w:rPr>
              <w:t>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2,703,112,219</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50.27</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2,409,436,295</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56.72</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293,675,924</w:t>
            </w:r>
          </w:p>
        </w:tc>
        <w:tc>
          <w:tcPr>
            <w:tcW w:w="769" w:type="dxa"/>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12.19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流動負債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1,794,191,602</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33.36</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1,722,105,267</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40.54</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72,086,335</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4.19</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sz w:val="20"/>
              </w:rPr>
            </w:pPr>
            <w:r>
              <w:rPr>
                <w:rFonts w:ascii="標楷體" w:eastAsia="標楷體" w:hAnsi="標楷體" w:hint="eastAsia"/>
                <w:sz w:val="20"/>
              </w:rPr>
              <w:t>短期債務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449,995,410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8.37</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666,865,912</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15.70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- 216,870,502</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- 32.52</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應付款項</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1,153,580,073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21.45</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1,055,150,963</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24.84</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98,429,110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9.33</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kern w:val="16"/>
                <w:sz w:val="20"/>
                <w:szCs w:val="24"/>
              </w:rPr>
            </w:pPr>
            <w:r>
              <w:rPr>
                <w:rFonts w:ascii="標楷體" w:eastAsia="標楷體" w:hAnsi="標楷體" w:hint="eastAsia"/>
                <w:sz w:val="20"/>
              </w:rPr>
              <w:t>預收款項</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190,616,119</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3.54</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88,392</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190,527,727</w:t>
            </w:r>
          </w:p>
        </w:tc>
        <w:tc>
          <w:tcPr>
            <w:tcW w:w="769" w:type="dxa"/>
            <w:vAlign w:val="center"/>
            <w:hideMark/>
          </w:tcPr>
          <w:p w:rsidR="00C03F50" w:rsidRDefault="00C03F50">
            <w:pPr>
              <w:ind w:rightChars="10" w:right="24"/>
              <w:jc w:val="right"/>
              <w:rPr>
                <w:rFonts w:ascii="細明體" w:eastAsia="細明體" w:hAnsi="細明體"/>
                <w:spacing w:val="-28"/>
                <w:sz w:val="20"/>
                <w:szCs w:val="20"/>
              </w:rPr>
            </w:pPr>
            <w:r>
              <w:rPr>
                <w:rFonts w:ascii="細明體" w:eastAsia="細明體" w:hAnsi="細明體" w:hint="eastAsia"/>
                <w:spacing w:val="-28"/>
                <w:sz w:val="20"/>
                <w:szCs w:val="20"/>
              </w:rPr>
              <w:t>215,548.61</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長期負債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514,391,463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9.57</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600,130,000</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14.13</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- 85,738,537</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- 14.29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topLinePunct/>
              <w:spacing w:line="260" w:lineRule="exact"/>
              <w:jc w:val="both"/>
              <w:textAlignment w:val="center"/>
              <w:rPr>
                <w:rFonts w:ascii="標楷體" w:eastAsia="標楷體" w:hAnsi="標楷體"/>
                <w:kern w:val="16"/>
                <w:sz w:val="20"/>
                <w:szCs w:val="24"/>
              </w:rPr>
            </w:pPr>
            <w:r>
              <w:rPr>
                <w:rFonts w:ascii="標楷體" w:eastAsia="標楷體" w:hAnsi="標楷體" w:hint="eastAsia"/>
                <w:sz w:val="20"/>
              </w:rPr>
              <w:t xml:space="preserve">      長期債務</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514,391,463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9.57</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600,130,000</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14.13</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- 85,738,537</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- 14.29</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其他負債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394,529,154</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7.34</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87,201,028</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2.05</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307,328,126</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352.44</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遞延負債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36,293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0.00</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52,313</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0.00</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- 16,020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- 30.62</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什項負債</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394,492,861</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7.34</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87,148,715</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2.05</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307,344,146</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352.67</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topLinePunct/>
              <w:spacing w:line="260" w:lineRule="exact"/>
              <w:ind w:right="57" w:firstLine="181"/>
              <w:jc w:val="distribute"/>
              <w:textAlignment w:val="center"/>
              <w:rPr>
                <w:rFonts w:ascii="標楷體" w:eastAsia="標楷體" w:hAnsi="標楷體" w:cs="Arial Unicode MS"/>
                <w:b/>
                <w:bCs/>
                <w:kern w:val="16"/>
                <w:sz w:val="20"/>
                <w:szCs w:val="24"/>
              </w:rPr>
            </w:pPr>
            <w:r>
              <w:rPr>
                <w:rFonts w:ascii="標楷體" w:eastAsia="標楷體" w:hAnsi="標楷體" w:hint="eastAsia"/>
                <w:b/>
                <w:bCs/>
                <w:sz w:val="20"/>
              </w:rPr>
              <w:t>淨值</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2,674,502,796</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49.73</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1,838,670,486</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43.28</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835,832,310</w:t>
            </w:r>
          </w:p>
        </w:tc>
        <w:tc>
          <w:tcPr>
            <w:tcW w:w="769" w:type="dxa"/>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45.46</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基金</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1,001,378,690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18.62</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1,001,378,690</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23.57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76" w:firstLine="152"/>
              <w:jc w:val="both"/>
              <w:textAlignment w:val="center"/>
              <w:rPr>
                <w:rFonts w:ascii="標楷體" w:eastAsia="標楷體" w:hAnsi="標楷體" w:cs="Arial Unicode MS"/>
                <w:kern w:val="16"/>
                <w:sz w:val="20"/>
                <w:szCs w:val="24"/>
              </w:rPr>
            </w:pPr>
            <w:r>
              <w:rPr>
                <w:rFonts w:ascii="標楷體" w:eastAsia="標楷體" w:hAnsi="標楷體" w:hint="eastAsia"/>
                <w:sz w:val="20"/>
              </w:rPr>
              <w:t>基金</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1,001,378,690</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18.62</w:t>
            </w:r>
          </w:p>
        </w:tc>
        <w:tc>
          <w:tcPr>
            <w:tcW w:w="1818"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1,001,378,690</w:t>
            </w:r>
          </w:p>
        </w:tc>
        <w:tc>
          <w:tcPr>
            <w:tcW w:w="777" w:type="dxa"/>
            <w:tcBorders>
              <w:top w:val="nil"/>
              <w:left w:val="nil"/>
              <w:bottom w:val="nil"/>
              <w:right w:val="single" w:sz="4" w:space="0" w:color="auto"/>
            </w:tcBorders>
            <w:noWrap/>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23.57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公積</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123,477,923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2.30</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123,477,923</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2.91</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69" w:firstLine="138"/>
              <w:jc w:val="both"/>
              <w:textAlignment w:val="center"/>
              <w:rPr>
                <w:rFonts w:ascii="標楷體" w:eastAsia="標楷體" w:hAnsi="標楷體" w:cs="Arial Unicode MS"/>
                <w:kern w:val="16"/>
                <w:sz w:val="20"/>
                <w:szCs w:val="24"/>
              </w:rPr>
            </w:pPr>
            <w:r>
              <w:rPr>
                <w:rFonts w:ascii="標楷體" w:eastAsia="標楷體" w:hAnsi="標楷體" w:hint="eastAsia"/>
                <w:sz w:val="20"/>
              </w:rPr>
              <w:t>資本公積</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123,477,923</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2.30</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123,477,923</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2.91</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vAlign w:val="center"/>
            <w:hideMark/>
          </w:tcPr>
          <w:p w:rsidR="00C03F50" w:rsidRDefault="00C03F50">
            <w:pPr>
              <w:overflowPunct w:val="0"/>
              <w:ind w:left="397"/>
              <w:textAlignment w:val="center"/>
              <w:rPr>
                <w:rFonts w:ascii="標楷體" w:eastAsia="標楷體" w:hAnsi="標楷體"/>
                <w:kern w:val="16"/>
                <w:sz w:val="20"/>
                <w:szCs w:val="24"/>
              </w:rPr>
            </w:pPr>
            <w:r>
              <w:rPr>
                <w:rFonts w:ascii="標楷體" w:eastAsia="標楷體" w:hAnsi="標楷體" w:hint="eastAsia"/>
                <w:sz w:val="20"/>
                <w:szCs w:val="20"/>
              </w:rPr>
              <w:t>累積餘</w:t>
            </w:r>
            <w:proofErr w:type="gramStart"/>
            <w:r>
              <w:rPr>
                <w:rFonts w:ascii="標楷體" w:eastAsia="標楷體" w:hAnsi="標楷體" w:hint="eastAsia"/>
                <w:sz w:val="20"/>
                <w:szCs w:val="20"/>
              </w:rPr>
              <w:t>絀</w:t>
            </w:r>
            <w:proofErr w:type="gramEnd"/>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1,520,341,197</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28.27</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684,508,887</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16.11</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835,832,310</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122.11</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69" w:firstLine="138"/>
              <w:jc w:val="both"/>
              <w:textAlignment w:val="center"/>
              <w:rPr>
                <w:rFonts w:ascii="標楷體" w:eastAsia="標楷體" w:hAnsi="標楷體" w:cs="Arial Unicode MS"/>
                <w:kern w:val="16"/>
                <w:sz w:val="20"/>
                <w:szCs w:val="24"/>
              </w:rPr>
            </w:pPr>
            <w:r>
              <w:rPr>
                <w:rFonts w:ascii="標楷體" w:eastAsia="標楷體" w:hAnsi="標楷體" w:hint="eastAsia"/>
                <w:sz w:val="20"/>
              </w:rPr>
              <w:t>累積賸餘</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1,522,679,754</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28.32</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823,493,439</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19.38</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699,186,315</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84.90</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69" w:firstLine="138"/>
              <w:jc w:val="both"/>
              <w:textAlignment w:val="center"/>
              <w:rPr>
                <w:rFonts w:ascii="標楷體" w:eastAsia="標楷體" w:hAnsi="標楷體" w:cs="Arial Unicode MS"/>
                <w:kern w:val="16"/>
                <w:sz w:val="20"/>
                <w:szCs w:val="24"/>
              </w:rPr>
            </w:pPr>
            <w:r>
              <w:rPr>
                <w:rFonts w:ascii="標楷體" w:eastAsia="標楷體" w:hAnsi="標楷體" w:hint="eastAsia"/>
                <w:sz w:val="20"/>
              </w:rPr>
              <w:t>累積</w:t>
            </w:r>
            <w:r>
              <w:rPr>
                <w:rFonts w:ascii="標楷體" w:eastAsia="標楷體" w:hAnsi="標楷體" w:hint="eastAsia"/>
                <w:sz w:val="20"/>
                <w:szCs w:val="20"/>
              </w:rPr>
              <w:t>短</w:t>
            </w:r>
            <w:proofErr w:type="gramStart"/>
            <w:r>
              <w:rPr>
                <w:rFonts w:ascii="標楷體" w:eastAsia="標楷體" w:hAnsi="標楷體" w:hint="eastAsia"/>
                <w:sz w:val="20"/>
                <w:szCs w:val="20"/>
              </w:rPr>
              <w:t>絀</w:t>
            </w:r>
            <w:proofErr w:type="gramEnd"/>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- 2,338,557</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- 0.04</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- 138,984,552</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- 3.27</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136,645,995</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- 98.32</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ind w:leftChars="-18" w:left="-43"/>
              <w:textAlignment w:val="center"/>
              <w:rPr>
                <w:rFonts w:ascii="標楷體" w:eastAsia="標楷體" w:hAnsi="標楷體"/>
                <w:sz w:val="20"/>
                <w:szCs w:val="20"/>
              </w:rPr>
            </w:pPr>
            <w:r>
              <w:rPr>
                <w:rFonts w:ascii="標楷體" w:eastAsia="標楷體" w:hAnsi="標楷體" w:hint="eastAsia"/>
                <w:sz w:val="20"/>
                <w:szCs w:val="20"/>
              </w:rPr>
              <w:t>淨值其他項目</w:t>
            </w:r>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29,304,986</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0.54</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29,304,986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0.69</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nil"/>
              <w:right w:val="single" w:sz="4" w:space="0" w:color="auto"/>
            </w:tcBorders>
            <w:tcMar>
              <w:top w:w="0" w:type="dxa"/>
              <w:left w:w="450" w:type="dxa"/>
              <w:bottom w:w="0" w:type="dxa"/>
              <w:right w:w="0" w:type="dxa"/>
            </w:tcMar>
            <w:vAlign w:val="center"/>
            <w:hideMark/>
          </w:tcPr>
          <w:p w:rsidR="00C03F50" w:rsidRDefault="00C03F50">
            <w:pPr>
              <w:overflowPunct w:val="0"/>
              <w:topLinePunct/>
              <w:spacing w:line="260" w:lineRule="exact"/>
              <w:ind w:firstLineChars="69" w:firstLine="130"/>
              <w:jc w:val="both"/>
              <w:textAlignment w:val="center"/>
              <w:rPr>
                <w:rFonts w:ascii="標楷體" w:eastAsia="標楷體" w:hAnsi="標楷體"/>
                <w:spacing w:val="-6"/>
                <w:kern w:val="16"/>
                <w:sz w:val="20"/>
                <w:szCs w:val="24"/>
              </w:rPr>
            </w:pPr>
            <w:r>
              <w:rPr>
                <w:rFonts w:ascii="標楷體" w:eastAsia="標楷體" w:hAnsi="標楷體" w:hint="eastAsia"/>
                <w:spacing w:val="-6"/>
                <w:sz w:val="20"/>
              </w:rPr>
              <w:t>累積其他綜合餘</w:t>
            </w:r>
            <w:proofErr w:type="gramStart"/>
            <w:r>
              <w:rPr>
                <w:rFonts w:ascii="標楷體" w:eastAsia="標楷體" w:hAnsi="標楷體" w:hint="eastAsia"/>
                <w:spacing w:val="-6"/>
                <w:sz w:val="20"/>
              </w:rPr>
              <w:t>絀</w:t>
            </w:r>
            <w:proofErr w:type="gramEnd"/>
          </w:p>
        </w:tc>
        <w:tc>
          <w:tcPr>
            <w:tcW w:w="1830"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29,304,986</w:t>
            </w:r>
          </w:p>
        </w:tc>
        <w:tc>
          <w:tcPr>
            <w:tcW w:w="764"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0.54</w:t>
            </w:r>
          </w:p>
        </w:tc>
        <w:tc>
          <w:tcPr>
            <w:tcW w:w="1818"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29,304,986</w:t>
            </w:r>
          </w:p>
        </w:tc>
        <w:tc>
          <w:tcPr>
            <w:tcW w:w="77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0.69</w:t>
            </w:r>
          </w:p>
        </w:tc>
        <w:tc>
          <w:tcPr>
            <w:tcW w:w="1827" w:type="dxa"/>
            <w:tcBorders>
              <w:top w:val="nil"/>
              <w:left w:val="nil"/>
              <w:bottom w:val="nil"/>
              <w:right w:val="single" w:sz="4" w:space="0" w:color="auto"/>
            </w:tcBorders>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c>
          <w:tcPr>
            <w:tcW w:w="769" w:type="dxa"/>
            <w:vAlign w:val="center"/>
            <w:hideMark/>
          </w:tcPr>
          <w:p w:rsidR="00C03F50" w:rsidRDefault="00C03F50">
            <w:pPr>
              <w:ind w:rightChars="10" w:right="24"/>
              <w:jc w:val="right"/>
              <w:rPr>
                <w:rFonts w:ascii="細明體" w:eastAsia="細明體" w:hAnsi="細明體"/>
                <w:sz w:val="20"/>
                <w:szCs w:val="20"/>
              </w:rPr>
            </w:pPr>
            <w:r>
              <w:rPr>
                <w:rFonts w:ascii="細明體" w:eastAsia="細明體" w:hAnsi="細明體" w:hint="eastAsia"/>
                <w:sz w:val="20"/>
                <w:szCs w:val="20"/>
              </w:rPr>
              <w:t>－</w:t>
            </w:r>
          </w:p>
        </w:tc>
      </w:tr>
      <w:tr w:rsidR="00C03F50" w:rsidTr="00C03F50">
        <w:trPr>
          <w:trHeight w:val="272"/>
        </w:trPr>
        <w:tc>
          <w:tcPr>
            <w:tcW w:w="2139" w:type="dxa"/>
            <w:tcBorders>
              <w:top w:val="nil"/>
              <w:left w:val="nil"/>
              <w:bottom w:val="single" w:sz="4" w:space="0" w:color="auto"/>
              <w:right w:val="single" w:sz="4" w:space="0" w:color="auto"/>
            </w:tcBorders>
            <w:vAlign w:val="center"/>
            <w:hideMark/>
          </w:tcPr>
          <w:p w:rsidR="00C03F50" w:rsidRDefault="00C03F50">
            <w:pPr>
              <w:overflowPunct w:val="0"/>
              <w:topLinePunct/>
              <w:spacing w:line="260" w:lineRule="exact"/>
              <w:ind w:right="57" w:firstLine="181"/>
              <w:jc w:val="distribute"/>
              <w:textAlignment w:val="center"/>
              <w:rPr>
                <w:rFonts w:ascii="標楷體" w:eastAsia="標楷體" w:hAnsi="標楷體"/>
                <w:b/>
                <w:bCs/>
                <w:kern w:val="16"/>
                <w:sz w:val="20"/>
                <w:szCs w:val="24"/>
              </w:rPr>
            </w:pPr>
            <w:r>
              <w:rPr>
                <w:rFonts w:ascii="標楷體" w:eastAsia="標楷體" w:hAnsi="標楷體" w:hint="eastAsia"/>
                <w:b/>
                <w:bCs/>
                <w:sz w:val="20"/>
              </w:rPr>
              <w:t>負債及淨值總額</w:t>
            </w:r>
          </w:p>
        </w:tc>
        <w:tc>
          <w:tcPr>
            <w:tcW w:w="1830"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5,377,615,015</w:t>
            </w:r>
          </w:p>
        </w:tc>
        <w:tc>
          <w:tcPr>
            <w:tcW w:w="764"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18"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4,248,106,781</w:t>
            </w:r>
          </w:p>
        </w:tc>
        <w:tc>
          <w:tcPr>
            <w:tcW w:w="777"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100.00</w:t>
            </w:r>
          </w:p>
        </w:tc>
        <w:tc>
          <w:tcPr>
            <w:tcW w:w="1827" w:type="dxa"/>
            <w:tcBorders>
              <w:top w:val="nil"/>
              <w:left w:val="nil"/>
              <w:bottom w:val="single" w:sz="4" w:space="0" w:color="auto"/>
              <w:right w:val="single" w:sz="4" w:space="0" w:color="auto"/>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1,129,508,234</w:t>
            </w:r>
          </w:p>
        </w:tc>
        <w:tc>
          <w:tcPr>
            <w:tcW w:w="769" w:type="dxa"/>
            <w:tcBorders>
              <w:top w:val="nil"/>
              <w:left w:val="nil"/>
              <w:bottom w:val="single" w:sz="4" w:space="0" w:color="auto"/>
              <w:right w:val="nil"/>
            </w:tcBorders>
            <w:vAlign w:val="center"/>
            <w:hideMark/>
          </w:tcPr>
          <w:p w:rsidR="00C03F50" w:rsidRDefault="00C03F50">
            <w:pPr>
              <w:ind w:rightChars="10" w:right="24"/>
              <w:jc w:val="right"/>
              <w:rPr>
                <w:rFonts w:ascii="細明體" w:eastAsia="細明體" w:hAnsi="細明體"/>
                <w:b/>
                <w:bCs/>
                <w:sz w:val="20"/>
                <w:szCs w:val="20"/>
              </w:rPr>
            </w:pPr>
            <w:r>
              <w:rPr>
                <w:rFonts w:ascii="細明體" w:eastAsia="細明體" w:hAnsi="細明體" w:hint="eastAsia"/>
                <w:b/>
                <w:bCs/>
                <w:sz w:val="20"/>
                <w:szCs w:val="20"/>
              </w:rPr>
              <w:t>26.59</w:t>
            </w:r>
          </w:p>
        </w:tc>
      </w:tr>
    </w:tbl>
    <w:p w:rsidR="00C03F50" w:rsidRPr="005B743B" w:rsidRDefault="00C03F50" w:rsidP="00C03F50">
      <w:pPr>
        <w:overflowPunct w:val="0"/>
        <w:spacing w:line="240" w:lineRule="exact"/>
        <w:rPr>
          <w:rFonts w:ascii="標楷體" w:eastAsia="標楷體" w:hAnsi="標楷體"/>
          <w:sz w:val="20"/>
          <w:szCs w:val="20"/>
        </w:rPr>
      </w:pPr>
      <w:proofErr w:type="gramStart"/>
      <w:r w:rsidRPr="005B743B">
        <w:rPr>
          <w:rFonts w:ascii="標楷體" w:eastAsia="標楷體" w:hAnsi="標楷體" w:hint="eastAsia"/>
          <w:sz w:val="20"/>
          <w:szCs w:val="20"/>
        </w:rPr>
        <w:t>註</w:t>
      </w:r>
      <w:proofErr w:type="gramEnd"/>
      <w:r w:rsidRPr="005B743B">
        <w:rPr>
          <w:rFonts w:ascii="標楷體" w:eastAsia="標楷體" w:hAnsi="標楷體" w:hint="eastAsia"/>
          <w:sz w:val="20"/>
          <w:szCs w:val="20"/>
        </w:rPr>
        <w:t>：信託代理與保證資產（負債），109年底及108年底各有12,359,077元及9,652,727元。</w:t>
      </w:r>
    </w:p>
    <w:p w:rsidR="00C03F50" w:rsidRDefault="00C03F50" w:rsidP="00C03F50">
      <w:pPr>
        <w:overflowPunct w:val="0"/>
        <w:topLinePunct/>
        <w:adjustRightInd w:val="0"/>
        <w:snapToGrid w:val="0"/>
        <w:jc w:val="distribute"/>
        <w:textAlignment w:val="top"/>
        <w:rPr>
          <w:rFonts w:ascii="標楷體" w:eastAsia="標楷體" w:hAnsi="標楷體" w:cs="Times New Roman"/>
          <w:b/>
          <w:spacing w:val="-12"/>
          <w:w w:val="90"/>
          <w:kern w:val="16"/>
          <w:position w:val="-4"/>
          <w:sz w:val="28"/>
          <w:szCs w:val="24"/>
        </w:rPr>
      </w:pPr>
      <w:r>
        <w:rPr>
          <w:rFonts w:ascii="標楷體" w:eastAsia="標楷體" w:hAnsi="標楷體" w:cs="Times New Roman" w:hint="eastAsia"/>
          <w:b/>
          <w:spacing w:val="-12"/>
          <w:w w:val="90"/>
          <w:kern w:val="16"/>
          <w:sz w:val="32"/>
          <w:szCs w:val="24"/>
          <w:u w:val="single"/>
        </w:rPr>
        <w:lastRenderedPageBreak/>
        <w:t>貳拾、</w:t>
      </w:r>
      <w:r>
        <w:rPr>
          <w:rFonts w:ascii="標楷體" w:eastAsia="標楷體" w:hAnsi="標楷體" w:cs="Times New Roman" w:hint="eastAsia"/>
          <w:b/>
          <w:spacing w:val="-24"/>
          <w:w w:val="90"/>
          <w:kern w:val="16"/>
          <w:sz w:val="32"/>
          <w:szCs w:val="24"/>
          <w:u w:val="single"/>
        </w:rPr>
        <w:t>嘉義縣</w:t>
      </w:r>
      <w:bookmarkStart w:id="10" w:name="丁18、特別收入基金審定數"/>
      <w:r>
        <w:rPr>
          <w:rFonts w:ascii="標楷體" w:eastAsia="標楷體" w:hAnsi="標楷體" w:cs="Times New Roman" w:hint="eastAsia"/>
          <w:b/>
          <w:spacing w:val="-24"/>
          <w:w w:val="90"/>
          <w:kern w:val="16"/>
          <w:sz w:val="32"/>
          <w:szCs w:val="24"/>
          <w:u w:val="single"/>
        </w:rPr>
        <w:t>非營業特種基金來源用途及餘</w:t>
      </w:r>
      <w:proofErr w:type="gramStart"/>
      <w:r>
        <w:rPr>
          <w:rFonts w:ascii="標楷體" w:eastAsia="標楷體" w:hAnsi="標楷體" w:cs="Times New Roman" w:hint="eastAsia"/>
          <w:b/>
          <w:spacing w:val="-24"/>
          <w:w w:val="90"/>
          <w:kern w:val="16"/>
          <w:sz w:val="32"/>
          <w:szCs w:val="24"/>
          <w:u w:val="single"/>
        </w:rPr>
        <w:t>絀</w:t>
      </w:r>
      <w:proofErr w:type="gramEnd"/>
      <w:r>
        <w:rPr>
          <w:rFonts w:ascii="標楷體" w:eastAsia="標楷體" w:hAnsi="標楷體" w:cs="Times New Roman" w:hint="eastAsia"/>
          <w:b/>
          <w:spacing w:val="-24"/>
          <w:w w:val="90"/>
          <w:kern w:val="16"/>
          <w:sz w:val="32"/>
          <w:szCs w:val="24"/>
          <w:u w:val="single"/>
        </w:rPr>
        <w:t>審定</w:t>
      </w:r>
      <w:proofErr w:type="gramStart"/>
      <w:r>
        <w:rPr>
          <w:rFonts w:ascii="標楷體" w:eastAsia="標楷體" w:hAnsi="標楷體" w:cs="Times New Roman" w:hint="eastAsia"/>
          <w:b/>
          <w:spacing w:val="-24"/>
          <w:w w:val="90"/>
          <w:kern w:val="16"/>
          <w:sz w:val="32"/>
          <w:szCs w:val="24"/>
          <w:u w:val="single"/>
        </w:rPr>
        <w:t>數簡表</w:t>
      </w:r>
      <w:r>
        <w:rPr>
          <w:rFonts w:ascii="標楷體" w:eastAsia="標楷體" w:hAnsi="標楷體" w:hint="eastAsia"/>
          <w:b/>
          <w:spacing w:val="-24"/>
          <w:w w:val="90"/>
          <w:kern w:val="0"/>
          <w:sz w:val="32"/>
          <w:szCs w:val="32"/>
          <w:u w:val="single"/>
        </w:rPr>
        <w:t>—</w:t>
      </w:r>
      <w:proofErr w:type="gramEnd"/>
      <w:r>
        <w:rPr>
          <w:rFonts w:ascii="標楷體" w:eastAsia="標楷體" w:hAnsi="標楷體" w:cs="Times New Roman" w:hint="eastAsia"/>
          <w:b/>
          <w:spacing w:val="-24"/>
          <w:w w:val="90"/>
          <w:kern w:val="16"/>
          <w:sz w:val="32"/>
          <w:szCs w:val="24"/>
          <w:u w:val="single"/>
        </w:rPr>
        <w:t>特別收入基金</w:t>
      </w:r>
      <w:r>
        <w:rPr>
          <w:rFonts w:ascii="標楷體" w:eastAsia="標楷體" w:hAnsi="標楷體" w:cs="Times New Roman" w:hint="eastAsia"/>
          <w:b/>
          <w:spacing w:val="-20"/>
          <w:w w:val="90"/>
          <w:kern w:val="16"/>
          <w:position w:val="-4"/>
          <w:sz w:val="28"/>
          <w:szCs w:val="24"/>
        </w:rPr>
        <w:t>（科目別</w:t>
      </w:r>
      <w:bookmarkEnd w:id="10"/>
      <w:r>
        <w:rPr>
          <w:rFonts w:ascii="標楷體" w:eastAsia="標楷體" w:hAnsi="標楷體" w:cs="Times New Roman" w:hint="eastAsia"/>
          <w:b/>
          <w:spacing w:val="-20"/>
          <w:w w:val="90"/>
          <w:kern w:val="16"/>
          <w:position w:val="-4"/>
          <w:sz w:val="28"/>
          <w:szCs w:val="24"/>
        </w:rPr>
        <w:t>）</w:t>
      </w:r>
    </w:p>
    <w:p w:rsidR="00C03F50" w:rsidRDefault="00C03F50" w:rsidP="00C03F50">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 華 民 國 109 年 度</w:t>
      </w:r>
    </w:p>
    <w:p w:rsidR="00C03F50" w:rsidRDefault="00C03F50" w:rsidP="00C03F50">
      <w:pPr>
        <w:overflowPunct w:val="0"/>
        <w:topLinePunct/>
        <w:spacing w:beforeLines="50" w:before="120" w:afterLines="10" w:after="24" w:line="240" w:lineRule="exact"/>
        <w:jc w:val="right"/>
        <w:rPr>
          <w:rFonts w:ascii="標楷體" w:eastAsia="標楷體" w:hAnsi="標楷體" w:cs="Times New Roman"/>
          <w:snapToGrid w:val="0"/>
          <w:kern w:val="16"/>
          <w:sz w:val="20"/>
          <w:szCs w:val="24"/>
        </w:rPr>
      </w:pPr>
      <w:r>
        <w:rPr>
          <w:rFonts w:ascii="標楷體" w:eastAsia="標楷體" w:hAnsi="標楷體" w:cs="Times New Roman" w:hint="eastAsia"/>
          <w:snapToGrid w:val="0"/>
          <w:kern w:val="16"/>
          <w:sz w:val="20"/>
          <w:szCs w:val="24"/>
        </w:rPr>
        <w:t>單位：新臺幣元</w:t>
      </w:r>
    </w:p>
    <w:tbl>
      <w:tblPr>
        <w:tblW w:w="9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29"/>
        <w:gridCol w:w="1462"/>
        <w:gridCol w:w="1462"/>
        <w:gridCol w:w="1462"/>
        <w:gridCol w:w="1462"/>
        <w:gridCol w:w="1569"/>
        <w:gridCol w:w="842"/>
      </w:tblGrid>
      <w:tr w:rsidR="00C03F50" w:rsidRPr="00C110B9" w:rsidTr="00C110B9">
        <w:trPr>
          <w:cantSplit/>
          <w:trHeight w:hRule="exact" w:val="567"/>
        </w:trPr>
        <w:tc>
          <w:tcPr>
            <w:tcW w:w="1729" w:type="dxa"/>
            <w:vMerge w:val="restart"/>
            <w:tcBorders>
              <w:top w:val="single" w:sz="4" w:space="0" w:color="auto"/>
              <w:left w:val="nil"/>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科目</w:t>
            </w:r>
          </w:p>
        </w:tc>
        <w:tc>
          <w:tcPr>
            <w:tcW w:w="1462" w:type="dxa"/>
            <w:vMerge w:val="restart"/>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預算數</w:t>
            </w:r>
          </w:p>
        </w:tc>
        <w:tc>
          <w:tcPr>
            <w:tcW w:w="1462" w:type="dxa"/>
            <w:vMerge w:val="restart"/>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決算數</w:t>
            </w:r>
          </w:p>
        </w:tc>
        <w:tc>
          <w:tcPr>
            <w:tcW w:w="1462" w:type="dxa"/>
            <w:vMerge w:val="restart"/>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修正數</w:t>
            </w:r>
          </w:p>
        </w:tc>
        <w:tc>
          <w:tcPr>
            <w:tcW w:w="1462" w:type="dxa"/>
            <w:vMerge w:val="restart"/>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決算審定數</w:t>
            </w:r>
          </w:p>
        </w:tc>
        <w:tc>
          <w:tcPr>
            <w:tcW w:w="2411" w:type="dxa"/>
            <w:gridSpan w:val="2"/>
            <w:tcBorders>
              <w:top w:val="single" w:sz="4" w:space="0" w:color="auto"/>
              <w:left w:val="single" w:sz="4" w:space="0" w:color="auto"/>
              <w:bottom w:val="single" w:sz="4" w:space="0" w:color="auto"/>
              <w:right w:val="nil"/>
            </w:tcBorders>
            <w:vAlign w:val="center"/>
            <w:hideMark/>
          </w:tcPr>
          <w:p w:rsidR="00C03F50" w:rsidRPr="00C110B9" w:rsidRDefault="00C03F50">
            <w:pPr>
              <w:overflowPunct w:val="0"/>
              <w:topLinePunct/>
              <w:spacing w:line="240" w:lineRule="exa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決算審定數與</w:t>
            </w:r>
            <w:r w:rsidRPr="00C110B9">
              <w:rPr>
                <w:rFonts w:ascii="標楷體" w:eastAsia="標楷體" w:hAnsi="標楷體" w:cs="Times New Roman" w:hint="eastAsia"/>
                <w:kern w:val="16"/>
                <w:sz w:val="20"/>
                <w:szCs w:val="24"/>
              </w:rPr>
              <w:br/>
              <w:t>預算數比較增減</w:t>
            </w:r>
          </w:p>
        </w:tc>
      </w:tr>
      <w:tr w:rsidR="00C03F50" w:rsidRPr="00C110B9" w:rsidTr="00C110B9">
        <w:trPr>
          <w:cantSplit/>
          <w:trHeight w:hRule="exact" w:val="283"/>
        </w:trPr>
        <w:tc>
          <w:tcPr>
            <w:tcW w:w="1729" w:type="dxa"/>
            <w:vMerge/>
            <w:tcBorders>
              <w:top w:val="single" w:sz="4" w:space="0" w:color="auto"/>
              <w:left w:val="nil"/>
              <w:bottom w:val="single" w:sz="4" w:space="0" w:color="auto"/>
              <w:right w:val="single" w:sz="4" w:space="0" w:color="auto"/>
            </w:tcBorders>
            <w:vAlign w:val="center"/>
            <w:hideMark/>
          </w:tcPr>
          <w:p w:rsidR="00C03F50" w:rsidRPr="00C110B9" w:rsidRDefault="00C03F50">
            <w:pPr>
              <w:widowControl/>
              <w:rPr>
                <w:rFonts w:ascii="標楷體" w:eastAsia="標楷體" w:hAnsi="標楷體" w:cs="Times New Roman"/>
                <w:kern w:val="16"/>
                <w:sz w:val="20"/>
                <w:szCs w:val="24"/>
              </w:rPr>
            </w:pPr>
          </w:p>
        </w:tc>
        <w:tc>
          <w:tcPr>
            <w:tcW w:w="1462" w:type="dxa"/>
            <w:vMerge/>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widowControl/>
              <w:rPr>
                <w:rFonts w:ascii="標楷體" w:eastAsia="標楷體" w:hAnsi="標楷體" w:cs="Times New Roman"/>
                <w:kern w:val="16"/>
                <w:sz w:val="20"/>
                <w:szCs w:val="24"/>
              </w:rPr>
            </w:pPr>
          </w:p>
        </w:tc>
        <w:tc>
          <w:tcPr>
            <w:tcW w:w="1462" w:type="dxa"/>
            <w:vMerge/>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widowControl/>
              <w:rPr>
                <w:rFonts w:ascii="標楷體" w:eastAsia="標楷體" w:hAnsi="標楷體" w:cs="Times New Roman"/>
                <w:kern w:val="16"/>
                <w:sz w:val="20"/>
                <w:szCs w:val="24"/>
              </w:rPr>
            </w:pPr>
          </w:p>
        </w:tc>
        <w:tc>
          <w:tcPr>
            <w:tcW w:w="1462" w:type="dxa"/>
            <w:vMerge/>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widowControl/>
              <w:rPr>
                <w:rFonts w:ascii="標楷體" w:eastAsia="標楷體" w:hAnsi="標楷體" w:cs="Times New Roman"/>
                <w:kern w:val="16"/>
                <w:sz w:val="20"/>
                <w:szCs w:val="24"/>
              </w:rPr>
            </w:pPr>
          </w:p>
        </w:tc>
        <w:tc>
          <w:tcPr>
            <w:tcW w:w="1462" w:type="dxa"/>
            <w:vMerge/>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widowControl/>
              <w:rPr>
                <w:rFonts w:ascii="標楷體" w:eastAsia="標楷體" w:hAnsi="標楷體" w:cs="Times New Roman"/>
                <w:kern w:val="16"/>
                <w:sz w:val="20"/>
                <w:szCs w:val="24"/>
              </w:rPr>
            </w:pPr>
          </w:p>
        </w:tc>
        <w:tc>
          <w:tcPr>
            <w:tcW w:w="1569" w:type="dxa"/>
            <w:tcBorders>
              <w:top w:val="single" w:sz="4" w:space="0" w:color="auto"/>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金額</w:t>
            </w:r>
          </w:p>
        </w:tc>
        <w:tc>
          <w:tcPr>
            <w:tcW w:w="842" w:type="dxa"/>
            <w:tcBorders>
              <w:top w:val="single" w:sz="4" w:space="0" w:color="auto"/>
              <w:left w:val="single" w:sz="4" w:space="0" w:color="auto"/>
              <w:bottom w:val="single" w:sz="4" w:space="0" w:color="auto"/>
              <w:right w:val="nil"/>
            </w:tcBorders>
            <w:vAlign w:val="center"/>
            <w:hideMark/>
          </w:tcPr>
          <w:p w:rsidR="00C03F50" w:rsidRPr="00C110B9" w:rsidRDefault="00C03F50">
            <w:pPr>
              <w:overflowPunct w:val="0"/>
              <w:topLinePunct/>
              <w:ind w:left="57" w:right="57"/>
              <w:jc w:val="distribute"/>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w:t>
            </w:r>
          </w:p>
        </w:tc>
      </w:tr>
      <w:tr w:rsidR="00C03F50" w:rsidRPr="00C110B9" w:rsidTr="000922EE">
        <w:trPr>
          <w:trHeight w:val="2268"/>
        </w:trPr>
        <w:tc>
          <w:tcPr>
            <w:tcW w:w="1729" w:type="dxa"/>
            <w:tcBorders>
              <w:top w:val="nil"/>
              <w:left w:val="nil"/>
              <w:bottom w:val="nil"/>
              <w:right w:val="single" w:sz="4" w:space="0" w:color="auto"/>
            </w:tcBorders>
            <w:vAlign w:val="center"/>
            <w:hideMark/>
          </w:tcPr>
          <w:p w:rsidR="00C03F50" w:rsidRPr="00C110B9" w:rsidRDefault="00C03F50">
            <w:pPr>
              <w:overflowPunct w:val="0"/>
              <w:topLinePunct/>
              <w:jc w:val="both"/>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基金來源</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9,659,302,000</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10,075,206,516</w:t>
            </w:r>
          </w:p>
        </w:tc>
        <w:tc>
          <w:tcPr>
            <w:tcW w:w="1462" w:type="dxa"/>
            <w:tcBorders>
              <w:top w:val="nil"/>
              <w:left w:val="single" w:sz="4" w:space="0" w:color="auto"/>
              <w:bottom w:val="nil"/>
              <w:right w:val="single" w:sz="4" w:space="0" w:color="auto"/>
            </w:tcBorders>
            <w:vAlign w:val="center"/>
            <w:hideMark/>
          </w:tcPr>
          <w:p w:rsidR="00C03F50" w:rsidRPr="00C110B9" w:rsidRDefault="00C03F50">
            <w:pPr>
              <w:overflowPunct w:val="0"/>
              <w:topLinePunct/>
              <w:ind w:leftChars="10" w:left="24" w:right="28"/>
              <w:jc w:val="right"/>
              <w:rPr>
                <w:rFonts w:ascii="細明體" w:eastAsia="細明體" w:hAnsi="細明體" w:cs="Times New Roman"/>
                <w:kern w:val="16"/>
                <w:sz w:val="20"/>
                <w:szCs w:val="24"/>
              </w:rPr>
            </w:pPr>
            <w:r w:rsidRPr="00C110B9">
              <w:rPr>
                <w:rFonts w:ascii="細明體" w:eastAsia="細明體" w:hAnsi="細明體" w:cs="Times New Roman" w:hint="eastAsia"/>
                <w:kern w:val="16"/>
                <w:sz w:val="20"/>
                <w:szCs w:val="24"/>
              </w:rPr>
              <w:t>－</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10,075,206,516</w:t>
            </w:r>
          </w:p>
        </w:tc>
        <w:tc>
          <w:tcPr>
            <w:tcW w:w="1569"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415,904,516</w:t>
            </w:r>
          </w:p>
        </w:tc>
        <w:tc>
          <w:tcPr>
            <w:tcW w:w="842" w:type="dxa"/>
            <w:tcBorders>
              <w:top w:val="nil"/>
              <w:left w:val="single" w:sz="4" w:space="0" w:color="auto"/>
              <w:bottom w:val="nil"/>
              <w:right w:val="nil"/>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4.31</w:t>
            </w:r>
          </w:p>
        </w:tc>
      </w:tr>
      <w:tr w:rsidR="00C03F50" w:rsidRPr="00C110B9" w:rsidTr="000922EE">
        <w:trPr>
          <w:trHeight w:val="2268"/>
        </w:trPr>
        <w:tc>
          <w:tcPr>
            <w:tcW w:w="1729" w:type="dxa"/>
            <w:tcBorders>
              <w:top w:val="nil"/>
              <w:left w:val="nil"/>
              <w:bottom w:val="nil"/>
              <w:right w:val="single" w:sz="4" w:space="0" w:color="auto"/>
            </w:tcBorders>
            <w:vAlign w:val="center"/>
            <w:hideMark/>
          </w:tcPr>
          <w:p w:rsidR="00C03F50" w:rsidRPr="00C110B9" w:rsidRDefault="00C03F50">
            <w:pPr>
              <w:overflowPunct w:val="0"/>
              <w:topLinePunct/>
              <w:jc w:val="both"/>
              <w:textAlignment w:val="center"/>
              <w:rPr>
                <w:rFonts w:ascii="標楷體" w:eastAsia="標楷體" w:hAnsi="標楷體" w:cs="Times New Roman"/>
                <w:kern w:val="16"/>
                <w:sz w:val="20"/>
                <w:szCs w:val="24"/>
              </w:rPr>
            </w:pPr>
            <w:r w:rsidRPr="00C110B9">
              <w:rPr>
                <w:rFonts w:ascii="標楷體" w:eastAsia="標楷體" w:hAnsi="標楷體" w:cs="Times New Roman" w:hint="eastAsia"/>
                <w:kern w:val="16"/>
                <w:sz w:val="20"/>
                <w:szCs w:val="24"/>
              </w:rPr>
              <w:t>基金用途</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9,908,955,000</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9,504,414,593</w:t>
            </w:r>
          </w:p>
        </w:tc>
        <w:tc>
          <w:tcPr>
            <w:tcW w:w="1462" w:type="dxa"/>
            <w:tcBorders>
              <w:top w:val="nil"/>
              <w:left w:val="single" w:sz="4" w:space="0" w:color="auto"/>
              <w:bottom w:val="nil"/>
              <w:right w:val="single" w:sz="4" w:space="0" w:color="auto"/>
            </w:tcBorders>
            <w:vAlign w:val="center"/>
            <w:hideMark/>
          </w:tcPr>
          <w:p w:rsidR="00C03F50" w:rsidRPr="00C110B9" w:rsidRDefault="00C03F50">
            <w:pPr>
              <w:overflowPunct w:val="0"/>
              <w:topLinePunct/>
              <w:ind w:leftChars="10" w:left="24" w:right="28"/>
              <w:jc w:val="right"/>
              <w:rPr>
                <w:rFonts w:ascii="細明體" w:eastAsia="細明體" w:hAnsi="細明體" w:cs="Times New Roman"/>
                <w:kern w:val="16"/>
                <w:sz w:val="20"/>
                <w:szCs w:val="24"/>
              </w:rPr>
            </w:pPr>
            <w:r w:rsidRPr="00C110B9">
              <w:rPr>
                <w:rFonts w:ascii="細明體" w:eastAsia="細明體" w:hAnsi="細明體" w:cs="Times New Roman" w:hint="eastAsia"/>
                <w:kern w:val="16"/>
                <w:sz w:val="20"/>
                <w:szCs w:val="24"/>
              </w:rPr>
              <w:t>－</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9,504,414,593</w:t>
            </w:r>
          </w:p>
        </w:tc>
        <w:tc>
          <w:tcPr>
            <w:tcW w:w="1569"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- 404,540,407</w:t>
            </w:r>
          </w:p>
        </w:tc>
        <w:tc>
          <w:tcPr>
            <w:tcW w:w="842" w:type="dxa"/>
            <w:tcBorders>
              <w:top w:val="nil"/>
              <w:left w:val="single" w:sz="4" w:space="0" w:color="auto"/>
              <w:bottom w:val="nil"/>
              <w:right w:val="nil"/>
            </w:tcBorders>
            <w:vAlign w:val="center"/>
            <w:hideMark/>
          </w:tcPr>
          <w:p w:rsidR="00C03F50" w:rsidRPr="00C110B9" w:rsidRDefault="00C03F50">
            <w:pPr>
              <w:jc w:val="right"/>
              <w:rPr>
                <w:rFonts w:ascii="細明體" w:eastAsia="細明體" w:hAnsi="細明體"/>
                <w:sz w:val="20"/>
                <w:szCs w:val="20"/>
              </w:rPr>
            </w:pPr>
            <w:r w:rsidRPr="00C110B9">
              <w:rPr>
                <w:rFonts w:ascii="細明體" w:eastAsia="細明體" w:hAnsi="細明體" w:hint="eastAsia"/>
                <w:noProof/>
                <w:sz w:val="20"/>
                <w:szCs w:val="20"/>
              </w:rPr>
              <w:t>- 4.08</w:t>
            </w:r>
          </w:p>
        </w:tc>
      </w:tr>
      <w:tr w:rsidR="00C03F50" w:rsidRPr="00C110B9" w:rsidTr="000922EE">
        <w:trPr>
          <w:trHeight w:val="2268"/>
        </w:trPr>
        <w:tc>
          <w:tcPr>
            <w:tcW w:w="1729" w:type="dxa"/>
            <w:tcBorders>
              <w:top w:val="nil"/>
              <w:left w:val="nil"/>
              <w:bottom w:val="nil"/>
              <w:right w:val="single" w:sz="4" w:space="0" w:color="auto"/>
            </w:tcBorders>
            <w:vAlign w:val="center"/>
            <w:hideMark/>
          </w:tcPr>
          <w:p w:rsidR="00C03F50" w:rsidRPr="00C110B9" w:rsidRDefault="00C03F50" w:rsidP="001D12F0">
            <w:pPr>
              <w:overflowPunct w:val="0"/>
              <w:topLinePunct/>
              <w:jc w:val="both"/>
              <w:textAlignment w:val="center"/>
              <w:rPr>
                <w:rFonts w:ascii="標楷體" w:eastAsia="標楷體" w:hAnsi="標楷體" w:cs="Times New Roman"/>
                <w:b/>
                <w:bCs/>
                <w:kern w:val="16"/>
                <w:sz w:val="20"/>
                <w:szCs w:val="24"/>
              </w:rPr>
            </w:pPr>
            <w:r w:rsidRPr="00C110B9">
              <w:rPr>
                <w:rFonts w:ascii="標楷體" w:eastAsia="標楷體" w:hAnsi="標楷體" w:cs="Times New Roman" w:hint="eastAsia"/>
                <w:b/>
                <w:bCs/>
                <w:kern w:val="16"/>
                <w:sz w:val="20"/>
                <w:szCs w:val="24"/>
              </w:rPr>
              <w:t>本期賸餘</w:t>
            </w:r>
            <w:r w:rsidR="001D12F0">
              <w:rPr>
                <w:rFonts w:ascii="標楷體" w:eastAsia="標楷體" w:hAnsi="標楷體" w:cs="Times New Roman" w:hint="eastAsia"/>
                <w:b/>
                <w:bCs/>
                <w:kern w:val="16"/>
                <w:sz w:val="20"/>
                <w:szCs w:val="24"/>
              </w:rPr>
              <w:t>（</w:t>
            </w:r>
            <w:r w:rsidRPr="00C110B9">
              <w:rPr>
                <w:rFonts w:ascii="標楷體" w:eastAsia="標楷體" w:hAnsi="標楷體" w:cs="Times New Roman" w:hint="eastAsia"/>
                <w:b/>
                <w:bCs/>
                <w:kern w:val="16"/>
                <w:sz w:val="20"/>
                <w:szCs w:val="24"/>
              </w:rPr>
              <w:t>短</w:t>
            </w:r>
            <w:proofErr w:type="gramStart"/>
            <w:r w:rsidRPr="00C110B9">
              <w:rPr>
                <w:rFonts w:ascii="標楷體" w:eastAsia="標楷體" w:hAnsi="標楷體" w:cs="Times New Roman" w:hint="eastAsia"/>
                <w:b/>
                <w:bCs/>
                <w:kern w:val="16"/>
                <w:sz w:val="20"/>
                <w:szCs w:val="24"/>
              </w:rPr>
              <w:t>絀</w:t>
            </w:r>
            <w:proofErr w:type="gramEnd"/>
            <w:r w:rsidR="001D12F0">
              <w:rPr>
                <w:rFonts w:ascii="標楷體" w:eastAsia="標楷體" w:hAnsi="標楷體" w:cs="Times New Roman" w:hint="eastAsia"/>
                <w:b/>
                <w:bCs/>
                <w:kern w:val="16"/>
                <w:sz w:val="20"/>
                <w:szCs w:val="24"/>
              </w:rPr>
              <w:t>）</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- 249,653,000</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570,791,923</w:t>
            </w:r>
          </w:p>
        </w:tc>
        <w:tc>
          <w:tcPr>
            <w:tcW w:w="1462" w:type="dxa"/>
            <w:tcBorders>
              <w:top w:val="nil"/>
              <w:left w:val="single" w:sz="4" w:space="0" w:color="auto"/>
              <w:bottom w:val="nil"/>
              <w:right w:val="single" w:sz="4" w:space="0" w:color="auto"/>
            </w:tcBorders>
            <w:vAlign w:val="center"/>
            <w:hideMark/>
          </w:tcPr>
          <w:p w:rsidR="00C03F50" w:rsidRPr="00C110B9" w:rsidRDefault="00C03F50">
            <w:pPr>
              <w:overflowPunct w:val="0"/>
              <w:topLinePunct/>
              <w:ind w:leftChars="10" w:left="24" w:right="28"/>
              <w:jc w:val="right"/>
              <w:rPr>
                <w:rFonts w:ascii="細明體" w:eastAsia="細明體" w:hAnsi="細明體" w:cs="Times New Roman"/>
                <w:b/>
                <w:kern w:val="16"/>
                <w:sz w:val="20"/>
                <w:szCs w:val="24"/>
              </w:rPr>
            </w:pPr>
            <w:r w:rsidRPr="00C110B9">
              <w:rPr>
                <w:rFonts w:ascii="細明體" w:eastAsia="細明體" w:hAnsi="細明體" w:cs="Times New Roman" w:hint="eastAsia"/>
                <w:b/>
                <w:kern w:val="16"/>
                <w:sz w:val="20"/>
                <w:szCs w:val="24"/>
              </w:rPr>
              <w:t>－</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570,791,923</w:t>
            </w:r>
          </w:p>
        </w:tc>
        <w:tc>
          <w:tcPr>
            <w:tcW w:w="1569"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820,444,923</w:t>
            </w:r>
          </w:p>
        </w:tc>
        <w:tc>
          <w:tcPr>
            <w:tcW w:w="842" w:type="dxa"/>
            <w:tcBorders>
              <w:top w:val="nil"/>
              <w:left w:val="single" w:sz="4" w:space="0" w:color="auto"/>
              <w:bottom w:val="nil"/>
              <w:right w:val="nil"/>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w:t>
            </w:r>
          </w:p>
        </w:tc>
      </w:tr>
      <w:tr w:rsidR="00C03F50" w:rsidRPr="00C110B9" w:rsidTr="000922EE">
        <w:trPr>
          <w:trHeight w:val="2268"/>
        </w:trPr>
        <w:tc>
          <w:tcPr>
            <w:tcW w:w="1729" w:type="dxa"/>
            <w:tcBorders>
              <w:top w:val="nil"/>
              <w:left w:val="nil"/>
              <w:bottom w:val="nil"/>
              <w:right w:val="single" w:sz="4" w:space="0" w:color="auto"/>
            </w:tcBorders>
            <w:vAlign w:val="center"/>
            <w:hideMark/>
          </w:tcPr>
          <w:p w:rsidR="00C03F50" w:rsidRPr="00C110B9" w:rsidRDefault="00C03F50">
            <w:pPr>
              <w:overflowPunct w:val="0"/>
              <w:topLinePunct/>
              <w:jc w:val="both"/>
              <w:textAlignment w:val="center"/>
              <w:rPr>
                <w:rFonts w:ascii="標楷體" w:eastAsia="標楷體" w:hAnsi="標楷體" w:cs="Times New Roman"/>
                <w:b/>
                <w:bCs/>
                <w:kern w:val="16"/>
                <w:sz w:val="20"/>
                <w:szCs w:val="24"/>
              </w:rPr>
            </w:pPr>
            <w:r w:rsidRPr="00C110B9">
              <w:rPr>
                <w:rFonts w:ascii="標楷體" w:eastAsia="標楷體" w:hAnsi="標楷體" w:cs="Times New Roman" w:hint="eastAsia"/>
                <w:b/>
                <w:bCs/>
                <w:kern w:val="16"/>
                <w:sz w:val="20"/>
                <w:szCs w:val="24"/>
              </w:rPr>
              <w:t>期初基金餘額</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2,312,626,000</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3,119,402,497</w:t>
            </w:r>
          </w:p>
        </w:tc>
        <w:tc>
          <w:tcPr>
            <w:tcW w:w="1462" w:type="dxa"/>
            <w:tcBorders>
              <w:top w:val="nil"/>
              <w:left w:val="single" w:sz="4" w:space="0" w:color="auto"/>
              <w:bottom w:val="nil"/>
              <w:right w:val="single" w:sz="4" w:space="0" w:color="auto"/>
            </w:tcBorders>
            <w:vAlign w:val="center"/>
            <w:hideMark/>
          </w:tcPr>
          <w:p w:rsidR="00C03F50" w:rsidRPr="00C110B9" w:rsidRDefault="00C03F50">
            <w:pPr>
              <w:overflowPunct w:val="0"/>
              <w:topLinePunct/>
              <w:ind w:leftChars="10" w:left="24" w:right="28"/>
              <w:jc w:val="right"/>
              <w:rPr>
                <w:rFonts w:ascii="細明體" w:eastAsia="細明體" w:hAnsi="細明體" w:cs="Times New Roman"/>
                <w:b/>
                <w:kern w:val="16"/>
                <w:sz w:val="20"/>
                <w:szCs w:val="24"/>
              </w:rPr>
            </w:pPr>
            <w:r w:rsidRPr="00C110B9">
              <w:rPr>
                <w:rFonts w:ascii="細明體" w:eastAsia="細明體" w:hAnsi="細明體" w:cs="Times New Roman" w:hint="eastAsia"/>
                <w:b/>
                <w:kern w:val="16"/>
                <w:sz w:val="20"/>
                <w:szCs w:val="24"/>
              </w:rPr>
              <w:t>－</w:t>
            </w:r>
          </w:p>
        </w:tc>
        <w:tc>
          <w:tcPr>
            <w:tcW w:w="1462"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3,119,402,497</w:t>
            </w:r>
          </w:p>
        </w:tc>
        <w:tc>
          <w:tcPr>
            <w:tcW w:w="1569" w:type="dxa"/>
            <w:tcBorders>
              <w:top w:val="nil"/>
              <w:left w:val="single" w:sz="4" w:space="0" w:color="auto"/>
              <w:bottom w:val="nil"/>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806,776,497</w:t>
            </w:r>
          </w:p>
        </w:tc>
        <w:tc>
          <w:tcPr>
            <w:tcW w:w="842" w:type="dxa"/>
            <w:tcBorders>
              <w:top w:val="nil"/>
              <w:left w:val="single" w:sz="4" w:space="0" w:color="auto"/>
              <w:bottom w:val="nil"/>
              <w:right w:val="nil"/>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34.89</w:t>
            </w:r>
          </w:p>
        </w:tc>
      </w:tr>
      <w:tr w:rsidR="00C03F50" w:rsidRPr="00C110B9" w:rsidTr="000922EE">
        <w:trPr>
          <w:trHeight w:val="2296"/>
        </w:trPr>
        <w:tc>
          <w:tcPr>
            <w:tcW w:w="1729" w:type="dxa"/>
            <w:tcBorders>
              <w:top w:val="nil"/>
              <w:left w:val="nil"/>
              <w:bottom w:val="single" w:sz="4" w:space="0" w:color="auto"/>
              <w:right w:val="single" w:sz="4" w:space="0" w:color="auto"/>
            </w:tcBorders>
            <w:vAlign w:val="center"/>
            <w:hideMark/>
          </w:tcPr>
          <w:p w:rsidR="00C03F50" w:rsidRPr="00C110B9" w:rsidRDefault="00C03F50">
            <w:pPr>
              <w:overflowPunct w:val="0"/>
              <w:topLinePunct/>
              <w:jc w:val="both"/>
              <w:textAlignment w:val="center"/>
              <w:rPr>
                <w:rFonts w:ascii="標楷體" w:eastAsia="標楷體" w:hAnsi="標楷體" w:cs="Times New Roman"/>
                <w:b/>
                <w:bCs/>
                <w:kern w:val="16"/>
                <w:sz w:val="20"/>
                <w:szCs w:val="24"/>
              </w:rPr>
            </w:pPr>
            <w:r w:rsidRPr="00C110B9">
              <w:rPr>
                <w:rFonts w:ascii="標楷體" w:eastAsia="標楷體" w:hAnsi="標楷體" w:cs="Times New Roman" w:hint="eastAsia"/>
                <w:b/>
                <w:bCs/>
                <w:kern w:val="16"/>
                <w:sz w:val="20"/>
                <w:szCs w:val="24"/>
              </w:rPr>
              <w:t>期末基金餘額</w:t>
            </w:r>
          </w:p>
        </w:tc>
        <w:tc>
          <w:tcPr>
            <w:tcW w:w="1462" w:type="dxa"/>
            <w:tcBorders>
              <w:top w:val="nil"/>
              <w:left w:val="single" w:sz="4" w:space="0" w:color="auto"/>
              <w:bottom w:val="single" w:sz="4" w:space="0" w:color="auto"/>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2,062,973,000</w:t>
            </w:r>
          </w:p>
        </w:tc>
        <w:tc>
          <w:tcPr>
            <w:tcW w:w="1462" w:type="dxa"/>
            <w:tcBorders>
              <w:top w:val="nil"/>
              <w:left w:val="single" w:sz="4" w:space="0" w:color="auto"/>
              <w:bottom w:val="single" w:sz="4" w:space="0" w:color="auto"/>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3,690,194,420</w:t>
            </w:r>
          </w:p>
        </w:tc>
        <w:tc>
          <w:tcPr>
            <w:tcW w:w="1462" w:type="dxa"/>
            <w:tcBorders>
              <w:top w:val="nil"/>
              <w:left w:val="single" w:sz="4" w:space="0" w:color="auto"/>
              <w:bottom w:val="single" w:sz="4" w:space="0" w:color="auto"/>
              <w:right w:val="single" w:sz="4" w:space="0" w:color="auto"/>
            </w:tcBorders>
            <w:vAlign w:val="center"/>
            <w:hideMark/>
          </w:tcPr>
          <w:p w:rsidR="00C03F50" w:rsidRPr="00C110B9" w:rsidRDefault="00C03F50">
            <w:pPr>
              <w:overflowPunct w:val="0"/>
              <w:topLinePunct/>
              <w:ind w:leftChars="10" w:left="24" w:right="28"/>
              <w:jc w:val="right"/>
              <w:rPr>
                <w:rFonts w:ascii="細明體" w:eastAsia="細明體" w:hAnsi="細明體" w:cs="Times New Roman"/>
                <w:b/>
                <w:kern w:val="16"/>
                <w:sz w:val="20"/>
                <w:szCs w:val="24"/>
              </w:rPr>
            </w:pPr>
            <w:r w:rsidRPr="00C110B9">
              <w:rPr>
                <w:rFonts w:ascii="細明體" w:eastAsia="細明體" w:hAnsi="細明體" w:cs="Times New Roman" w:hint="eastAsia"/>
                <w:b/>
                <w:kern w:val="16"/>
                <w:sz w:val="20"/>
                <w:szCs w:val="24"/>
              </w:rPr>
              <w:t>－</w:t>
            </w:r>
          </w:p>
        </w:tc>
        <w:tc>
          <w:tcPr>
            <w:tcW w:w="1462" w:type="dxa"/>
            <w:tcBorders>
              <w:top w:val="nil"/>
              <w:left w:val="single" w:sz="4" w:space="0" w:color="auto"/>
              <w:bottom w:val="single" w:sz="4" w:space="0" w:color="auto"/>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3,690,194,420</w:t>
            </w:r>
          </w:p>
        </w:tc>
        <w:tc>
          <w:tcPr>
            <w:tcW w:w="1569" w:type="dxa"/>
            <w:tcBorders>
              <w:top w:val="nil"/>
              <w:left w:val="single" w:sz="4" w:space="0" w:color="auto"/>
              <w:bottom w:val="single" w:sz="4" w:space="0" w:color="auto"/>
              <w:right w:val="single" w:sz="4" w:space="0" w:color="auto"/>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1,627,221,420</w:t>
            </w:r>
          </w:p>
        </w:tc>
        <w:tc>
          <w:tcPr>
            <w:tcW w:w="842" w:type="dxa"/>
            <w:tcBorders>
              <w:top w:val="nil"/>
              <w:left w:val="single" w:sz="4" w:space="0" w:color="auto"/>
              <w:bottom w:val="single" w:sz="4" w:space="0" w:color="auto"/>
              <w:right w:val="nil"/>
            </w:tcBorders>
            <w:vAlign w:val="center"/>
            <w:hideMark/>
          </w:tcPr>
          <w:p w:rsidR="00C03F50" w:rsidRPr="00C110B9" w:rsidRDefault="00C03F50">
            <w:pPr>
              <w:jc w:val="right"/>
              <w:rPr>
                <w:rFonts w:ascii="細明體" w:eastAsia="細明體" w:hAnsi="細明體"/>
                <w:b/>
                <w:sz w:val="20"/>
                <w:szCs w:val="20"/>
              </w:rPr>
            </w:pPr>
            <w:r w:rsidRPr="00C110B9">
              <w:rPr>
                <w:rFonts w:ascii="細明體" w:eastAsia="細明體" w:hAnsi="細明體" w:hint="eastAsia"/>
                <w:b/>
                <w:noProof/>
                <w:sz w:val="20"/>
                <w:szCs w:val="20"/>
              </w:rPr>
              <w:t>78.88</w:t>
            </w:r>
          </w:p>
        </w:tc>
      </w:tr>
    </w:tbl>
    <w:p w:rsidR="00C03F50" w:rsidRDefault="00C03F50" w:rsidP="00C03F50">
      <w:pPr>
        <w:overflowPunct w:val="0"/>
        <w:topLinePunct/>
        <w:spacing w:line="240" w:lineRule="exact"/>
        <w:ind w:left="390" w:hangingChars="195" w:hanging="390"/>
        <w:jc w:val="both"/>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註：本表基金用途決算審定數9,504,414,593元，包含以前年度保留數之執行數404,906,529元、109年度報准先行辦理數之執行數153,475,419元。</w:t>
      </w:r>
    </w:p>
    <w:p w:rsidR="00C03F50" w:rsidRDefault="00C03F50" w:rsidP="00C03F50">
      <w:pPr>
        <w:overflowPunct w:val="0"/>
        <w:topLinePunct/>
        <w:adjustRightInd w:val="0"/>
        <w:snapToGrid w:val="0"/>
        <w:jc w:val="distribute"/>
        <w:textAlignment w:val="top"/>
        <w:rPr>
          <w:rFonts w:ascii="標楷體" w:eastAsia="標楷體" w:hAnsi="標楷體" w:cs="Times New Roman"/>
          <w:b/>
          <w:spacing w:val="-34"/>
          <w:w w:val="90"/>
          <w:kern w:val="16"/>
          <w:position w:val="-4"/>
          <w:sz w:val="28"/>
          <w:szCs w:val="24"/>
        </w:rPr>
      </w:pPr>
      <w:r>
        <w:rPr>
          <w:rFonts w:ascii="標楷體" w:eastAsia="標楷體" w:hAnsi="標楷體" w:cs="Times New Roman" w:hint="eastAsia"/>
          <w:b/>
          <w:spacing w:val="-18"/>
          <w:w w:val="90"/>
          <w:kern w:val="16"/>
          <w:sz w:val="32"/>
          <w:szCs w:val="24"/>
          <w:u w:val="single"/>
        </w:rPr>
        <w:lastRenderedPageBreak/>
        <w:t>貳拾</w:t>
      </w:r>
      <w:r w:rsidR="000A64C9">
        <w:rPr>
          <w:rFonts w:ascii="標楷體" w:eastAsia="標楷體" w:hAnsi="標楷體" w:cs="Times New Roman" w:hint="eastAsia"/>
          <w:b/>
          <w:spacing w:val="-18"/>
          <w:w w:val="90"/>
          <w:kern w:val="16"/>
          <w:sz w:val="32"/>
          <w:szCs w:val="24"/>
          <w:u w:val="single"/>
        </w:rPr>
        <w:t>壹</w:t>
      </w:r>
      <w:r>
        <w:rPr>
          <w:rFonts w:ascii="標楷體" w:eastAsia="標楷體" w:hAnsi="標楷體" w:cs="Times New Roman" w:hint="eastAsia"/>
          <w:b/>
          <w:spacing w:val="-34"/>
          <w:w w:val="90"/>
          <w:kern w:val="16"/>
          <w:sz w:val="32"/>
          <w:szCs w:val="24"/>
          <w:u w:val="single"/>
        </w:rPr>
        <w:t>、嘉義縣</w:t>
      </w:r>
      <w:bookmarkStart w:id="11" w:name="丁19、特別收入餘絀審定數"/>
      <w:r>
        <w:rPr>
          <w:rFonts w:ascii="標楷體" w:eastAsia="標楷體" w:hAnsi="標楷體" w:cs="Times New Roman" w:hint="eastAsia"/>
          <w:b/>
          <w:spacing w:val="-34"/>
          <w:w w:val="90"/>
          <w:kern w:val="16"/>
          <w:sz w:val="32"/>
          <w:szCs w:val="24"/>
          <w:u w:val="single"/>
        </w:rPr>
        <w:t>非營業特種基金來源用途及餘</w:t>
      </w:r>
      <w:proofErr w:type="gramStart"/>
      <w:r>
        <w:rPr>
          <w:rFonts w:ascii="標楷體" w:eastAsia="標楷體" w:hAnsi="標楷體" w:cs="Times New Roman" w:hint="eastAsia"/>
          <w:b/>
          <w:spacing w:val="-34"/>
          <w:w w:val="90"/>
          <w:kern w:val="16"/>
          <w:sz w:val="32"/>
          <w:szCs w:val="24"/>
          <w:u w:val="single"/>
        </w:rPr>
        <w:t>絀審定數簡表</w:t>
      </w:r>
      <w:proofErr w:type="gramEnd"/>
      <w:r>
        <w:rPr>
          <w:rFonts w:ascii="標楷體" w:eastAsia="標楷體" w:hAnsi="標楷體" w:cs="Times New Roman" w:hint="eastAsia"/>
          <w:b/>
          <w:spacing w:val="-34"/>
          <w:w w:val="90"/>
          <w:kern w:val="16"/>
          <w:sz w:val="32"/>
          <w:szCs w:val="24"/>
          <w:u w:val="single"/>
        </w:rPr>
        <w:t>－特別收入基金</w:t>
      </w:r>
      <w:r>
        <w:rPr>
          <w:rFonts w:ascii="標楷體" w:eastAsia="標楷體" w:hAnsi="標楷體" w:cs="Times New Roman" w:hint="eastAsia"/>
          <w:b/>
          <w:spacing w:val="-34"/>
          <w:w w:val="90"/>
          <w:kern w:val="16"/>
          <w:position w:val="-4"/>
          <w:sz w:val="28"/>
          <w:szCs w:val="24"/>
        </w:rPr>
        <w:t>（基金別）</w:t>
      </w:r>
      <w:bookmarkEnd w:id="11"/>
    </w:p>
    <w:p w:rsidR="00C03F50" w:rsidRDefault="00C03F50" w:rsidP="00C03F50">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 華 民 國 109 年 度</w:t>
      </w:r>
    </w:p>
    <w:p w:rsidR="00C03F50" w:rsidRDefault="00C03F50" w:rsidP="00C03F50">
      <w:pPr>
        <w:overflowPunct w:val="0"/>
        <w:topLinePunct/>
        <w:spacing w:beforeLines="50" w:before="120" w:afterLines="10" w:after="24" w:line="240" w:lineRule="exact"/>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單位：新臺幣元</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22"/>
        <w:gridCol w:w="1459"/>
        <w:gridCol w:w="1421"/>
        <w:gridCol w:w="1421"/>
        <w:gridCol w:w="1421"/>
        <w:gridCol w:w="1421"/>
      </w:tblGrid>
      <w:tr w:rsidR="00C03F50" w:rsidTr="00C03F50">
        <w:trPr>
          <w:trHeight w:hRule="exact" w:val="567"/>
        </w:trPr>
        <w:tc>
          <w:tcPr>
            <w:tcW w:w="1416" w:type="pct"/>
            <w:tcBorders>
              <w:top w:val="single" w:sz="4" w:space="0" w:color="auto"/>
              <w:left w:val="nil"/>
              <w:bottom w:val="single" w:sz="4" w:space="0" w:color="auto"/>
              <w:right w:val="single" w:sz="4" w:space="0" w:color="auto"/>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基金名稱</w:t>
            </w:r>
          </w:p>
        </w:tc>
        <w:tc>
          <w:tcPr>
            <w:tcW w:w="732" w:type="pc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基金來源</w:t>
            </w:r>
          </w:p>
        </w:tc>
        <w:tc>
          <w:tcPr>
            <w:tcW w:w="713" w:type="pc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基金用途</w:t>
            </w:r>
          </w:p>
        </w:tc>
        <w:tc>
          <w:tcPr>
            <w:tcW w:w="713" w:type="pc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本期餘</w:t>
            </w:r>
            <w:proofErr w:type="gramStart"/>
            <w:r>
              <w:rPr>
                <w:rFonts w:ascii="標楷體" w:eastAsia="標楷體" w:hAnsi="標楷體" w:cs="Times New Roman" w:hint="eastAsia"/>
                <w:kern w:val="16"/>
                <w:sz w:val="20"/>
                <w:szCs w:val="24"/>
              </w:rPr>
              <w:t>絀</w:t>
            </w:r>
            <w:proofErr w:type="gramEnd"/>
          </w:p>
        </w:tc>
        <w:tc>
          <w:tcPr>
            <w:tcW w:w="713" w:type="pct"/>
            <w:tcBorders>
              <w:top w:val="single" w:sz="4" w:space="0" w:color="auto"/>
              <w:left w:val="single" w:sz="4" w:space="0" w:color="auto"/>
              <w:bottom w:val="single" w:sz="4" w:space="0" w:color="auto"/>
              <w:right w:val="single" w:sz="4" w:space="0" w:color="auto"/>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期初基金餘額</w:t>
            </w:r>
          </w:p>
        </w:tc>
        <w:tc>
          <w:tcPr>
            <w:tcW w:w="713" w:type="pct"/>
            <w:tcBorders>
              <w:top w:val="single" w:sz="4" w:space="0" w:color="auto"/>
              <w:left w:val="single" w:sz="4" w:space="0" w:color="auto"/>
              <w:bottom w:val="single" w:sz="4" w:space="0" w:color="auto"/>
              <w:right w:val="nil"/>
            </w:tcBorders>
            <w:vAlign w:val="center"/>
            <w:hideMark/>
          </w:tcPr>
          <w:p w:rsidR="00C03F50" w:rsidRDefault="00C03F50">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期末基金餘額</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leftChars="200" w:left="480" w:rightChars="200" w:right="480"/>
              <w:jc w:val="distribute"/>
              <w:textAlignment w:val="center"/>
              <w:rPr>
                <w:rFonts w:ascii="標楷體" w:eastAsia="標楷體" w:hAnsi="標楷體" w:cs="Times New Roman"/>
                <w:b/>
                <w:bCs/>
                <w:kern w:val="16"/>
                <w:sz w:val="20"/>
                <w:szCs w:val="24"/>
              </w:rPr>
            </w:pPr>
            <w:r>
              <w:rPr>
                <w:rFonts w:ascii="標楷體" w:eastAsia="標楷體" w:hAnsi="標楷體" w:cs="Times New Roman" w:hint="eastAsia"/>
                <w:b/>
                <w:bCs/>
                <w:kern w:val="16"/>
                <w:sz w:val="20"/>
                <w:szCs w:val="24"/>
              </w:rPr>
              <w:t>合計</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10,075,206,516</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9,504,414,593</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570,791,923</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3,119,402,497</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3,690,194,420</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left="641" w:rightChars="200" w:right="480" w:hangingChars="320" w:hanging="641"/>
              <w:textAlignment w:val="center"/>
              <w:rPr>
                <w:rFonts w:ascii="標楷體" w:eastAsia="標楷體" w:hAnsi="標楷體" w:cs="Times New Roman"/>
                <w:kern w:val="16"/>
                <w:sz w:val="20"/>
                <w:szCs w:val="24"/>
              </w:rPr>
            </w:pPr>
            <w:r>
              <w:rPr>
                <w:rFonts w:ascii="標楷體" w:eastAsia="標楷體" w:hAnsi="標楷體" w:cs="Times New Roman" w:hint="eastAsia"/>
                <w:b/>
                <w:kern w:val="16"/>
                <w:sz w:val="20"/>
                <w:szCs w:val="24"/>
              </w:rPr>
              <w:t>縣政府主管</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9,176,427,573</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8,713,991,632</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462,435,941</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1,998,141,455</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2,460,577,396</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firstLineChars="112" w:firstLine="224"/>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嘉義縣地方教育發展基金</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9,064,805,976</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8,624,167,841</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440,638,135</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1,998,141,455</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2,438,779,590</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firstLineChars="112" w:firstLine="224"/>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嘉義縣農業發展基金</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111,621,597</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89,823,791</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21,797,806</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21,797,806</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left="641" w:rightChars="200" w:right="480" w:hangingChars="320" w:hanging="641"/>
              <w:textAlignment w:val="center"/>
              <w:rPr>
                <w:rFonts w:ascii="標楷體" w:eastAsia="標楷體" w:hAnsi="標楷體" w:cs="Times New Roman"/>
                <w:b/>
                <w:bCs/>
                <w:kern w:val="16"/>
                <w:sz w:val="20"/>
                <w:szCs w:val="24"/>
              </w:rPr>
            </w:pPr>
            <w:r>
              <w:rPr>
                <w:rFonts w:ascii="標楷體" w:eastAsia="標楷體" w:hAnsi="標楷體" w:cs="Times New Roman" w:hint="eastAsia"/>
                <w:b/>
                <w:bCs/>
                <w:kern w:val="16"/>
                <w:sz w:val="20"/>
                <w:szCs w:val="24"/>
              </w:rPr>
              <w:t>環境保護局主管</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886,393,548</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780,768,979</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105,624,569</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1,076,223,473</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1,181,848,042</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rightChars="-9" w:right="-22" w:firstLineChars="112" w:firstLine="215"/>
              <w:jc w:val="both"/>
              <w:textAlignment w:val="center"/>
              <w:rPr>
                <w:rFonts w:ascii="標楷體" w:eastAsia="標楷體" w:hAnsi="標楷體" w:cs="Times New Roman"/>
                <w:kern w:val="16"/>
                <w:sz w:val="20"/>
                <w:szCs w:val="24"/>
              </w:rPr>
            </w:pPr>
            <w:r w:rsidRPr="00413EB0">
              <w:rPr>
                <w:rFonts w:ascii="標楷體" w:eastAsia="標楷體" w:hAnsi="標楷體" w:cs="Times New Roman" w:hint="eastAsia"/>
                <w:w w:val="96"/>
                <w:kern w:val="0"/>
                <w:sz w:val="20"/>
                <w:szCs w:val="24"/>
                <w:fitText w:val="2506" w:id="-1764507648"/>
              </w:rPr>
              <w:t>嘉義縣環境污染防制(治)基</w:t>
            </w:r>
            <w:r w:rsidRPr="00413EB0">
              <w:rPr>
                <w:rFonts w:ascii="標楷體" w:eastAsia="標楷體" w:hAnsi="標楷體" w:cs="Times New Roman" w:hint="eastAsia"/>
                <w:spacing w:val="51"/>
                <w:w w:val="96"/>
                <w:kern w:val="0"/>
                <w:sz w:val="20"/>
                <w:szCs w:val="24"/>
                <w:fitText w:val="2506" w:id="-1764507648"/>
              </w:rPr>
              <w:t>金</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372,106,425</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258,364,883</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113,741,542</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319,625,670</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433,367,212</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firstLineChars="112" w:firstLine="224"/>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嘉義縣廢棄物清除處理基金</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471,108,848</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486,001,725</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- 14,892,877</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677,618,849</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662,725,972</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firstLineChars="112" w:firstLine="224"/>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嘉義縣環境教育基金</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43,178,275</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36,402,371</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6,775,904</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78,978,954</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85,754,858</w:t>
            </w:r>
          </w:p>
        </w:tc>
      </w:tr>
      <w:tr w:rsidR="00C03F50" w:rsidTr="000922EE">
        <w:trPr>
          <w:trHeight w:val="1208"/>
        </w:trPr>
        <w:tc>
          <w:tcPr>
            <w:tcW w:w="1416" w:type="pct"/>
            <w:tcBorders>
              <w:top w:val="nil"/>
              <w:left w:val="nil"/>
              <w:bottom w:val="nil"/>
              <w:right w:val="single" w:sz="4" w:space="0" w:color="auto"/>
            </w:tcBorders>
            <w:vAlign w:val="center"/>
            <w:hideMark/>
          </w:tcPr>
          <w:p w:rsidR="00C03F50" w:rsidRDefault="00C03F50">
            <w:pPr>
              <w:overflowPunct w:val="0"/>
              <w:topLinePunct/>
              <w:ind w:left="641" w:rightChars="200" w:right="480" w:hangingChars="320" w:hanging="641"/>
              <w:textAlignment w:val="center"/>
              <w:rPr>
                <w:rFonts w:ascii="標楷體" w:eastAsia="標楷體" w:hAnsi="標楷體" w:cs="Times New Roman"/>
                <w:b/>
                <w:kern w:val="16"/>
                <w:sz w:val="20"/>
                <w:szCs w:val="24"/>
              </w:rPr>
            </w:pPr>
            <w:r>
              <w:rPr>
                <w:rFonts w:ascii="標楷體" w:eastAsia="標楷體" w:hAnsi="標楷體" w:cs="Times New Roman" w:hint="eastAsia"/>
                <w:b/>
                <w:bCs/>
                <w:kern w:val="16"/>
                <w:sz w:val="20"/>
                <w:szCs w:val="24"/>
              </w:rPr>
              <w:t>社會局</w:t>
            </w:r>
            <w:r>
              <w:rPr>
                <w:rFonts w:ascii="標楷體" w:eastAsia="標楷體" w:hAnsi="標楷體" w:cs="Times New Roman" w:hint="eastAsia"/>
                <w:b/>
                <w:kern w:val="16"/>
                <w:sz w:val="20"/>
                <w:szCs w:val="24"/>
              </w:rPr>
              <w:t>主管</w:t>
            </w:r>
          </w:p>
        </w:tc>
        <w:tc>
          <w:tcPr>
            <w:tcW w:w="732"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12,385,395</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9,653,982</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2,731,413</w:t>
            </w:r>
          </w:p>
        </w:tc>
        <w:tc>
          <w:tcPr>
            <w:tcW w:w="713" w:type="pct"/>
            <w:tcBorders>
              <w:top w:val="nil"/>
              <w:left w:val="single" w:sz="4" w:space="0" w:color="auto"/>
              <w:bottom w:val="nil"/>
              <w:right w:val="single" w:sz="4" w:space="0" w:color="auto"/>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45,037,569</w:t>
            </w:r>
          </w:p>
        </w:tc>
        <w:tc>
          <w:tcPr>
            <w:tcW w:w="713" w:type="pct"/>
            <w:tcBorders>
              <w:top w:val="nil"/>
              <w:left w:val="single" w:sz="4" w:space="0" w:color="auto"/>
              <w:bottom w:val="nil"/>
              <w:right w:val="nil"/>
            </w:tcBorders>
            <w:vAlign w:val="center"/>
            <w:hideMark/>
          </w:tcPr>
          <w:p w:rsidR="00C03F50" w:rsidRDefault="00C03F50">
            <w:pPr>
              <w:jc w:val="right"/>
              <w:rPr>
                <w:rFonts w:ascii="細明體" w:eastAsia="細明體" w:hAnsi="細明體"/>
                <w:b/>
                <w:sz w:val="20"/>
                <w:szCs w:val="20"/>
              </w:rPr>
            </w:pPr>
            <w:r>
              <w:rPr>
                <w:rFonts w:ascii="細明體" w:eastAsia="細明體" w:hAnsi="細明體" w:hint="eastAsia"/>
                <w:b/>
                <w:noProof/>
                <w:sz w:val="20"/>
                <w:szCs w:val="20"/>
              </w:rPr>
              <w:t>47,768,982</w:t>
            </w:r>
          </w:p>
        </w:tc>
      </w:tr>
      <w:tr w:rsidR="00C03F50" w:rsidTr="000922EE">
        <w:trPr>
          <w:trHeight w:val="1208"/>
        </w:trPr>
        <w:tc>
          <w:tcPr>
            <w:tcW w:w="1416" w:type="pct"/>
            <w:tcBorders>
              <w:top w:val="nil"/>
              <w:left w:val="nil"/>
              <w:bottom w:val="single" w:sz="4" w:space="0" w:color="auto"/>
              <w:right w:val="single" w:sz="4" w:space="0" w:color="auto"/>
            </w:tcBorders>
            <w:vAlign w:val="center"/>
            <w:hideMark/>
          </w:tcPr>
          <w:p w:rsidR="00C03F50" w:rsidRDefault="00C03F50">
            <w:pPr>
              <w:overflowPunct w:val="0"/>
              <w:topLinePunct/>
              <w:ind w:firstLineChars="112" w:firstLine="224"/>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嘉義縣身心障礙者就業基金</w:t>
            </w:r>
          </w:p>
        </w:tc>
        <w:tc>
          <w:tcPr>
            <w:tcW w:w="732" w:type="pct"/>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12,385,395</w:t>
            </w:r>
          </w:p>
        </w:tc>
        <w:tc>
          <w:tcPr>
            <w:tcW w:w="713" w:type="pct"/>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9,653,982</w:t>
            </w:r>
          </w:p>
        </w:tc>
        <w:tc>
          <w:tcPr>
            <w:tcW w:w="713" w:type="pct"/>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2,731,413</w:t>
            </w:r>
          </w:p>
        </w:tc>
        <w:tc>
          <w:tcPr>
            <w:tcW w:w="713" w:type="pct"/>
            <w:tcBorders>
              <w:top w:val="nil"/>
              <w:left w:val="single" w:sz="4" w:space="0" w:color="auto"/>
              <w:bottom w:val="single" w:sz="4" w:space="0" w:color="auto"/>
              <w:right w:val="single" w:sz="4" w:space="0" w:color="auto"/>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45,037,569</w:t>
            </w:r>
          </w:p>
        </w:tc>
        <w:tc>
          <w:tcPr>
            <w:tcW w:w="713" w:type="pct"/>
            <w:tcBorders>
              <w:top w:val="nil"/>
              <w:left w:val="single" w:sz="4" w:space="0" w:color="auto"/>
              <w:bottom w:val="single" w:sz="4" w:space="0" w:color="auto"/>
              <w:right w:val="nil"/>
            </w:tcBorders>
            <w:vAlign w:val="center"/>
            <w:hideMark/>
          </w:tcPr>
          <w:p w:rsidR="00C03F50" w:rsidRDefault="00C03F50">
            <w:pPr>
              <w:jc w:val="right"/>
              <w:rPr>
                <w:rFonts w:ascii="細明體" w:eastAsia="細明體" w:hAnsi="細明體"/>
                <w:sz w:val="20"/>
                <w:szCs w:val="20"/>
              </w:rPr>
            </w:pPr>
            <w:r>
              <w:rPr>
                <w:rFonts w:ascii="細明體" w:eastAsia="細明體" w:hAnsi="細明體" w:hint="eastAsia"/>
                <w:noProof/>
                <w:sz w:val="20"/>
                <w:szCs w:val="20"/>
              </w:rPr>
              <w:t>47,768,982</w:t>
            </w:r>
          </w:p>
        </w:tc>
      </w:tr>
    </w:tbl>
    <w:p w:rsidR="00E51FB7" w:rsidRDefault="00E51FB7" w:rsidP="00E51FB7">
      <w:pPr>
        <w:overflowPunct w:val="0"/>
        <w:topLinePunct/>
        <w:adjustRightInd w:val="0"/>
        <w:snapToGrid w:val="0"/>
        <w:jc w:val="distribute"/>
        <w:textAlignment w:val="top"/>
        <w:rPr>
          <w:rFonts w:ascii="標楷體" w:eastAsia="標楷體" w:hAnsi="標楷體" w:cs="Times New Roman"/>
          <w:b/>
          <w:spacing w:val="-38"/>
          <w:w w:val="90"/>
          <w:kern w:val="16"/>
          <w:position w:val="-4"/>
          <w:sz w:val="28"/>
          <w:szCs w:val="24"/>
        </w:rPr>
      </w:pPr>
      <w:r>
        <w:rPr>
          <w:rFonts w:ascii="標楷體" w:eastAsia="標楷體" w:hAnsi="標楷體" w:cs="Times New Roman" w:hint="eastAsia"/>
          <w:b/>
          <w:spacing w:val="-18"/>
          <w:w w:val="90"/>
          <w:kern w:val="16"/>
          <w:sz w:val="32"/>
          <w:szCs w:val="24"/>
          <w:u w:val="single"/>
        </w:rPr>
        <w:lastRenderedPageBreak/>
        <w:t>貳拾貳</w:t>
      </w:r>
      <w:r>
        <w:rPr>
          <w:rFonts w:ascii="標楷體" w:eastAsia="標楷體" w:hAnsi="標楷體" w:cs="Times New Roman" w:hint="eastAsia"/>
          <w:b/>
          <w:spacing w:val="-38"/>
          <w:w w:val="90"/>
          <w:kern w:val="16"/>
          <w:sz w:val="32"/>
          <w:szCs w:val="24"/>
          <w:u w:val="single"/>
        </w:rPr>
        <w:t>、嘉義縣非營業特種基金餘</w:t>
      </w:r>
      <w:proofErr w:type="gramStart"/>
      <w:r>
        <w:rPr>
          <w:rFonts w:ascii="標楷體" w:eastAsia="標楷體" w:hAnsi="標楷體" w:cs="Times New Roman" w:hint="eastAsia"/>
          <w:b/>
          <w:spacing w:val="-38"/>
          <w:w w:val="90"/>
          <w:kern w:val="16"/>
          <w:sz w:val="32"/>
          <w:szCs w:val="24"/>
          <w:u w:val="single"/>
        </w:rPr>
        <w:t>絀</w:t>
      </w:r>
      <w:proofErr w:type="gramEnd"/>
      <w:r>
        <w:rPr>
          <w:rFonts w:ascii="標楷體" w:eastAsia="標楷體" w:hAnsi="標楷體" w:cs="Times New Roman" w:hint="eastAsia"/>
          <w:b/>
          <w:spacing w:val="-38"/>
          <w:w w:val="90"/>
          <w:kern w:val="16"/>
          <w:sz w:val="32"/>
          <w:szCs w:val="24"/>
          <w:u w:val="single"/>
        </w:rPr>
        <w:t>審定後</w:t>
      </w:r>
      <w:proofErr w:type="gramStart"/>
      <w:r>
        <w:rPr>
          <w:rFonts w:ascii="標楷體" w:eastAsia="標楷體" w:hAnsi="標楷體" w:cs="Times New Roman" w:hint="eastAsia"/>
          <w:b/>
          <w:spacing w:val="-38"/>
          <w:w w:val="90"/>
          <w:kern w:val="16"/>
          <w:sz w:val="32"/>
          <w:szCs w:val="24"/>
          <w:u w:val="single"/>
        </w:rPr>
        <w:t>平衡綜</w:t>
      </w:r>
      <w:proofErr w:type="gramEnd"/>
      <w:r>
        <w:rPr>
          <w:rFonts w:ascii="標楷體" w:eastAsia="標楷體" w:hAnsi="標楷體" w:cs="Times New Roman" w:hint="eastAsia"/>
          <w:b/>
          <w:spacing w:val="-38"/>
          <w:w w:val="90"/>
          <w:kern w:val="16"/>
          <w:sz w:val="32"/>
          <w:szCs w:val="24"/>
          <w:u w:val="single"/>
        </w:rPr>
        <w:t>計表－特別收入基金</w:t>
      </w:r>
      <w:r>
        <w:rPr>
          <w:rFonts w:ascii="標楷體" w:eastAsia="標楷體" w:hAnsi="標楷體" w:cs="Times New Roman" w:hint="eastAsia"/>
          <w:b/>
          <w:spacing w:val="-38"/>
          <w:w w:val="90"/>
          <w:kern w:val="16"/>
          <w:position w:val="-4"/>
          <w:sz w:val="28"/>
          <w:szCs w:val="24"/>
        </w:rPr>
        <w:t>（科目別）</w:t>
      </w:r>
    </w:p>
    <w:p w:rsidR="00E51FB7" w:rsidRDefault="00E51FB7" w:rsidP="00E51FB7">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中華民國109年12月31日</w:t>
      </w:r>
    </w:p>
    <w:p w:rsidR="00E51FB7" w:rsidRDefault="00E51FB7" w:rsidP="00E51FB7">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9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36"/>
        <w:gridCol w:w="1822"/>
        <w:gridCol w:w="760"/>
        <w:gridCol w:w="1806"/>
        <w:gridCol w:w="779"/>
        <w:gridCol w:w="1827"/>
        <w:gridCol w:w="758"/>
      </w:tblGrid>
      <w:tr w:rsidR="00E51FB7" w:rsidTr="0013486D">
        <w:trPr>
          <w:trHeight w:hRule="exact" w:val="454"/>
        </w:trPr>
        <w:tc>
          <w:tcPr>
            <w:tcW w:w="2237" w:type="dxa"/>
            <w:vMerge w:val="restart"/>
            <w:tcBorders>
              <w:top w:val="single" w:sz="4" w:space="0" w:color="auto"/>
              <w:left w:val="nil"/>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科目</w:t>
            </w:r>
          </w:p>
        </w:tc>
        <w:tc>
          <w:tcPr>
            <w:tcW w:w="2583" w:type="dxa"/>
            <w:gridSpan w:val="2"/>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109 年 12 月 31日</w:t>
            </w:r>
          </w:p>
        </w:tc>
        <w:tc>
          <w:tcPr>
            <w:tcW w:w="2583" w:type="dxa"/>
            <w:gridSpan w:val="2"/>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108年 12 月 31 日</w:t>
            </w:r>
          </w:p>
        </w:tc>
        <w:tc>
          <w:tcPr>
            <w:tcW w:w="2585" w:type="dxa"/>
            <w:gridSpan w:val="2"/>
            <w:tcBorders>
              <w:top w:val="single" w:sz="4" w:space="0" w:color="auto"/>
              <w:left w:val="single" w:sz="4" w:space="0" w:color="auto"/>
              <w:bottom w:val="single" w:sz="4" w:space="0" w:color="auto"/>
              <w:right w:val="nil"/>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比較增減</w:t>
            </w:r>
          </w:p>
        </w:tc>
      </w:tr>
      <w:tr w:rsidR="00E51FB7" w:rsidTr="0013486D">
        <w:trPr>
          <w:trHeight w:hRule="exact" w:val="454"/>
        </w:trPr>
        <w:tc>
          <w:tcPr>
            <w:tcW w:w="2237" w:type="dxa"/>
            <w:vMerge/>
            <w:tcBorders>
              <w:top w:val="single" w:sz="4" w:space="0" w:color="auto"/>
              <w:left w:val="nil"/>
              <w:bottom w:val="single" w:sz="4" w:space="0" w:color="auto"/>
              <w:right w:val="single" w:sz="4" w:space="0" w:color="auto"/>
            </w:tcBorders>
            <w:vAlign w:val="center"/>
            <w:hideMark/>
          </w:tcPr>
          <w:p w:rsidR="00E51FB7" w:rsidRDefault="00E51FB7">
            <w:pPr>
              <w:widowControl/>
              <w:rPr>
                <w:rFonts w:ascii="標楷體" w:eastAsia="標楷體" w:hAnsi="標楷體" w:cs="Times New Roman"/>
                <w:kern w:val="16"/>
                <w:sz w:val="20"/>
                <w:szCs w:val="24"/>
              </w:rPr>
            </w:pPr>
          </w:p>
        </w:tc>
        <w:tc>
          <w:tcPr>
            <w:tcW w:w="1823" w:type="dxa"/>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60" w:type="dxa"/>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w:t>
            </w:r>
          </w:p>
        </w:tc>
        <w:tc>
          <w:tcPr>
            <w:tcW w:w="1806" w:type="dxa"/>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79" w:type="dxa"/>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w:t>
            </w:r>
          </w:p>
        </w:tc>
        <w:tc>
          <w:tcPr>
            <w:tcW w:w="1827" w:type="dxa"/>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56" w:type="dxa"/>
            <w:tcBorders>
              <w:top w:val="single" w:sz="4" w:space="0" w:color="auto"/>
              <w:left w:val="single" w:sz="4" w:space="0" w:color="auto"/>
              <w:bottom w:val="single" w:sz="4" w:space="0" w:color="auto"/>
              <w:right w:val="nil"/>
            </w:tcBorders>
            <w:vAlign w:val="center"/>
            <w:hideMark/>
          </w:tcPr>
          <w:p w:rsidR="00E51FB7" w:rsidRDefault="00E51FB7">
            <w:pPr>
              <w:overflowPunct w:val="0"/>
              <w:topLinePunct/>
              <w:ind w:left="113" w:right="113"/>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198" w:right="198"/>
              <w:jc w:val="distribute"/>
              <w:rPr>
                <w:rFonts w:ascii="標楷體" w:eastAsia="標楷體" w:hAnsi="標楷體" w:cs="Times New Roman"/>
                <w:b/>
                <w:kern w:val="16"/>
                <w:sz w:val="20"/>
                <w:szCs w:val="24"/>
              </w:rPr>
            </w:pPr>
            <w:r>
              <w:rPr>
                <w:rFonts w:ascii="標楷體" w:eastAsia="標楷體" w:hAnsi="標楷體" w:cs="Times New Roman" w:hint="eastAsia"/>
                <w:b/>
                <w:kern w:val="16"/>
                <w:sz w:val="20"/>
                <w:szCs w:val="24"/>
              </w:rPr>
              <w:t>資產</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5,288,152,932</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5,041,809,407</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100.00</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noProof/>
                <w:sz w:val="20"/>
                <w:szCs w:val="20"/>
              </w:rPr>
            </w:pPr>
            <w:r>
              <w:rPr>
                <w:rFonts w:ascii="細明體" w:eastAsia="細明體" w:hAnsi="細明體" w:hint="eastAsia"/>
                <w:b/>
                <w:noProof/>
                <w:sz w:val="20"/>
                <w:szCs w:val="20"/>
              </w:rPr>
              <w:t>246,343,525</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b/>
                <w:spacing w:val="-10"/>
                <w:kern w:val="0"/>
                <w:sz w:val="20"/>
                <w:szCs w:val="20"/>
              </w:rPr>
            </w:pPr>
            <w:r>
              <w:rPr>
                <w:rFonts w:ascii="細明體" w:eastAsia="細明體" w:hAnsi="細明體" w:hint="eastAsia"/>
                <w:b/>
                <w:noProof/>
                <w:spacing w:val="-10"/>
                <w:kern w:val="0"/>
                <w:sz w:val="20"/>
                <w:szCs w:val="20"/>
              </w:rPr>
              <w:t>4.89</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39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流動資產</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bookmarkStart w:id="12" w:name="_GoBack"/>
            <w:bookmarkEnd w:id="12"/>
            <w:r>
              <w:rPr>
                <w:rFonts w:ascii="細明體" w:eastAsia="細明體" w:hAnsi="細明體" w:hint="eastAsia"/>
                <w:noProof/>
                <w:sz w:val="20"/>
                <w:szCs w:val="20"/>
              </w:rPr>
              <w:t>5,269,632,044</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99.65</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5,020,421,635</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99.58</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249,210,409</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4.96</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現金</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4,099,948,246</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77.53</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4,055,978,036</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80.45</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43,970,210</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1.08</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應收款項</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837,688,089</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15.84</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497,869,950</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9.87</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339,818,139</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68.25</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預付款項</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331,995,709</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6.28</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466,573,649</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9.25</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- 134,577,940</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- 28.84</w:t>
            </w:r>
          </w:p>
        </w:tc>
      </w:tr>
      <w:tr w:rsidR="00E51FB7" w:rsidTr="0013486D">
        <w:trPr>
          <w:trHeight w:val="533"/>
        </w:trPr>
        <w:tc>
          <w:tcPr>
            <w:tcW w:w="2237" w:type="dxa"/>
            <w:tcBorders>
              <w:top w:val="nil"/>
              <w:left w:val="nil"/>
              <w:bottom w:val="nil"/>
              <w:right w:val="single" w:sz="4" w:space="0" w:color="auto"/>
            </w:tcBorders>
            <w:hideMark/>
          </w:tcPr>
          <w:p w:rsidR="00E51FB7" w:rsidRDefault="00E51FB7">
            <w:pPr>
              <w:overflowPunct w:val="0"/>
              <w:topLinePunct/>
              <w:spacing w:beforeLines="25" w:before="60" w:line="240" w:lineRule="exact"/>
              <w:ind w:left="397"/>
              <w:jc w:val="both"/>
              <w:rPr>
                <w:rFonts w:ascii="標楷體" w:eastAsia="標楷體" w:hAnsi="標楷體" w:cs="Times New Roman"/>
                <w:spacing w:val="-4"/>
                <w:w w:val="95"/>
                <w:kern w:val="16"/>
                <w:sz w:val="20"/>
                <w:szCs w:val="24"/>
              </w:rPr>
            </w:pPr>
            <w:r>
              <w:rPr>
                <w:rFonts w:ascii="標楷體" w:eastAsia="標楷體" w:hAnsi="標楷體" w:cs="Times New Roman" w:hint="eastAsia"/>
                <w:spacing w:val="-4"/>
                <w:w w:val="95"/>
                <w:kern w:val="16"/>
                <w:sz w:val="20"/>
                <w:szCs w:val="24"/>
              </w:rPr>
              <w:t>投資、長期應收款項、貸墊款及準備金</w:t>
            </w:r>
          </w:p>
        </w:tc>
        <w:tc>
          <w:tcPr>
            <w:tcW w:w="1823" w:type="dxa"/>
            <w:tcBorders>
              <w:top w:val="nil"/>
              <w:left w:val="single" w:sz="4" w:space="0" w:color="auto"/>
              <w:bottom w:val="nil"/>
              <w:right w:val="single" w:sz="4" w:space="0" w:color="auto"/>
            </w:tcBorders>
            <w:hideMark/>
          </w:tcPr>
          <w:p w:rsidR="00E51FB7" w:rsidRDefault="00E51FB7">
            <w:pPr>
              <w:spacing w:beforeLines="25" w:before="60" w:line="240" w:lineRule="atLeast"/>
              <w:jc w:val="right"/>
              <w:rPr>
                <w:rFonts w:ascii="細明體" w:eastAsia="細明體" w:hAnsi="細明體"/>
                <w:sz w:val="20"/>
                <w:szCs w:val="20"/>
              </w:rPr>
            </w:pPr>
            <w:r>
              <w:rPr>
                <w:rFonts w:ascii="細明體" w:eastAsia="細明體" w:hAnsi="細明體" w:hint="eastAsia"/>
                <w:noProof/>
                <w:sz w:val="20"/>
                <w:szCs w:val="20"/>
              </w:rPr>
              <w:t>18,520,888</w:t>
            </w:r>
          </w:p>
        </w:tc>
        <w:tc>
          <w:tcPr>
            <w:tcW w:w="760" w:type="dxa"/>
            <w:tcBorders>
              <w:top w:val="nil"/>
              <w:left w:val="single" w:sz="4" w:space="0" w:color="auto"/>
              <w:bottom w:val="nil"/>
              <w:right w:val="single" w:sz="4" w:space="0" w:color="auto"/>
            </w:tcBorders>
            <w:hideMark/>
          </w:tcPr>
          <w:p w:rsidR="00E51FB7" w:rsidRDefault="00E51FB7">
            <w:pPr>
              <w:spacing w:beforeLines="25" w:before="60" w:line="240" w:lineRule="atLeast"/>
              <w:jc w:val="right"/>
              <w:rPr>
                <w:rFonts w:ascii="細明體" w:eastAsia="細明體" w:hAnsi="細明體"/>
                <w:sz w:val="20"/>
                <w:szCs w:val="20"/>
              </w:rPr>
            </w:pPr>
            <w:r>
              <w:rPr>
                <w:rFonts w:ascii="細明體" w:eastAsia="細明體" w:hAnsi="細明體" w:hint="eastAsia"/>
                <w:noProof/>
                <w:sz w:val="20"/>
                <w:szCs w:val="20"/>
              </w:rPr>
              <w:t>0.35</w:t>
            </w:r>
          </w:p>
        </w:tc>
        <w:tc>
          <w:tcPr>
            <w:tcW w:w="1806" w:type="dxa"/>
            <w:tcBorders>
              <w:top w:val="nil"/>
              <w:left w:val="single" w:sz="4" w:space="0" w:color="auto"/>
              <w:bottom w:val="nil"/>
              <w:right w:val="single" w:sz="4" w:space="0" w:color="auto"/>
            </w:tcBorders>
            <w:hideMark/>
          </w:tcPr>
          <w:p w:rsidR="00E51FB7" w:rsidRDefault="00E51FB7">
            <w:pPr>
              <w:spacing w:beforeLines="25" w:before="60" w:line="240" w:lineRule="atLeast"/>
              <w:jc w:val="right"/>
              <w:rPr>
                <w:rFonts w:ascii="細明體" w:eastAsia="細明體" w:hAnsi="細明體"/>
                <w:noProof/>
                <w:sz w:val="20"/>
                <w:szCs w:val="20"/>
              </w:rPr>
            </w:pPr>
            <w:r>
              <w:rPr>
                <w:rFonts w:ascii="細明體" w:eastAsia="細明體" w:hAnsi="細明體" w:hint="eastAsia"/>
                <w:noProof/>
                <w:sz w:val="20"/>
                <w:szCs w:val="20"/>
              </w:rPr>
              <w:t>21,387,772</w:t>
            </w:r>
          </w:p>
        </w:tc>
        <w:tc>
          <w:tcPr>
            <w:tcW w:w="779" w:type="dxa"/>
            <w:tcBorders>
              <w:top w:val="nil"/>
              <w:left w:val="single" w:sz="4" w:space="0" w:color="auto"/>
              <w:bottom w:val="nil"/>
              <w:right w:val="single" w:sz="4" w:space="0" w:color="auto"/>
            </w:tcBorders>
            <w:hideMark/>
          </w:tcPr>
          <w:p w:rsidR="00E51FB7" w:rsidRDefault="00E51FB7">
            <w:pPr>
              <w:spacing w:beforeLines="25" w:before="60" w:line="240" w:lineRule="atLeast"/>
              <w:jc w:val="right"/>
              <w:rPr>
                <w:rFonts w:ascii="細明體" w:eastAsia="細明體" w:hAnsi="細明體"/>
                <w:noProof/>
                <w:sz w:val="20"/>
                <w:szCs w:val="20"/>
              </w:rPr>
            </w:pPr>
            <w:r>
              <w:rPr>
                <w:rFonts w:ascii="細明體" w:eastAsia="細明體" w:hAnsi="細明體" w:hint="eastAsia"/>
                <w:noProof/>
                <w:sz w:val="20"/>
                <w:szCs w:val="20"/>
              </w:rPr>
              <w:t>0.42</w:t>
            </w:r>
          </w:p>
        </w:tc>
        <w:tc>
          <w:tcPr>
            <w:tcW w:w="1827" w:type="dxa"/>
            <w:tcBorders>
              <w:top w:val="nil"/>
              <w:left w:val="single" w:sz="4" w:space="0" w:color="auto"/>
              <w:bottom w:val="nil"/>
              <w:right w:val="single" w:sz="4" w:space="0" w:color="auto"/>
            </w:tcBorders>
            <w:hideMark/>
          </w:tcPr>
          <w:p w:rsidR="00E51FB7" w:rsidRDefault="00E51FB7">
            <w:pPr>
              <w:spacing w:beforeLines="25" w:before="60" w:line="240" w:lineRule="atLeast"/>
              <w:jc w:val="right"/>
              <w:rPr>
                <w:rFonts w:ascii="細明體" w:eastAsia="細明體" w:hAnsi="細明體"/>
                <w:noProof/>
                <w:sz w:val="20"/>
                <w:szCs w:val="20"/>
              </w:rPr>
            </w:pPr>
            <w:r>
              <w:rPr>
                <w:rFonts w:ascii="細明體" w:eastAsia="細明體" w:hAnsi="細明體" w:hint="eastAsia"/>
                <w:noProof/>
                <w:sz w:val="20"/>
                <w:szCs w:val="20"/>
              </w:rPr>
              <w:t>- 2,866,884</w:t>
            </w:r>
          </w:p>
        </w:tc>
        <w:tc>
          <w:tcPr>
            <w:tcW w:w="756" w:type="dxa"/>
            <w:tcBorders>
              <w:top w:val="nil"/>
              <w:left w:val="single" w:sz="4" w:space="0" w:color="auto"/>
              <w:bottom w:val="nil"/>
              <w:right w:val="nil"/>
            </w:tcBorders>
            <w:hideMark/>
          </w:tcPr>
          <w:p w:rsidR="00E51FB7" w:rsidRDefault="00E51FB7">
            <w:pPr>
              <w:spacing w:beforeLines="25" w:before="60" w:line="240" w:lineRule="atLeast"/>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- 13.40</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spacing w:val="-6"/>
                <w:kern w:val="16"/>
                <w:sz w:val="20"/>
                <w:szCs w:val="24"/>
              </w:rPr>
              <w:t>長期</w:t>
            </w:r>
            <w:r>
              <w:rPr>
                <w:rFonts w:ascii="標楷體" w:eastAsia="標楷體" w:hAnsi="標楷體" w:cs="Times New Roman" w:hint="eastAsia"/>
                <w:kern w:val="16"/>
                <w:sz w:val="20"/>
                <w:szCs w:val="24"/>
              </w:rPr>
              <w:t>墊款</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1,170,000</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0.02</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1,170,000</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0.02</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準備金</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17,350,888</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0.33</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20,217,772</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0.40</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- 2,866,884</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- 14.18</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198" w:right="198"/>
              <w:jc w:val="distribute"/>
              <w:rPr>
                <w:rFonts w:ascii="標楷體" w:eastAsia="標楷體" w:hAnsi="標楷體" w:cs="Times New Roman"/>
                <w:b/>
                <w:bCs/>
                <w:kern w:val="16"/>
                <w:sz w:val="20"/>
                <w:szCs w:val="24"/>
              </w:rPr>
            </w:pPr>
            <w:r>
              <w:rPr>
                <w:rFonts w:ascii="標楷體" w:eastAsia="標楷體" w:hAnsi="標楷體" w:cs="Times New Roman" w:hint="eastAsia"/>
                <w:b/>
                <w:bCs/>
                <w:kern w:val="16"/>
                <w:sz w:val="20"/>
                <w:szCs w:val="24"/>
              </w:rPr>
              <w:t>資產總額</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5,288,152,932</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5,041,809,407</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100.00</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noProof/>
                <w:sz w:val="20"/>
                <w:szCs w:val="20"/>
              </w:rPr>
            </w:pPr>
            <w:r>
              <w:rPr>
                <w:rFonts w:ascii="細明體" w:eastAsia="細明體" w:hAnsi="細明體" w:hint="eastAsia"/>
                <w:b/>
                <w:noProof/>
                <w:sz w:val="20"/>
                <w:szCs w:val="20"/>
              </w:rPr>
              <w:t>246,343,525</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b/>
                <w:spacing w:val="-10"/>
                <w:kern w:val="0"/>
                <w:sz w:val="20"/>
                <w:szCs w:val="20"/>
              </w:rPr>
            </w:pPr>
            <w:r>
              <w:rPr>
                <w:rFonts w:ascii="細明體" w:eastAsia="細明體" w:hAnsi="細明體" w:hint="eastAsia"/>
                <w:b/>
                <w:noProof/>
                <w:spacing w:val="-10"/>
                <w:kern w:val="0"/>
                <w:sz w:val="20"/>
                <w:szCs w:val="20"/>
              </w:rPr>
              <w:t>4.89</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198" w:right="198"/>
              <w:jc w:val="distribute"/>
              <w:rPr>
                <w:rFonts w:ascii="標楷體" w:eastAsia="標楷體" w:hAnsi="標楷體" w:cs="Times New Roman"/>
                <w:b/>
                <w:bCs/>
                <w:kern w:val="16"/>
                <w:sz w:val="20"/>
                <w:szCs w:val="24"/>
              </w:rPr>
            </w:pPr>
            <w:r>
              <w:rPr>
                <w:rFonts w:ascii="標楷體" w:eastAsia="標楷體" w:hAnsi="標楷體" w:cs="Times New Roman" w:hint="eastAsia"/>
                <w:b/>
                <w:bCs/>
                <w:kern w:val="16"/>
                <w:sz w:val="20"/>
                <w:szCs w:val="24"/>
              </w:rPr>
              <w:t>負債</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1,597,958,512</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30.22</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1,922,406,910</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38.13</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noProof/>
                <w:sz w:val="20"/>
                <w:szCs w:val="20"/>
              </w:rPr>
            </w:pPr>
            <w:r>
              <w:rPr>
                <w:rFonts w:ascii="細明體" w:eastAsia="細明體" w:hAnsi="細明體" w:hint="eastAsia"/>
                <w:b/>
                <w:noProof/>
                <w:sz w:val="20"/>
                <w:szCs w:val="20"/>
              </w:rPr>
              <w:t>- 324,448,398</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b/>
                <w:spacing w:val="-10"/>
                <w:kern w:val="0"/>
                <w:sz w:val="20"/>
                <w:szCs w:val="20"/>
              </w:rPr>
            </w:pPr>
            <w:r>
              <w:rPr>
                <w:rFonts w:ascii="細明體" w:eastAsia="細明體" w:hAnsi="細明體" w:hint="eastAsia"/>
                <w:b/>
                <w:noProof/>
                <w:spacing w:val="-10"/>
                <w:kern w:val="0"/>
                <w:sz w:val="20"/>
                <w:szCs w:val="20"/>
              </w:rPr>
              <w:t>- 16.88</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39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流動負債</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1,476,039,423</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27.91</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1,821,163,976</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36.12</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- 345,124,553</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- 18.95</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應付款項</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1,474,945,528</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27.89</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1,820,669,730</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36.11</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- 345,724,202</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- 18.99</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預收款項</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1,093,895</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0.02</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494,246</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0.01</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599,649</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121.33</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39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其他負債</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121,919,089</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2.31</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101,242,934</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2.01</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20,676,155</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20.42</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什項負債</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121,919,089</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2.31</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101,242,934</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2.01</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20,676,155</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20.42</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198" w:right="198"/>
              <w:jc w:val="distribute"/>
              <w:rPr>
                <w:rFonts w:ascii="標楷體" w:eastAsia="標楷體" w:hAnsi="標楷體" w:cs="Times New Roman"/>
                <w:b/>
                <w:kern w:val="16"/>
                <w:sz w:val="20"/>
                <w:szCs w:val="24"/>
              </w:rPr>
            </w:pPr>
            <w:r>
              <w:rPr>
                <w:rFonts w:ascii="標楷體" w:eastAsia="標楷體" w:hAnsi="標楷體" w:cs="Times New Roman" w:hint="eastAsia"/>
                <w:b/>
                <w:kern w:val="16"/>
                <w:sz w:val="20"/>
                <w:szCs w:val="24"/>
              </w:rPr>
              <w:t>基金餘額</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3,690,194,420</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69.78</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3,119,402,497</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61.87</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b/>
                <w:noProof/>
                <w:sz w:val="20"/>
                <w:szCs w:val="20"/>
              </w:rPr>
            </w:pPr>
            <w:r>
              <w:rPr>
                <w:rFonts w:ascii="細明體" w:eastAsia="細明體" w:hAnsi="細明體" w:hint="eastAsia"/>
                <w:b/>
                <w:noProof/>
                <w:sz w:val="20"/>
                <w:szCs w:val="20"/>
              </w:rPr>
              <w:t>570,791,923</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b/>
                <w:spacing w:val="-10"/>
                <w:kern w:val="0"/>
                <w:sz w:val="20"/>
                <w:szCs w:val="20"/>
              </w:rPr>
            </w:pPr>
            <w:r>
              <w:rPr>
                <w:rFonts w:ascii="細明體" w:eastAsia="細明體" w:hAnsi="細明體" w:hint="eastAsia"/>
                <w:b/>
                <w:noProof/>
                <w:spacing w:val="-10"/>
                <w:kern w:val="0"/>
                <w:sz w:val="20"/>
                <w:szCs w:val="20"/>
              </w:rPr>
              <w:t>18.30</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39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基金餘額</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3,690,194,420</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69.78</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3,119,402,497</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61.87</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570,791,923</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18.30</w:t>
            </w:r>
          </w:p>
        </w:tc>
      </w:tr>
      <w:tr w:rsidR="00E51FB7" w:rsidTr="0013486D">
        <w:trPr>
          <w:trHeight w:val="533"/>
        </w:trPr>
        <w:tc>
          <w:tcPr>
            <w:tcW w:w="2237" w:type="dxa"/>
            <w:tcBorders>
              <w:top w:val="nil"/>
              <w:left w:val="nil"/>
              <w:bottom w:val="nil"/>
              <w:right w:val="single" w:sz="4" w:space="0" w:color="auto"/>
            </w:tcBorders>
            <w:vAlign w:val="center"/>
            <w:hideMark/>
          </w:tcPr>
          <w:p w:rsidR="00E51FB7" w:rsidRDefault="00E51FB7">
            <w:pPr>
              <w:overflowPunct w:val="0"/>
              <w:topLinePunct/>
              <w:ind w:left="607"/>
              <w:jc w:val="both"/>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基金餘額</w:t>
            </w:r>
          </w:p>
        </w:tc>
        <w:tc>
          <w:tcPr>
            <w:tcW w:w="1823"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3,690,194,420</w:t>
            </w:r>
          </w:p>
        </w:tc>
        <w:tc>
          <w:tcPr>
            <w:tcW w:w="760"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sz w:val="20"/>
                <w:szCs w:val="20"/>
              </w:rPr>
            </w:pPr>
            <w:r>
              <w:rPr>
                <w:rFonts w:ascii="細明體" w:eastAsia="細明體" w:hAnsi="細明體" w:hint="eastAsia"/>
                <w:noProof/>
                <w:sz w:val="20"/>
                <w:szCs w:val="20"/>
              </w:rPr>
              <w:t>69.78</w:t>
            </w:r>
          </w:p>
        </w:tc>
        <w:tc>
          <w:tcPr>
            <w:tcW w:w="1806"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3,119,402,497</w:t>
            </w:r>
          </w:p>
        </w:tc>
        <w:tc>
          <w:tcPr>
            <w:tcW w:w="779" w:type="dxa"/>
            <w:tcBorders>
              <w:top w:val="nil"/>
              <w:left w:val="single" w:sz="4" w:space="0" w:color="auto"/>
              <w:bottom w:val="nil"/>
              <w:right w:val="single" w:sz="4" w:space="0" w:color="auto"/>
            </w:tcBorders>
            <w:vAlign w:val="center"/>
            <w:hideMark/>
          </w:tcPr>
          <w:p w:rsidR="00E51FB7" w:rsidRDefault="00E51FB7">
            <w:pPr>
              <w:overflowPunct w:val="0"/>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61.87</w:t>
            </w:r>
          </w:p>
        </w:tc>
        <w:tc>
          <w:tcPr>
            <w:tcW w:w="1827" w:type="dxa"/>
            <w:tcBorders>
              <w:top w:val="nil"/>
              <w:left w:val="single" w:sz="4" w:space="0" w:color="auto"/>
              <w:bottom w:val="nil"/>
              <w:right w:val="single" w:sz="4" w:space="0" w:color="auto"/>
            </w:tcBorders>
            <w:vAlign w:val="center"/>
            <w:hideMark/>
          </w:tcPr>
          <w:p w:rsidR="00E51FB7" w:rsidRDefault="00E51FB7">
            <w:pPr>
              <w:jc w:val="right"/>
              <w:rPr>
                <w:rFonts w:ascii="細明體" w:eastAsia="細明體" w:hAnsi="細明體"/>
                <w:noProof/>
                <w:sz w:val="20"/>
                <w:szCs w:val="20"/>
              </w:rPr>
            </w:pPr>
            <w:r>
              <w:rPr>
                <w:rFonts w:ascii="細明體" w:eastAsia="細明體" w:hAnsi="細明體" w:hint="eastAsia"/>
                <w:noProof/>
                <w:sz w:val="20"/>
                <w:szCs w:val="20"/>
              </w:rPr>
              <w:t>570,791,923</w:t>
            </w:r>
          </w:p>
        </w:tc>
        <w:tc>
          <w:tcPr>
            <w:tcW w:w="756" w:type="dxa"/>
            <w:tcBorders>
              <w:top w:val="nil"/>
              <w:left w:val="single" w:sz="4" w:space="0" w:color="auto"/>
              <w:bottom w:val="nil"/>
              <w:right w:val="nil"/>
            </w:tcBorders>
            <w:vAlign w:val="center"/>
            <w:hideMark/>
          </w:tcPr>
          <w:p w:rsidR="00E51FB7" w:rsidRDefault="00E51FB7">
            <w:pPr>
              <w:jc w:val="right"/>
              <w:rPr>
                <w:rFonts w:ascii="細明體" w:eastAsia="細明體" w:hAnsi="細明體"/>
                <w:spacing w:val="-10"/>
                <w:kern w:val="0"/>
                <w:sz w:val="20"/>
                <w:szCs w:val="20"/>
              </w:rPr>
            </w:pPr>
            <w:r>
              <w:rPr>
                <w:rFonts w:ascii="細明體" w:eastAsia="細明體" w:hAnsi="細明體" w:hint="eastAsia"/>
                <w:noProof/>
                <w:spacing w:val="-10"/>
                <w:kern w:val="0"/>
                <w:sz w:val="20"/>
                <w:szCs w:val="20"/>
              </w:rPr>
              <w:t>18.30</w:t>
            </w:r>
          </w:p>
        </w:tc>
      </w:tr>
      <w:tr w:rsidR="00E51FB7" w:rsidTr="0013486D">
        <w:trPr>
          <w:trHeight w:val="533"/>
        </w:trPr>
        <w:tc>
          <w:tcPr>
            <w:tcW w:w="2237" w:type="dxa"/>
            <w:tcBorders>
              <w:top w:val="nil"/>
              <w:left w:val="nil"/>
              <w:bottom w:val="single" w:sz="4" w:space="0" w:color="auto"/>
              <w:right w:val="single" w:sz="4" w:space="0" w:color="auto"/>
            </w:tcBorders>
            <w:vAlign w:val="center"/>
            <w:hideMark/>
          </w:tcPr>
          <w:p w:rsidR="00E51FB7" w:rsidRDefault="00E51FB7">
            <w:pPr>
              <w:overflowPunct w:val="0"/>
              <w:topLinePunct/>
              <w:ind w:left="198" w:right="198"/>
              <w:jc w:val="distribute"/>
              <w:rPr>
                <w:rFonts w:ascii="標楷體" w:eastAsia="標楷體" w:hAnsi="標楷體" w:cs="Times New Roman"/>
                <w:b/>
                <w:spacing w:val="-2"/>
                <w:kern w:val="16"/>
                <w:sz w:val="20"/>
                <w:szCs w:val="24"/>
              </w:rPr>
            </w:pPr>
            <w:r>
              <w:rPr>
                <w:rFonts w:ascii="標楷體" w:eastAsia="標楷體" w:hAnsi="標楷體" w:cs="Times New Roman" w:hint="eastAsia"/>
                <w:b/>
                <w:spacing w:val="-2"/>
                <w:kern w:val="16"/>
                <w:sz w:val="20"/>
                <w:szCs w:val="24"/>
              </w:rPr>
              <w:t>負債及基金餘額總額</w:t>
            </w:r>
          </w:p>
        </w:tc>
        <w:tc>
          <w:tcPr>
            <w:tcW w:w="1823" w:type="dxa"/>
            <w:tcBorders>
              <w:top w:val="nil"/>
              <w:left w:val="single" w:sz="4" w:space="0" w:color="auto"/>
              <w:bottom w:val="single" w:sz="4" w:space="0" w:color="auto"/>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5,288,152,932</w:t>
            </w:r>
          </w:p>
        </w:tc>
        <w:tc>
          <w:tcPr>
            <w:tcW w:w="760" w:type="dxa"/>
            <w:tcBorders>
              <w:top w:val="nil"/>
              <w:left w:val="single" w:sz="4" w:space="0" w:color="auto"/>
              <w:bottom w:val="single" w:sz="4" w:space="0" w:color="auto"/>
              <w:right w:val="single" w:sz="4" w:space="0" w:color="auto"/>
            </w:tcBorders>
            <w:vAlign w:val="center"/>
            <w:hideMark/>
          </w:tcPr>
          <w:p w:rsidR="00E51FB7" w:rsidRDefault="00E51FB7">
            <w:pPr>
              <w:jc w:val="right"/>
              <w:rPr>
                <w:rFonts w:ascii="細明體" w:eastAsia="細明體" w:hAnsi="細明體"/>
                <w:b/>
                <w:sz w:val="20"/>
                <w:szCs w:val="20"/>
              </w:rPr>
            </w:pPr>
            <w:r>
              <w:rPr>
                <w:rFonts w:ascii="細明體" w:eastAsia="細明體" w:hAnsi="細明體" w:hint="eastAsia"/>
                <w:b/>
                <w:noProof/>
                <w:sz w:val="20"/>
                <w:szCs w:val="20"/>
              </w:rPr>
              <w:t>100.00</w:t>
            </w:r>
          </w:p>
        </w:tc>
        <w:tc>
          <w:tcPr>
            <w:tcW w:w="1806" w:type="dxa"/>
            <w:tcBorders>
              <w:top w:val="nil"/>
              <w:left w:val="single" w:sz="4" w:space="0" w:color="auto"/>
              <w:bottom w:val="single" w:sz="4" w:space="0" w:color="auto"/>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5,041,809,407</w:t>
            </w:r>
          </w:p>
        </w:tc>
        <w:tc>
          <w:tcPr>
            <w:tcW w:w="779" w:type="dxa"/>
            <w:tcBorders>
              <w:top w:val="nil"/>
              <w:left w:val="single" w:sz="4" w:space="0" w:color="auto"/>
              <w:bottom w:val="single" w:sz="4" w:space="0" w:color="auto"/>
              <w:right w:val="single" w:sz="4" w:space="0" w:color="auto"/>
            </w:tcBorders>
            <w:vAlign w:val="center"/>
            <w:hideMark/>
          </w:tcPr>
          <w:p w:rsidR="00E51FB7" w:rsidRDefault="00E51FB7">
            <w:pPr>
              <w:overflowPunct w:val="0"/>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100.00</w:t>
            </w:r>
          </w:p>
        </w:tc>
        <w:tc>
          <w:tcPr>
            <w:tcW w:w="1827" w:type="dxa"/>
            <w:tcBorders>
              <w:top w:val="nil"/>
              <w:left w:val="single" w:sz="4" w:space="0" w:color="auto"/>
              <w:bottom w:val="single" w:sz="4" w:space="0" w:color="auto"/>
              <w:right w:val="single" w:sz="4" w:space="0" w:color="auto"/>
            </w:tcBorders>
            <w:vAlign w:val="center"/>
            <w:hideMark/>
          </w:tcPr>
          <w:p w:rsidR="00E51FB7" w:rsidRDefault="00E51FB7">
            <w:pPr>
              <w:jc w:val="right"/>
              <w:rPr>
                <w:rFonts w:ascii="細明體" w:eastAsia="細明體" w:hAnsi="細明體"/>
                <w:b/>
                <w:noProof/>
                <w:sz w:val="20"/>
                <w:szCs w:val="20"/>
              </w:rPr>
            </w:pPr>
            <w:r>
              <w:rPr>
                <w:rFonts w:ascii="細明體" w:eastAsia="細明體" w:hAnsi="細明體" w:hint="eastAsia"/>
                <w:b/>
                <w:noProof/>
                <w:sz w:val="20"/>
                <w:szCs w:val="20"/>
              </w:rPr>
              <w:t>246,343,525</w:t>
            </w:r>
          </w:p>
        </w:tc>
        <w:tc>
          <w:tcPr>
            <w:tcW w:w="756" w:type="dxa"/>
            <w:tcBorders>
              <w:top w:val="nil"/>
              <w:left w:val="single" w:sz="4" w:space="0" w:color="auto"/>
              <w:bottom w:val="single" w:sz="4" w:space="0" w:color="auto"/>
              <w:right w:val="nil"/>
            </w:tcBorders>
            <w:vAlign w:val="center"/>
            <w:hideMark/>
          </w:tcPr>
          <w:p w:rsidR="00E51FB7" w:rsidRDefault="00E51FB7">
            <w:pPr>
              <w:jc w:val="right"/>
              <w:rPr>
                <w:rFonts w:ascii="細明體" w:eastAsia="細明體" w:hAnsi="細明體"/>
                <w:b/>
                <w:spacing w:val="-10"/>
                <w:kern w:val="0"/>
                <w:sz w:val="20"/>
                <w:szCs w:val="20"/>
              </w:rPr>
            </w:pPr>
            <w:r>
              <w:rPr>
                <w:rFonts w:ascii="細明體" w:eastAsia="細明體" w:hAnsi="細明體" w:hint="eastAsia"/>
                <w:b/>
                <w:noProof/>
                <w:spacing w:val="-10"/>
                <w:kern w:val="0"/>
                <w:sz w:val="20"/>
                <w:szCs w:val="20"/>
              </w:rPr>
              <w:t>4.89</w:t>
            </w:r>
          </w:p>
        </w:tc>
      </w:tr>
    </w:tbl>
    <w:p w:rsidR="00E51FB7" w:rsidRDefault="00E51FB7" w:rsidP="00E51FB7">
      <w:pPr>
        <w:overflowPunct w:val="0"/>
        <w:topLinePunct/>
        <w:spacing w:line="240" w:lineRule="exact"/>
        <w:ind w:left="588" w:hangingChars="294" w:hanging="588"/>
        <w:jc w:val="both"/>
        <w:rPr>
          <w:rFonts w:ascii="標楷體" w:eastAsia="標楷體" w:hAnsi="標楷體" w:cs="Times New Roman"/>
          <w:kern w:val="16"/>
          <w:sz w:val="20"/>
          <w:szCs w:val="20"/>
        </w:rPr>
      </w:pPr>
      <w:proofErr w:type="gramStart"/>
      <w:r>
        <w:rPr>
          <w:rFonts w:ascii="標楷體" w:eastAsia="標楷體" w:hAnsi="標楷體" w:cs="Times New Roman" w:hint="eastAsia"/>
          <w:kern w:val="16"/>
          <w:sz w:val="20"/>
          <w:szCs w:val="20"/>
        </w:rPr>
        <w:t>註</w:t>
      </w:r>
      <w:proofErr w:type="gramEnd"/>
      <w:r>
        <w:rPr>
          <w:rFonts w:ascii="標楷體" w:eastAsia="標楷體" w:hAnsi="標楷體" w:cs="Times New Roman" w:hint="eastAsia"/>
          <w:kern w:val="16"/>
          <w:sz w:val="20"/>
          <w:szCs w:val="20"/>
        </w:rPr>
        <w:t>：1.信託代理與保證資產（負債），109年底及108年底各有18,105,663元及17,568,718元。</w:t>
      </w:r>
    </w:p>
    <w:p w:rsidR="00E51FB7" w:rsidRDefault="00E51FB7" w:rsidP="00D13F9C">
      <w:pPr>
        <w:overflowPunct w:val="0"/>
        <w:topLinePunct/>
        <w:spacing w:line="240" w:lineRule="exact"/>
        <w:ind w:leftChars="167" w:left="601" w:hangingChars="100" w:hanging="200"/>
        <w:jc w:val="both"/>
        <w:rPr>
          <w:rFonts w:ascii="標楷體" w:eastAsia="標楷體" w:hAnsi="標楷體" w:cs="Times New Roman"/>
          <w:kern w:val="16"/>
          <w:sz w:val="20"/>
          <w:szCs w:val="20"/>
        </w:rPr>
      </w:pPr>
      <w:r>
        <w:rPr>
          <w:rFonts w:ascii="標楷體" w:eastAsia="標楷體" w:hAnsi="標楷體" w:cs="Times New Roman" w:hint="eastAsia"/>
          <w:kern w:val="16"/>
          <w:sz w:val="20"/>
          <w:szCs w:val="20"/>
        </w:rPr>
        <w:t>2.嘉義縣政府原編決算，依固定項目分開原則，將各基金長期</w:t>
      </w:r>
      <w:proofErr w:type="gramStart"/>
      <w:r>
        <w:rPr>
          <w:rFonts w:ascii="標楷體" w:eastAsia="標楷體" w:hAnsi="標楷體" w:cs="Times New Roman" w:hint="eastAsia"/>
          <w:kern w:val="16"/>
          <w:sz w:val="20"/>
          <w:szCs w:val="20"/>
        </w:rPr>
        <w:t>固定帳</w:t>
      </w:r>
      <w:proofErr w:type="gramEnd"/>
      <w:r>
        <w:rPr>
          <w:rFonts w:ascii="標楷體" w:eastAsia="標楷體" w:hAnsi="標楷體" w:cs="Times New Roman" w:hint="eastAsia"/>
          <w:kern w:val="16"/>
          <w:sz w:val="20"/>
          <w:szCs w:val="20"/>
        </w:rPr>
        <w:t>項，另</w:t>
      </w:r>
      <w:proofErr w:type="gramStart"/>
      <w:r>
        <w:rPr>
          <w:rFonts w:ascii="標楷體" w:eastAsia="標楷體" w:hAnsi="標楷體" w:cs="Times New Roman" w:hint="eastAsia"/>
          <w:kern w:val="16"/>
          <w:sz w:val="20"/>
          <w:szCs w:val="20"/>
        </w:rPr>
        <w:t>立帳類管理</w:t>
      </w:r>
      <w:proofErr w:type="gramEnd"/>
      <w:r>
        <w:rPr>
          <w:rFonts w:ascii="標楷體" w:eastAsia="標楷體" w:hAnsi="標楷體" w:cs="Times New Roman" w:hint="eastAsia"/>
          <w:kern w:val="16"/>
          <w:sz w:val="20"/>
          <w:szCs w:val="20"/>
        </w:rPr>
        <w:t>，未納入本表。截至109年底止，長期</w:t>
      </w:r>
      <w:proofErr w:type="gramStart"/>
      <w:r>
        <w:rPr>
          <w:rFonts w:ascii="標楷體" w:eastAsia="標楷體" w:hAnsi="標楷體" w:cs="Times New Roman" w:hint="eastAsia"/>
          <w:kern w:val="16"/>
          <w:sz w:val="20"/>
          <w:szCs w:val="20"/>
        </w:rPr>
        <w:t>固定帳</w:t>
      </w:r>
      <w:proofErr w:type="gramEnd"/>
      <w:r>
        <w:rPr>
          <w:rFonts w:ascii="標楷體" w:eastAsia="標楷體" w:hAnsi="標楷體" w:cs="Times New Roman" w:hint="eastAsia"/>
          <w:kern w:val="16"/>
          <w:sz w:val="20"/>
          <w:szCs w:val="20"/>
        </w:rPr>
        <w:t>項為非理財目的之長期投資2,999,490元、固定資產12,895,742,413元及無形資產6,895,935元。</w:t>
      </w:r>
    </w:p>
    <w:p w:rsidR="00E51FB7" w:rsidRDefault="00E51FB7" w:rsidP="00D13F9C">
      <w:pPr>
        <w:overflowPunct w:val="0"/>
        <w:topLinePunct/>
        <w:spacing w:line="240" w:lineRule="exact"/>
        <w:ind w:leftChars="167" w:left="601" w:hangingChars="100" w:hanging="200"/>
        <w:jc w:val="both"/>
        <w:rPr>
          <w:rFonts w:ascii="標楷體" w:eastAsia="標楷體" w:hAnsi="標楷體" w:cs="Times New Roman"/>
          <w:kern w:val="16"/>
          <w:sz w:val="20"/>
          <w:szCs w:val="20"/>
        </w:rPr>
      </w:pPr>
      <w:r>
        <w:rPr>
          <w:rFonts w:ascii="標楷體" w:eastAsia="標楷體" w:hAnsi="標楷體" w:cs="Times New Roman" w:hint="eastAsia"/>
          <w:kern w:val="16"/>
          <w:sz w:val="20"/>
          <w:szCs w:val="20"/>
        </w:rPr>
        <w:t>3.109年度因擔保、保證或契約可能造成未來會計年度支出事項（包括或有負債）為46,501,389元/年，係依「嘉義縣鹿草垃圾焚化廠委託操作管理服務契約書」規定，該府保證一年最低進廠焚化量，未來年度可能因未達保證量而支出之金額。</w:t>
      </w:r>
    </w:p>
    <w:p w:rsidR="00E51FB7" w:rsidRDefault="00E51FB7" w:rsidP="00E51FB7">
      <w:pPr>
        <w:overflowPunct w:val="0"/>
        <w:topLinePunct/>
        <w:adjustRightInd w:val="0"/>
        <w:snapToGrid w:val="0"/>
        <w:jc w:val="center"/>
        <w:textAlignment w:val="top"/>
        <w:rPr>
          <w:rFonts w:ascii="標楷體" w:eastAsia="標楷體" w:hAnsi="標楷體" w:cs="Times New Roman"/>
          <w:b/>
          <w:kern w:val="16"/>
          <w:position w:val="-4"/>
          <w:sz w:val="28"/>
          <w:szCs w:val="24"/>
        </w:rPr>
      </w:pPr>
      <w:r>
        <w:rPr>
          <w:rFonts w:ascii="標楷體" w:eastAsia="標楷體" w:hAnsi="標楷體" w:cs="Times New Roman" w:hint="eastAsia"/>
          <w:b/>
          <w:kern w:val="16"/>
          <w:sz w:val="32"/>
          <w:szCs w:val="24"/>
          <w:u w:val="single"/>
        </w:rPr>
        <w:lastRenderedPageBreak/>
        <w:t>貳拾參、嘉義縣營業基金及非營業特種基金長期債務舉借與償還彙總表</w:t>
      </w:r>
    </w:p>
    <w:p w:rsidR="00E51FB7" w:rsidRDefault="00E51FB7" w:rsidP="00E51FB7">
      <w:pPr>
        <w:overflowPunct w:val="0"/>
        <w:spacing w:before="120" w:after="120" w:line="240" w:lineRule="exact"/>
        <w:jc w:val="center"/>
        <w:rPr>
          <w:rFonts w:ascii="標楷體" w:eastAsia="標楷體" w:hAnsi="標楷體" w:cs="Times New Roman"/>
          <w:sz w:val="22"/>
          <w:szCs w:val="20"/>
        </w:rPr>
      </w:pPr>
      <w:r>
        <w:rPr>
          <w:rFonts w:ascii="標楷體" w:eastAsia="標楷體" w:hAnsi="標楷體" w:cs="Times New Roman" w:hint="eastAsia"/>
          <w:sz w:val="22"/>
          <w:szCs w:val="20"/>
        </w:rPr>
        <w:t>中 華 民 國 109 年 度</w:t>
      </w:r>
    </w:p>
    <w:p w:rsidR="00E51FB7" w:rsidRDefault="00E51FB7" w:rsidP="00E51FB7">
      <w:pPr>
        <w:overflowPunct w:val="0"/>
        <w:topLinePunct/>
        <w:spacing w:beforeLines="50" w:before="120" w:afterLines="10" w:after="24" w:line="240" w:lineRule="exact"/>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單位：新臺幣元</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85"/>
        <w:gridCol w:w="1439"/>
        <w:gridCol w:w="1180"/>
        <w:gridCol w:w="1180"/>
        <w:gridCol w:w="692"/>
        <w:gridCol w:w="694"/>
        <w:gridCol w:w="1192"/>
        <w:gridCol w:w="805"/>
      </w:tblGrid>
      <w:tr w:rsidR="00E51FB7" w:rsidTr="0013486D">
        <w:trPr>
          <w:trHeight w:hRule="exact" w:val="567"/>
        </w:trPr>
        <w:tc>
          <w:tcPr>
            <w:tcW w:w="1397" w:type="pct"/>
            <w:vMerge w:val="restart"/>
            <w:tcBorders>
              <w:top w:val="single" w:sz="4" w:space="0" w:color="auto"/>
              <w:left w:val="nil"/>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基金名稱及借款用途</w:t>
            </w:r>
          </w:p>
        </w:tc>
        <w:tc>
          <w:tcPr>
            <w:tcW w:w="722" w:type="pct"/>
            <w:vMerge w:val="restart"/>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截至</w:t>
            </w:r>
            <w:proofErr w:type="gramStart"/>
            <w:r>
              <w:rPr>
                <w:rFonts w:ascii="標楷體" w:eastAsia="標楷體" w:hAnsi="標楷體" w:cs="Times New Roman" w:hint="eastAsia"/>
                <w:kern w:val="16"/>
                <w:sz w:val="20"/>
                <w:szCs w:val="24"/>
              </w:rPr>
              <w:t>108</w:t>
            </w:r>
            <w:proofErr w:type="gramEnd"/>
            <w:r>
              <w:rPr>
                <w:rFonts w:ascii="標楷體" w:eastAsia="標楷體" w:hAnsi="標楷體" w:cs="Times New Roman" w:hint="eastAsia"/>
                <w:kern w:val="16"/>
                <w:sz w:val="20"/>
                <w:szCs w:val="24"/>
              </w:rPr>
              <w:t>年度終了借款餘額</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proofErr w:type="gramStart"/>
            <w:r>
              <w:rPr>
                <w:rFonts w:ascii="標楷體" w:eastAsia="標楷體" w:hAnsi="標楷體" w:cs="Times New Roman" w:hint="eastAsia"/>
                <w:kern w:val="16"/>
                <w:sz w:val="20"/>
                <w:szCs w:val="24"/>
              </w:rPr>
              <w:t>109</w:t>
            </w:r>
            <w:proofErr w:type="gramEnd"/>
            <w:r>
              <w:rPr>
                <w:rFonts w:ascii="標楷體" w:eastAsia="標楷體" w:hAnsi="標楷體" w:cs="Times New Roman" w:hint="eastAsia"/>
                <w:kern w:val="16"/>
                <w:sz w:val="20"/>
                <w:szCs w:val="24"/>
              </w:rPr>
              <w:t>年度</w:t>
            </w:r>
          </w:p>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舉借金額</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proofErr w:type="gramStart"/>
            <w:r>
              <w:rPr>
                <w:rFonts w:ascii="標楷體" w:eastAsia="標楷體" w:hAnsi="標楷體" w:cs="Times New Roman" w:hint="eastAsia"/>
                <w:kern w:val="16"/>
                <w:sz w:val="20"/>
                <w:szCs w:val="24"/>
              </w:rPr>
              <w:t>109</w:t>
            </w:r>
            <w:proofErr w:type="gramEnd"/>
            <w:r>
              <w:rPr>
                <w:rFonts w:ascii="標楷體" w:eastAsia="標楷體" w:hAnsi="標楷體" w:cs="Times New Roman" w:hint="eastAsia"/>
                <w:kern w:val="16"/>
                <w:sz w:val="20"/>
                <w:szCs w:val="24"/>
              </w:rPr>
              <w:t>年度</w:t>
            </w:r>
          </w:p>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償還金額</w:t>
            </w:r>
          </w:p>
        </w:tc>
        <w:tc>
          <w:tcPr>
            <w:tcW w:w="694" w:type="pct"/>
            <w:gridSpan w:val="2"/>
            <w:tcBorders>
              <w:top w:val="single" w:sz="4" w:space="0" w:color="auto"/>
              <w:left w:val="single" w:sz="4" w:space="0" w:color="auto"/>
              <w:bottom w:val="single" w:sz="4" w:space="0" w:color="auto"/>
              <w:right w:val="single" w:sz="4" w:space="0" w:color="auto"/>
            </w:tcBorders>
            <w:vAlign w:val="center"/>
            <w:hideMark/>
          </w:tcPr>
          <w:p w:rsidR="00E51FB7" w:rsidRPr="0013486D" w:rsidRDefault="00E51FB7">
            <w:pPr>
              <w:overflowPunct w:val="0"/>
              <w:topLinePunct/>
              <w:ind w:left="57" w:right="57"/>
              <w:textAlignment w:val="center"/>
              <w:rPr>
                <w:rFonts w:ascii="標楷體" w:eastAsia="標楷體" w:hAnsi="標楷體" w:cs="Times New Roman"/>
                <w:w w:val="91"/>
                <w:kern w:val="16"/>
                <w:sz w:val="20"/>
                <w:szCs w:val="24"/>
              </w:rPr>
            </w:pPr>
            <w:proofErr w:type="gramStart"/>
            <w:r w:rsidRPr="0013486D">
              <w:rPr>
                <w:rFonts w:ascii="標楷體" w:eastAsia="標楷體" w:hAnsi="標楷體" w:cs="Times New Roman" w:hint="eastAsia"/>
                <w:w w:val="91"/>
                <w:kern w:val="16"/>
                <w:sz w:val="20"/>
                <w:szCs w:val="24"/>
              </w:rPr>
              <w:t>109</w:t>
            </w:r>
            <w:proofErr w:type="gramEnd"/>
            <w:r w:rsidRPr="0013486D">
              <w:rPr>
                <w:rFonts w:ascii="標楷體" w:eastAsia="標楷體" w:hAnsi="標楷體" w:cs="Times New Roman" w:hint="eastAsia"/>
                <w:w w:val="91"/>
                <w:kern w:val="16"/>
                <w:sz w:val="20"/>
                <w:szCs w:val="24"/>
              </w:rPr>
              <w:t>年度調整數</w:t>
            </w:r>
          </w:p>
        </w:tc>
        <w:tc>
          <w:tcPr>
            <w:tcW w:w="1003" w:type="pct"/>
            <w:gridSpan w:val="2"/>
            <w:tcBorders>
              <w:top w:val="single" w:sz="4" w:space="0" w:color="auto"/>
              <w:left w:val="single" w:sz="4" w:space="0" w:color="auto"/>
              <w:bottom w:val="single" w:sz="4" w:space="0" w:color="auto"/>
              <w:right w:val="nil"/>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截至</w:t>
            </w:r>
            <w:proofErr w:type="gramStart"/>
            <w:r>
              <w:rPr>
                <w:rFonts w:ascii="標楷體" w:eastAsia="標楷體" w:hAnsi="標楷體" w:cs="Times New Roman" w:hint="eastAsia"/>
                <w:kern w:val="16"/>
                <w:sz w:val="20"/>
                <w:szCs w:val="24"/>
              </w:rPr>
              <w:t>109</w:t>
            </w:r>
            <w:proofErr w:type="gramEnd"/>
            <w:r>
              <w:rPr>
                <w:rFonts w:ascii="標楷體" w:eastAsia="標楷體" w:hAnsi="標楷體" w:cs="Times New Roman" w:hint="eastAsia"/>
                <w:kern w:val="16"/>
                <w:sz w:val="20"/>
                <w:szCs w:val="24"/>
              </w:rPr>
              <w:t>年度</w:t>
            </w:r>
          </w:p>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終了借款餘額</w:t>
            </w:r>
          </w:p>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了借款餘</w:t>
            </w:r>
          </w:p>
        </w:tc>
      </w:tr>
      <w:tr w:rsidR="00E51FB7" w:rsidTr="0013486D">
        <w:trPr>
          <w:trHeight w:hRule="exact" w:val="567"/>
        </w:trPr>
        <w:tc>
          <w:tcPr>
            <w:tcW w:w="1397" w:type="pct"/>
            <w:vMerge/>
            <w:tcBorders>
              <w:top w:val="single" w:sz="4" w:space="0" w:color="auto"/>
              <w:left w:val="nil"/>
              <w:bottom w:val="single" w:sz="4" w:space="0" w:color="auto"/>
              <w:right w:val="single" w:sz="4" w:space="0" w:color="auto"/>
            </w:tcBorders>
            <w:vAlign w:val="center"/>
            <w:hideMark/>
          </w:tcPr>
          <w:p w:rsidR="00E51FB7" w:rsidRDefault="00E51FB7">
            <w:pPr>
              <w:widowControl/>
              <w:rPr>
                <w:rFonts w:ascii="標楷體" w:eastAsia="標楷體" w:hAnsi="標楷體" w:cs="Times New Roman"/>
                <w:kern w:val="16"/>
                <w:sz w:val="20"/>
                <w:szCs w:val="24"/>
              </w:rPr>
            </w:pPr>
          </w:p>
        </w:tc>
        <w:tc>
          <w:tcPr>
            <w:tcW w:w="722" w:type="pct"/>
            <w:vMerge/>
            <w:tcBorders>
              <w:top w:val="single" w:sz="4" w:space="0" w:color="auto"/>
              <w:left w:val="single" w:sz="4" w:space="0" w:color="auto"/>
              <w:bottom w:val="single" w:sz="4" w:space="0" w:color="auto"/>
              <w:right w:val="single" w:sz="4" w:space="0" w:color="auto"/>
            </w:tcBorders>
            <w:vAlign w:val="center"/>
            <w:hideMark/>
          </w:tcPr>
          <w:p w:rsidR="00E51FB7" w:rsidRDefault="00E51FB7">
            <w:pPr>
              <w:widowControl/>
              <w:rPr>
                <w:rFonts w:ascii="標楷體" w:eastAsia="標楷體" w:hAnsi="標楷體" w:cs="Times New Roman"/>
                <w:kern w:val="16"/>
                <w:sz w:val="20"/>
                <w:szCs w:val="24"/>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rsidR="00E51FB7" w:rsidRDefault="00E51FB7">
            <w:pPr>
              <w:widowControl/>
              <w:rPr>
                <w:rFonts w:ascii="標楷體" w:eastAsia="標楷體" w:hAnsi="標楷體" w:cs="Times New Roman"/>
                <w:kern w:val="16"/>
                <w:sz w:val="20"/>
                <w:szCs w:val="24"/>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rsidR="00E51FB7" w:rsidRDefault="00E51FB7">
            <w:pPr>
              <w:widowControl/>
              <w:rPr>
                <w:rFonts w:ascii="標楷體" w:eastAsia="標楷體" w:hAnsi="標楷體" w:cs="Times New Roman"/>
                <w:kern w:val="16"/>
                <w:sz w:val="20"/>
                <w:szCs w:val="24"/>
              </w:rPr>
            </w:pPr>
          </w:p>
        </w:tc>
        <w:tc>
          <w:tcPr>
            <w:tcW w:w="347" w:type="pct"/>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增加</w:t>
            </w:r>
          </w:p>
        </w:tc>
        <w:tc>
          <w:tcPr>
            <w:tcW w:w="348" w:type="pct"/>
            <w:tcBorders>
              <w:top w:val="single" w:sz="4" w:space="0" w:color="auto"/>
              <w:left w:val="single" w:sz="4" w:space="0" w:color="auto"/>
              <w:bottom w:val="single" w:sz="4" w:space="0" w:color="auto"/>
              <w:right w:val="single" w:sz="4" w:space="0" w:color="auto"/>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減少</w:t>
            </w:r>
          </w:p>
        </w:tc>
        <w:tc>
          <w:tcPr>
            <w:tcW w:w="598" w:type="pct"/>
            <w:tcBorders>
              <w:top w:val="single" w:sz="4" w:space="0" w:color="auto"/>
              <w:left w:val="single" w:sz="4" w:space="0" w:color="auto"/>
              <w:bottom w:val="single" w:sz="4" w:space="0" w:color="auto"/>
              <w:right w:val="nil"/>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自償性債務</w:t>
            </w:r>
          </w:p>
        </w:tc>
        <w:tc>
          <w:tcPr>
            <w:tcW w:w="405" w:type="pct"/>
            <w:tcBorders>
              <w:top w:val="single" w:sz="4" w:space="0" w:color="auto"/>
              <w:left w:val="single" w:sz="4" w:space="0" w:color="auto"/>
              <w:bottom w:val="single" w:sz="4" w:space="0" w:color="auto"/>
              <w:right w:val="nil"/>
            </w:tcBorders>
            <w:vAlign w:val="center"/>
            <w:hideMark/>
          </w:tcPr>
          <w:p w:rsidR="00E51FB7" w:rsidRDefault="00E51FB7">
            <w:pPr>
              <w:overflowPunct w:val="0"/>
              <w:topLinePun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非自償性債務</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left="480" w:rightChars="36" w:right="86" w:hangingChars="240" w:hanging="480"/>
              <w:jc w:val="distribute"/>
              <w:textAlignment w:val="center"/>
              <w:rPr>
                <w:rFonts w:ascii="標楷體" w:eastAsia="標楷體" w:hAnsi="標楷體" w:cs="Times New Roman"/>
                <w:b/>
                <w:bCs/>
                <w:kern w:val="16"/>
                <w:sz w:val="20"/>
                <w:szCs w:val="24"/>
              </w:rPr>
            </w:pPr>
            <w:r>
              <w:rPr>
                <w:rFonts w:ascii="標楷體" w:eastAsia="標楷體" w:hAnsi="標楷體" w:cs="Times New Roman" w:hint="eastAsia"/>
                <w:b/>
                <w:bCs/>
                <w:kern w:val="16"/>
                <w:sz w:val="20"/>
                <w:szCs w:val="24"/>
              </w:rPr>
              <w:t>非營業部分</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600,130,000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noProof/>
                <w:kern w:val="16"/>
                <w:sz w:val="20"/>
                <w:szCs w:val="20"/>
              </w:rPr>
              <w:t>130,767,627</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433,376,666</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297,520,961</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leftChars="82" w:left="639" w:rightChars="36" w:right="86" w:hangingChars="221" w:hanging="442"/>
              <w:jc w:val="distribute"/>
              <w:textAlignment w:val="center"/>
              <w:rPr>
                <w:rFonts w:ascii="標楷體" w:eastAsia="標楷體" w:hAnsi="標楷體" w:cs="Times New Roman"/>
                <w:kern w:val="16"/>
                <w:sz w:val="20"/>
                <w:szCs w:val="24"/>
              </w:rPr>
            </w:pPr>
            <w:r>
              <w:rPr>
                <w:rFonts w:ascii="標楷體" w:eastAsia="標楷體" w:hAnsi="標楷體" w:cs="Times New Roman" w:hint="eastAsia"/>
                <w:b/>
                <w:kern w:val="16"/>
                <w:sz w:val="20"/>
                <w:szCs w:val="24"/>
              </w:rPr>
              <w:t>作業基金</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600,130,000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noProof/>
                <w:kern w:val="16"/>
                <w:sz w:val="20"/>
                <w:szCs w:val="20"/>
              </w:rPr>
              <w:t>130,767,627</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433,376,666</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297,520,961</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rightChars="21" w:right="50" w:firstLineChars="196" w:firstLine="392"/>
              <w:jc w:val="distribute"/>
              <w:textAlignment w:val="center"/>
              <w:rPr>
                <w:rFonts w:ascii="標楷體" w:eastAsia="標楷體" w:hAnsi="標楷體" w:cs="Times New Roman"/>
                <w:b/>
                <w:kern w:val="16"/>
                <w:sz w:val="20"/>
                <w:szCs w:val="24"/>
              </w:rPr>
            </w:pPr>
            <w:r>
              <w:rPr>
                <w:rFonts w:ascii="標楷體" w:eastAsia="標楷體" w:hAnsi="標楷體" w:cs="Times New Roman" w:hint="eastAsia"/>
                <w:b/>
                <w:kern w:val="16"/>
                <w:sz w:val="20"/>
                <w:szCs w:val="24"/>
              </w:rPr>
              <w:t>嘉義縣實施平均地權基金</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600,130,000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noProof/>
                <w:kern w:val="16"/>
                <w:sz w:val="20"/>
                <w:szCs w:val="20"/>
              </w:rPr>
              <w:t>123,144,000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433,376,666</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289,897,334</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leftChars="235" w:left="565" w:rightChars="36" w:right="86" w:hanging="1"/>
              <w:jc w:val="distribute"/>
              <w:textAlignment w:val="center"/>
              <w:rPr>
                <w:rFonts w:ascii="標楷體" w:eastAsia="標楷體" w:hAnsi="標楷體" w:cs="Times New Roman"/>
                <w:bCs/>
                <w:spacing w:val="-14"/>
                <w:kern w:val="16"/>
                <w:sz w:val="20"/>
                <w:szCs w:val="24"/>
              </w:rPr>
            </w:pPr>
            <w:r>
              <w:rPr>
                <w:rFonts w:ascii="標楷體" w:eastAsia="標楷體" w:hAnsi="標楷體" w:cs="Times New Roman" w:hint="eastAsia"/>
                <w:bCs/>
                <w:spacing w:val="-14"/>
                <w:kern w:val="16"/>
                <w:sz w:val="20"/>
                <w:szCs w:val="24"/>
              </w:rPr>
              <w:t>嘉義交流道貨物轉</w:t>
            </w:r>
          </w:p>
          <w:p w:rsidR="00E51FB7" w:rsidRDefault="00E51FB7">
            <w:pPr>
              <w:overflowPunct w:val="0"/>
              <w:topLinePunct/>
              <w:ind w:leftChars="235" w:left="565" w:rightChars="36" w:right="86" w:hanging="1"/>
              <w:jc w:val="distribute"/>
              <w:textAlignment w:val="center"/>
              <w:rPr>
                <w:rFonts w:ascii="標楷體" w:eastAsia="標楷體" w:hAnsi="標楷體" w:cs="Times New Roman"/>
                <w:bCs/>
                <w:spacing w:val="-14"/>
                <w:kern w:val="16"/>
                <w:sz w:val="20"/>
                <w:szCs w:val="24"/>
              </w:rPr>
            </w:pPr>
            <w:r>
              <w:rPr>
                <w:rFonts w:ascii="標楷體" w:eastAsia="標楷體" w:hAnsi="標楷體" w:cs="Times New Roman" w:hint="eastAsia"/>
                <w:bCs/>
                <w:spacing w:val="-14"/>
                <w:kern w:val="16"/>
                <w:sz w:val="20"/>
                <w:szCs w:val="24"/>
              </w:rPr>
              <w:t>運中心區市地重劃</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100,130,000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123,144,000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33,376,666</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189,897,334</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leftChars="235" w:left="565" w:rightChars="36" w:right="86" w:hanging="1"/>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承接中正大學特定區</w:t>
            </w:r>
          </w:p>
          <w:p w:rsidR="00E51FB7" w:rsidRDefault="00E51FB7">
            <w:pPr>
              <w:overflowPunct w:val="0"/>
              <w:topLinePunct/>
              <w:ind w:leftChars="235" w:left="565" w:rightChars="36" w:right="86" w:hanging="1"/>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區段徵收開發計畫</w:t>
            </w:r>
          </w:p>
          <w:p w:rsidR="00E51FB7" w:rsidRDefault="00E51FB7">
            <w:pPr>
              <w:overflowPunct w:val="0"/>
              <w:topLinePunct/>
              <w:ind w:leftChars="235" w:left="565" w:rightChars="36" w:right="86" w:hanging="1"/>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特別決算債務</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500,000,000</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Cs/>
                <w:color w:val="FF0000"/>
                <w:kern w:val="16"/>
                <w:sz w:val="20"/>
                <w:szCs w:val="24"/>
              </w:rPr>
            </w:pPr>
            <w:r>
              <w:rPr>
                <w:rFonts w:ascii="細明體" w:eastAsia="細明體" w:hAnsi="細明體" w:cs="Times New Roman" w:hint="eastAsia"/>
                <w:bCs/>
                <w:kern w:val="16"/>
                <w:sz w:val="20"/>
                <w:szCs w:val="24"/>
              </w:rPr>
              <w:t>－</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noProof/>
                <w:kern w:val="16"/>
                <w:sz w:val="20"/>
                <w:szCs w:val="20"/>
              </w:rPr>
            </w:pPr>
            <w:r>
              <w:rPr>
                <w:rFonts w:ascii="細明體" w:eastAsia="細明體" w:hAnsi="細明體" w:cs="Times New Roman" w:hint="eastAsia"/>
                <w:noProof/>
                <w:kern w:val="16"/>
                <w:sz w:val="20"/>
                <w:szCs w:val="20"/>
              </w:rPr>
              <w:t>400,000,000</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100,000,000</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r>
      <w:tr w:rsidR="00E51FB7" w:rsidTr="00C256C8">
        <w:trPr>
          <w:trHeight w:val="1502"/>
        </w:trPr>
        <w:tc>
          <w:tcPr>
            <w:tcW w:w="1397" w:type="pct"/>
            <w:tcBorders>
              <w:top w:val="nil"/>
              <w:left w:val="nil"/>
              <w:bottom w:val="nil"/>
              <w:right w:val="single" w:sz="4" w:space="0" w:color="auto"/>
            </w:tcBorders>
            <w:vAlign w:val="center"/>
            <w:hideMark/>
          </w:tcPr>
          <w:p w:rsidR="00E51FB7" w:rsidRDefault="00E51FB7">
            <w:pPr>
              <w:overflowPunct w:val="0"/>
              <w:topLinePunct/>
              <w:ind w:leftChars="163" w:left="391" w:rightChars="21" w:right="50"/>
              <w:jc w:val="distribute"/>
              <w:textAlignment w:val="center"/>
              <w:rPr>
                <w:rFonts w:ascii="標楷體" w:eastAsia="標楷體" w:hAnsi="標楷體" w:cs="Times New Roman"/>
                <w:b/>
                <w:kern w:val="16"/>
                <w:sz w:val="20"/>
                <w:szCs w:val="24"/>
              </w:rPr>
            </w:pPr>
            <w:r>
              <w:rPr>
                <w:rFonts w:ascii="標楷體" w:eastAsia="標楷體" w:hAnsi="標楷體" w:cs="Times New Roman" w:hint="eastAsia"/>
                <w:b/>
                <w:kern w:val="16"/>
                <w:sz w:val="20"/>
                <w:szCs w:val="24"/>
              </w:rPr>
              <w:t>嘉義縣水產精品加值產業園區開發管理基金</w:t>
            </w:r>
          </w:p>
        </w:tc>
        <w:tc>
          <w:tcPr>
            <w:tcW w:w="72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noProof/>
                <w:kern w:val="16"/>
                <w:sz w:val="20"/>
                <w:szCs w:val="20"/>
              </w:rPr>
              <w:t>7,623,627</w:t>
            </w:r>
          </w:p>
        </w:tc>
        <w:tc>
          <w:tcPr>
            <w:tcW w:w="592"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347"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348" w:type="pct"/>
            <w:tcBorders>
              <w:top w:val="nil"/>
              <w:left w:val="single" w:sz="4" w:space="0" w:color="auto"/>
              <w:bottom w:val="nil"/>
              <w:right w:val="single" w:sz="4" w:space="0" w:color="auto"/>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c>
          <w:tcPr>
            <w:tcW w:w="598"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noProof/>
                <w:kern w:val="16"/>
                <w:sz w:val="20"/>
                <w:szCs w:val="20"/>
              </w:rPr>
              <w:t>7,623,627</w:t>
            </w:r>
          </w:p>
        </w:tc>
        <w:tc>
          <w:tcPr>
            <w:tcW w:w="405" w:type="pct"/>
            <w:tcBorders>
              <w:top w:val="nil"/>
              <w:left w:val="single" w:sz="4" w:space="0" w:color="auto"/>
              <w:bottom w:val="nil"/>
              <w:right w:val="nil"/>
            </w:tcBorders>
            <w:vAlign w:val="center"/>
            <w:hideMark/>
          </w:tcPr>
          <w:p w:rsidR="00E51FB7" w:rsidRDefault="00E51FB7">
            <w:pPr>
              <w:keepNext/>
              <w:topLinePunct/>
              <w:jc w:val="right"/>
              <w:rPr>
                <w:rFonts w:ascii="細明體" w:eastAsia="細明體" w:hAnsi="細明體" w:cs="Times New Roman"/>
                <w:b/>
                <w:bCs/>
                <w:kern w:val="16"/>
                <w:sz w:val="20"/>
                <w:szCs w:val="24"/>
              </w:rPr>
            </w:pPr>
            <w:r>
              <w:rPr>
                <w:rFonts w:ascii="細明體" w:eastAsia="細明體" w:hAnsi="細明體" w:cs="Times New Roman" w:hint="eastAsia"/>
                <w:b/>
                <w:bCs/>
                <w:kern w:val="16"/>
                <w:sz w:val="20"/>
                <w:szCs w:val="24"/>
              </w:rPr>
              <w:t>－</w:t>
            </w:r>
          </w:p>
        </w:tc>
      </w:tr>
      <w:tr w:rsidR="00E51FB7" w:rsidTr="00C256C8">
        <w:trPr>
          <w:trHeight w:val="1502"/>
        </w:trPr>
        <w:tc>
          <w:tcPr>
            <w:tcW w:w="1397" w:type="pct"/>
            <w:tcBorders>
              <w:top w:val="nil"/>
              <w:left w:val="nil"/>
              <w:bottom w:val="single" w:sz="4" w:space="0" w:color="auto"/>
              <w:right w:val="single" w:sz="4" w:space="0" w:color="auto"/>
            </w:tcBorders>
            <w:vAlign w:val="center"/>
            <w:hideMark/>
          </w:tcPr>
          <w:p w:rsidR="00E51FB7" w:rsidRDefault="00E51FB7">
            <w:pPr>
              <w:overflowPunct w:val="0"/>
              <w:topLinePunct/>
              <w:ind w:leftChars="235" w:left="565" w:rightChars="36" w:right="86" w:hanging="1"/>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水產精品加值</w:t>
            </w:r>
          </w:p>
          <w:p w:rsidR="00E51FB7" w:rsidRDefault="00E51FB7">
            <w:pPr>
              <w:overflowPunct w:val="0"/>
              <w:topLinePunct/>
              <w:ind w:leftChars="235" w:left="565" w:rightChars="36" w:right="86" w:hanging="1"/>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產業園區業務</w:t>
            </w:r>
          </w:p>
        </w:tc>
        <w:tc>
          <w:tcPr>
            <w:tcW w:w="722" w:type="pct"/>
            <w:tcBorders>
              <w:top w:val="nil"/>
              <w:left w:val="single" w:sz="4" w:space="0" w:color="auto"/>
              <w:bottom w:val="single" w:sz="4" w:space="0" w:color="auto"/>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592" w:type="pct"/>
            <w:tcBorders>
              <w:top w:val="nil"/>
              <w:left w:val="single" w:sz="4" w:space="0" w:color="auto"/>
              <w:bottom w:val="single" w:sz="4" w:space="0" w:color="auto"/>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7,623,627</w:t>
            </w:r>
          </w:p>
        </w:tc>
        <w:tc>
          <w:tcPr>
            <w:tcW w:w="592" w:type="pct"/>
            <w:tcBorders>
              <w:top w:val="nil"/>
              <w:left w:val="single" w:sz="4" w:space="0" w:color="auto"/>
              <w:bottom w:val="single" w:sz="4" w:space="0" w:color="auto"/>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347" w:type="pct"/>
            <w:tcBorders>
              <w:top w:val="nil"/>
              <w:left w:val="single" w:sz="4" w:space="0" w:color="auto"/>
              <w:bottom w:val="single" w:sz="4" w:space="0" w:color="auto"/>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348" w:type="pct"/>
            <w:tcBorders>
              <w:top w:val="nil"/>
              <w:left w:val="single" w:sz="4" w:space="0" w:color="auto"/>
              <w:bottom w:val="single" w:sz="4" w:space="0" w:color="auto"/>
              <w:right w:val="single" w:sz="4" w:space="0" w:color="auto"/>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c>
          <w:tcPr>
            <w:tcW w:w="598" w:type="pct"/>
            <w:tcBorders>
              <w:top w:val="nil"/>
              <w:left w:val="single" w:sz="4" w:space="0" w:color="auto"/>
              <w:bottom w:val="single" w:sz="4" w:space="0" w:color="auto"/>
              <w:right w:val="nil"/>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7,623,627</w:t>
            </w:r>
          </w:p>
        </w:tc>
        <w:tc>
          <w:tcPr>
            <w:tcW w:w="405" w:type="pct"/>
            <w:tcBorders>
              <w:top w:val="nil"/>
              <w:left w:val="single" w:sz="4" w:space="0" w:color="auto"/>
              <w:bottom w:val="single" w:sz="4" w:space="0" w:color="auto"/>
              <w:right w:val="nil"/>
            </w:tcBorders>
            <w:vAlign w:val="center"/>
            <w:hideMark/>
          </w:tcPr>
          <w:p w:rsidR="00E51FB7" w:rsidRDefault="00E51FB7">
            <w:pPr>
              <w:keepNext/>
              <w:topLinePunct/>
              <w:jc w:val="right"/>
              <w:rPr>
                <w:rFonts w:ascii="細明體" w:eastAsia="細明體" w:hAnsi="細明體" w:cs="Times New Roman"/>
                <w:bCs/>
                <w:kern w:val="16"/>
                <w:sz w:val="20"/>
                <w:szCs w:val="24"/>
              </w:rPr>
            </w:pPr>
            <w:r>
              <w:rPr>
                <w:rFonts w:ascii="細明體" w:eastAsia="細明體" w:hAnsi="細明體" w:cs="Times New Roman" w:hint="eastAsia"/>
                <w:bCs/>
                <w:kern w:val="16"/>
                <w:sz w:val="20"/>
                <w:szCs w:val="24"/>
              </w:rPr>
              <w:t>－</w:t>
            </w:r>
          </w:p>
        </w:tc>
      </w:tr>
    </w:tbl>
    <w:p w:rsidR="00C256C8" w:rsidRPr="00C256C8" w:rsidRDefault="00E51FB7" w:rsidP="00C256C8">
      <w:pPr>
        <w:overflowPunct w:val="0"/>
        <w:topLinePunct/>
        <w:spacing w:line="240" w:lineRule="exact"/>
        <w:ind w:left="553" w:hangingChars="294" w:hanging="553"/>
        <w:jc w:val="both"/>
        <w:rPr>
          <w:rFonts w:ascii="標楷體" w:eastAsia="標楷體" w:hAnsi="標楷體" w:cs="Times New Roman"/>
          <w:spacing w:val="-6"/>
          <w:kern w:val="16"/>
          <w:sz w:val="20"/>
          <w:szCs w:val="20"/>
        </w:rPr>
      </w:pPr>
      <w:proofErr w:type="gramStart"/>
      <w:r w:rsidRPr="00C256C8">
        <w:rPr>
          <w:rFonts w:ascii="標楷體" w:eastAsia="標楷體" w:hAnsi="標楷體" w:cs="Times New Roman" w:hint="eastAsia"/>
          <w:spacing w:val="-6"/>
          <w:kern w:val="16"/>
          <w:sz w:val="20"/>
          <w:szCs w:val="20"/>
        </w:rPr>
        <w:t>註</w:t>
      </w:r>
      <w:proofErr w:type="gramEnd"/>
      <w:r w:rsidRPr="00C256C8">
        <w:rPr>
          <w:rFonts w:ascii="標楷體" w:eastAsia="標楷體" w:hAnsi="標楷體" w:cs="Times New Roman" w:hint="eastAsia"/>
          <w:spacing w:val="-6"/>
          <w:kern w:val="16"/>
          <w:sz w:val="20"/>
          <w:szCs w:val="20"/>
        </w:rPr>
        <w:t>：</w:t>
      </w:r>
      <w:r w:rsidR="00C256C8" w:rsidRPr="00C256C8">
        <w:rPr>
          <w:rFonts w:ascii="標楷體" w:eastAsia="標楷體" w:hAnsi="標楷體" w:cs="Times New Roman" w:hint="eastAsia"/>
          <w:spacing w:val="-6"/>
          <w:kern w:val="16"/>
          <w:sz w:val="20"/>
          <w:szCs w:val="20"/>
        </w:rPr>
        <w:t>1.營業基金無長期債務舉借與償還事項。</w:t>
      </w:r>
    </w:p>
    <w:p w:rsidR="00E51FB7" w:rsidRDefault="00C256C8" w:rsidP="00C256C8">
      <w:pPr>
        <w:overflowPunct w:val="0"/>
        <w:topLinePunct/>
        <w:spacing w:line="240" w:lineRule="exact"/>
        <w:ind w:leftChars="161" w:left="586" w:hangingChars="100" w:hanging="200"/>
        <w:jc w:val="both"/>
        <w:rPr>
          <w:rFonts w:ascii="標楷體" w:eastAsia="標楷體" w:hAnsi="標楷體" w:cs="Times New Roman"/>
          <w:spacing w:val="-6"/>
          <w:kern w:val="16"/>
          <w:sz w:val="20"/>
          <w:szCs w:val="20"/>
        </w:rPr>
      </w:pPr>
      <w:r>
        <w:rPr>
          <w:rFonts w:ascii="標楷體" w:eastAsia="標楷體" w:hAnsi="標楷體" w:cs="Times New Roman" w:hint="eastAsia"/>
          <w:kern w:val="16"/>
          <w:sz w:val="20"/>
          <w:szCs w:val="20"/>
        </w:rPr>
        <w:t>2</w:t>
      </w:r>
      <w:r w:rsidR="00E51FB7">
        <w:rPr>
          <w:rFonts w:ascii="標楷體" w:eastAsia="標楷體" w:hAnsi="標楷體" w:cs="Times New Roman" w:hint="eastAsia"/>
          <w:kern w:val="16"/>
          <w:sz w:val="20"/>
          <w:szCs w:val="20"/>
        </w:rPr>
        <w:t>.</w:t>
      </w:r>
      <w:r w:rsidR="00E51FB7" w:rsidRPr="00C256C8">
        <w:rPr>
          <w:rFonts w:ascii="標楷體" w:eastAsia="標楷體" w:hAnsi="標楷體" w:cs="Times New Roman" w:hint="eastAsia"/>
          <w:spacing w:val="-8"/>
          <w:kern w:val="16"/>
          <w:sz w:val="20"/>
          <w:szCs w:val="20"/>
        </w:rPr>
        <w:t>嘉義縣中正大學特定區區段徵收開發計畫特別決算辦理財務結算作業，未清償債務由嘉義縣實施平均地權基金承接。</w:t>
      </w:r>
    </w:p>
    <w:p w:rsidR="007E3174" w:rsidRDefault="00C256C8" w:rsidP="00C256C8">
      <w:pPr>
        <w:overflowPunct w:val="0"/>
        <w:topLinePunct/>
        <w:spacing w:line="240" w:lineRule="exact"/>
        <w:ind w:leftChars="161" w:left="574" w:hangingChars="100" w:hanging="188"/>
        <w:jc w:val="both"/>
        <w:rPr>
          <w:rFonts w:ascii="標楷體" w:eastAsia="標楷體" w:hAnsi="標楷體" w:cs="Times New Roman"/>
          <w:spacing w:val="-6"/>
          <w:kern w:val="16"/>
          <w:sz w:val="20"/>
          <w:szCs w:val="20"/>
        </w:rPr>
        <w:sectPr w:rsidR="007E3174" w:rsidSect="00C256C8">
          <w:footerReference w:type="default" r:id="rId10"/>
          <w:pgSz w:w="11906" w:h="16838" w:code="9"/>
          <w:pgMar w:top="1418" w:right="991" w:bottom="1418" w:left="992" w:header="1021" w:footer="737" w:gutter="0"/>
          <w:pgNumType w:start="1"/>
          <w:cols w:space="425"/>
          <w:docGrid w:linePitch="435"/>
        </w:sectPr>
      </w:pPr>
      <w:r>
        <w:rPr>
          <w:rFonts w:ascii="標楷體" w:eastAsia="標楷體" w:hAnsi="標楷體" w:cs="Times New Roman" w:hint="eastAsia"/>
          <w:spacing w:val="-6"/>
          <w:kern w:val="16"/>
          <w:sz w:val="20"/>
          <w:szCs w:val="20"/>
        </w:rPr>
        <w:t>3</w:t>
      </w:r>
      <w:r w:rsidR="00E51FB7">
        <w:rPr>
          <w:rFonts w:ascii="標楷體" w:eastAsia="標楷體" w:hAnsi="標楷體" w:cs="Times New Roman" w:hint="eastAsia"/>
          <w:spacing w:val="-6"/>
          <w:kern w:val="16"/>
          <w:sz w:val="20"/>
          <w:szCs w:val="20"/>
        </w:rPr>
        <w:t>.作業基金截至</w:t>
      </w:r>
      <w:proofErr w:type="gramStart"/>
      <w:r w:rsidR="00E51FB7">
        <w:rPr>
          <w:rFonts w:ascii="標楷體" w:eastAsia="標楷體" w:hAnsi="標楷體" w:cs="Times New Roman" w:hint="eastAsia"/>
          <w:spacing w:val="-6"/>
          <w:kern w:val="16"/>
          <w:sz w:val="20"/>
          <w:szCs w:val="20"/>
        </w:rPr>
        <w:t>109</w:t>
      </w:r>
      <w:proofErr w:type="gramEnd"/>
      <w:r w:rsidR="00E51FB7">
        <w:rPr>
          <w:rFonts w:ascii="標楷體" w:eastAsia="標楷體" w:hAnsi="標楷體" w:cs="Times New Roman" w:hint="eastAsia"/>
          <w:spacing w:val="-6"/>
          <w:kern w:val="16"/>
          <w:sz w:val="20"/>
          <w:szCs w:val="20"/>
        </w:rPr>
        <w:t>年度終了借款餘額297,520,961元，不含嘉義縣水產精品加值產業園區開發管理基金</w:t>
      </w:r>
      <w:r w:rsidR="00A02F4F">
        <w:rPr>
          <w:rFonts w:ascii="標楷體" w:eastAsia="標楷體" w:hAnsi="標楷體" w:cs="Times New Roman" w:hint="eastAsia"/>
          <w:spacing w:val="-6"/>
          <w:kern w:val="16"/>
          <w:sz w:val="20"/>
          <w:szCs w:val="20"/>
        </w:rPr>
        <w:t>向</w:t>
      </w:r>
      <w:r w:rsidR="00EA2C95">
        <w:rPr>
          <w:rFonts w:ascii="標楷體" w:eastAsia="標楷體" w:hAnsi="標楷體" w:cs="Times New Roman" w:hint="eastAsia"/>
          <w:spacing w:val="-6"/>
          <w:kern w:val="16"/>
          <w:sz w:val="20"/>
          <w:szCs w:val="20"/>
        </w:rPr>
        <w:t>嘉義縣</w:t>
      </w:r>
      <w:r w:rsidR="009F37F0">
        <w:rPr>
          <w:rFonts w:ascii="標楷體" w:eastAsia="標楷體" w:hAnsi="標楷體" w:cs="Times New Roman" w:hint="eastAsia"/>
          <w:spacing w:val="-6"/>
          <w:kern w:val="16"/>
          <w:sz w:val="20"/>
          <w:szCs w:val="20"/>
        </w:rPr>
        <w:t>產業園區開發管理</w:t>
      </w:r>
      <w:r w:rsidR="00A02F4F">
        <w:rPr>
          <w:rFonts w:ascii="標楷體" w:eastAsia="標楷體" w:hAnsi="標楷體" w:cs="Times New Roman" w:hint="eastAsia"/>
          <w:spacing w:val="-6"/>
          <w:kern w:val="16"/>
          <w:sz w:val="20"/>
          <w:szCs w:val="20"/>
        </w:rPr>
        <w:t>基金舉借</w:t>
      </w:r>
      <w:r w:rsidR="00E51FB7">
        <w:rPr>
          <w:rFonts w:ascii="標楷體" w:eastAsia="標楷體" w:hAnsi="標楷體" w:cs="Times New Roman" w:hint="eastAsia"/>
          <w:spacing w:val="-6"/>
          <w:kern w:val="16"/>
          <w:sz w:val="20"/>
          <w:szCs w:val="20"/>
        </w:rPr>
        <w:t>長期借款216,870,502元。</w:t>
      </w:r>
    </w:p>
    <w:p w:rsidR="00824FDD" w:rsidRDefault="00824FDD" w:rsidP="00165689">
      <w:pPr>
        <w:overflowPunct w:val="0"/>
        <w:spacing w:line="630" w:lineRule="exact"/>
        <w:jc w:val="center"/>
        <w:rPr>
          <w:rFonts w:ascii="標楷體" w:eastAsia="標楷體" w:hAnsi="標楷體"/>
          <w:b/>
          <w:sz w:val="40"/>
          <w:szCs w:val="36"/>
        </w:rPr>
      </w:pPr>
      <w:r>
        <w:rPr>
          <w:rFonts w:ascii="標楷體" w:eastAsia="標楷體" w:hAnsi="標楷體" w:hint="eastAsia"/>
          <w:b/>
          <w:sz w:val="40"/>
          <w:szCs w:val="36"/>
        </w:rPr>
        <w:lastRenderedPageBreak/>
        <w:t>戊、附　　錄</w:t>
      </w:r>
    </w:p>
    <w:p w:rsidR="00824FDD" w:rsidRDefault="00824FDD" w:rsidP="00165689">
      <w:pPr>
        <w:overflowPunct w:val="0"/>
        <w:spacing w:line="630" w:lineRule="exact"/>
        <w:jc w:val="both"/>
        <w:rPr>
          <w:rFonts w:ascii="標楷體" w:eastAsia="標楷體" w:hAnsi="標楷體"/>
          <w:b/>
          <w:sz w:val="36"/>
          <w:szCs w:val="32"/>
        </w:rPr>
      </w:pPr>
      <w:r>
        <w:rPr>
          <w:rFonts w:ascii="標楷體" w:eastAsia="標楷體" w:hAnsi="標楷體" w:hint="eastAsia"/>
          <w:b/>
          <w:sz w:val="36"/>
          <w:szCs w:val="32"/>
        </w:rPr>
        <w:t>壹、公庫年度出納終結報告之查核</w:t>
      </w:r>
    </w:p>
    <w:p w:rsidR="00824FDD" w:rsidRDefault="00824FDD" w:rsidP="00165689">
      <w:pPr>
        <w:overflowPunct w:val="0"/>
        <w:snapToGrid w:val="0"/>
        <w:spacing w:line="630" w:lineRule="exact"/>
        <w:ind w:firstLineChars="200" w:firstLine="480"/>
        <w:jc w:val="both"/>
        <w:rPr>
          <w:rFonts w:ascii="標楷體" w:eastAsia="標楷體" w:hAnsi="標楷體"/>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年度嘉義縣總決算公庫年度出納終結報告，經予書面審核，並派員就地抽查，茲將公庫收支及結存等情形分述如次：</w:t>
      </w:r>
    </w:p>
    <w:p w:rsidR="00824FDD" w:rsidRDefault="00824FDD" w:rsidP="00165689">
      <w:pPr>
        <w:overflowPunct w:val="0"/>
        <w:snapToGrid w:val="0"/>
        <w:spacing w:line="63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一、公庫收支餘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及結存情形</w:t>
      </w:r>
    </w:p>
    <w:p w:rsidR="00824FDD" w:rsidRDefault="00824FDD" w:rsidP="00165689">
      <w:pPr>
        <w:overflowPunct w:val="0"/>
        <w:snapToGrid w:val="0"/>
        <w:spacing w:line="63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（一）公庫收支餘</w:t>
      </w:r>
      <w:proofErr w:type="gramStart"/>
      <w:r>
        <w:rPr>
          <w:rFonts w:ascii="標楷體" w:eastAsia="標楷體" w:hAnsi="標楷體" w:hint="eastAsia"/>
          <w:b/>
          <w:sz w:val="28"/>
          <w:szCs w:val="28"/>
        </w:rPr>
        <w:t>絀</w:t>
      </w:r>
      <w:proofErr w:type="gramEnd"/>
    </w:p>
    <w:p w:rsidR="00824FDD" w:rsidRDefault="00824FDD" w:rsidP="00165689">
      <w:pPr>
        <w:overflowPunct w:val="0"/>
        <w:snapToGrid w:val="0"/>
        <w:spacing w:line="630" w:lineRule="exact"/>
        <w:ind w:firstLineChars="200" w:firstLine="480"/>
        <w:jc w:val="both"/>
        <w:rPr>
          <w:rFonts w:ascii="標楷體" w:eastAsia="標楷體" w:hAnsi="標楷體"/>
          <w:color w:val="FF0000"/>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年度收入部分，繳付公庫數360億2,629萬餘元；支出部分，</w:t>
      </w:r>
      <w:proofErr w:type="gramStart"/>
      <w:r>
        <w:rPr>
          <w:rFonts w:ascii="標楷體" w:eastAsia="標楷體" w:hAnsi="標楷體" w:hint="eastAsia"/>
          <w:szCs w:val="28"/>
        </w:rPr>
        <w:t>公庫撥入</w:t>
      </w:r>
      <w:proofErr w:type="gramEnd"/>
      <w:r>
        <w:rPr>
          <w:rFonts w:ascii="標楷體" w:eastAsia="標楷體" w:hAnsi="標楷體" w:hint="eastAsia"/>
          <w:szCs w:val="28"/>
        </w:rPr>
        <w:t>數352億8,224萬餘元，收支相抵計賸餘7億4,405萬餘元，其餘</w:t>
      </w:r>
      <w:proofErr w:type="gramStart"/>
      <w:r>
        <w:rPr>
          <w:rFonts w:ascii="標楷體" w:eastAsia="標楷體" w:hAnsi="標楷體" w:hint="eastAsia"/>
          <w:szCs w:val="28"/>
        </w:rPr>
        <w:t>絀</w:t>
      </w:r>
      <w:proofErr w:type="gramEnd"/>
      <w:r>
        <w:rPr>
          <w:rFonts w:ascii="標楷體" w:eastAsia="標楷體" w:hAnsi="標楷體" w:hint="eastAsia"/>
          <w:szCs w:val="28"/>
        </w:rPr>
        <w:t>情形如次：</w:t>
      </w:r>
    </w:p>
    <w:p w:rsidR="00824FDD" w:rsidRDefault="00824FDD" w:rsidP="00165689">
      <w:pPr>
        <w:overflowPunct w:val="0"/>
        <w:snapToGrid w:val="0"/>
        <w:spacing w:line="630" w:lineRule="exact"/>
        <w:ind w:firstLineChars="300" w:firstLine="721"/>
        <w:jc w:val="both"/>
        <w:rPr>
          <w:rFonts w:ascii="標楷體" w:eastAsia="標楷體" w:hAnsi="標楷體"/>
          <w:color w:val="FF0000"/>
          <w:szCs w:val="28"/>
        </w:rPr>
      </w:pPr>
      <w:r>
        <w:rPr>
          <w:rFonts w:ascii="標楷體" w:eastAsia="標楷體" w:hAnsi="標楷體" w:hint="eastAsia"/>
          <w:b/>
          <w:bCs/>
          <w:szCs w:val="28"/>
        </w:rPr>
        <w:t>1.109年度總決算部分：</w:t>
      </w:r>
      <w:r>
        <w:rPr>
          <w:rFonts w:ascii="標楷體" w:eastAsia="標楷體" w:hAnsi="標楷體" w:hint="eastAsia"/>
          <w:szCs w:val="28"/>
        </w:rPr>
        <w:t>歲入</w:t>
      </w:r>
      <w:proofErr w:type="gramStart"/>
      <w:r>
        <w:rPr>
          <w:rFonts w:ascii="標楷體" w:eastAsia="標楷體" w:hAnsi="標楷體" w:hint="eastAsia"/>
          <w:szCs w:val="28"/>
        </w:rPr>
        <w:t>實收數262億</w:t>
      </w:r>
      <w:proofErr w:type="gramEnd"/>
      <w:r>
        <w:rPr>
          <w:rFonts w:ascii="標楷體" w:eastAsia="標楷體" w:hAnsi="標楷體" w:hint="eastAsia"/>
          <w:szCs w:val="28"/>
        </w:rPr>
        <w:t>8,207萬餘元，歲出</w:t>
      </w:r>
      <w:proofErr w:type="gramStart"/>
      <w:r>
        <w:rPr>
          <w:rFonts w:ascii="標楷體" w:eastAsia="標楷體" w:hAnsi="標楷體" w:hint="eastAsia"/>
          <w:szCs w:val="28"/>
        </w:rPr>
        <w:t>實支數213億</w:t>
      </w:r>
      <w:proofErr w:type="gramEnd"/>
      <w:r>
        <w:rPr>
          <w:rFonts w:ascii="標楷體" w:eastAsia="標楷體" w:hAnsi="標楷體" w:hint="eastAsia"/>
          <w:szCs w:val="28"/>
        </w:rPr>
        <w:t>2,788萬餘元，收支相抵計賸餘49億5,419萬餘元。</w:t>
      </w:r>
    </w:p>
    <w:p w:rsidR="00824FDD" w:rsidRDefault="00824FDD" w:rsidP="00165689">
      <w:pPr>
        <w:overflowPunct w:val="0"/>
        <w:snapToGrid w:val="0"/>
        <w:spacing w:line="630" w:lineRule="exact"/>
        <w:ind w:firstLineChars="300" w:firstLine="721"/>
        <w:jc w:val="both"/>
        <w:rPr>
          <w:rFonts w:ascii="標楷體" w:eastAsia="標楷體" w:hAnsi="標楷體"/>
          <w:szCs w:val="28"/>
        </w:rPr>
      </w:pPr>
      <w:r>
        <w:rPr>
          <w:rFonts w:ascii="標楷體" w:eastAsia="標楷體" w:hAnsi="標楷體" w:hint="eastAsia"/>
          <w:b/>
          <w:bCs/>
          <w:szCs w:val="28"/>
        </w:rPr>
        <w:t>2.不屬於</w:t>
      </w:r>
      <w:proofErr w:type="gramStart"/>
      <w:r>
        <w:rPr>
          <w:rFonts w:ascii="標楷體" w:eastAsia="標楷體" w:hAnsi="標楷體" w:hint="eastAsia"/>
          <w:b/>
          <w:bCs/>
          <w:szCs w:val="28"/>
        </w:rPr>
        <w:t>109</w:t>
      </w:r>
      <w:proofErr w:type="gramEnd"/>
      <w:r>
        <w:rPr>
          <w:rFonts w:ascii="標楷體" w:eastAsia="標楷體" w:hAnsi="標楷體" w:hint="eastAsia"/>
          <w:b/>
          <w:bCs/>
          <w:szCs w:val="28"/>
        </w:rPr>
        <w:t>年度總決算部分：</w:t>
      </w:r>
      <w:r>
        <w:rPr>
          <w:rFonts w:ascii="標楷體" w:eastAsia="標楷體" w:hAnsi="標楷體" w:hint="eastAsia"/>
          <w:bCs/>
          <w:szCs w:val="28"/>
        </w:rPr>
        <w:t>總決算</w:t>
      </w:r>
      <w:r>
        <w:rPr>
          <w:rFonts w:ascii="標楷體" w:eastAsia="標楷體" w:hAnsi="標楷體" w:hint="eastAsia"/>
          <w:szCs w:val="28"/>
        </w:rPr>
        <w:t>以前年度收入計收38億6,921萬餘元；總決算以前年度</w:t>
      </w:r>
      <w:proofErr w:type="gramStart"/>
      <w:r>
        <w:rPr>
          <w:rFonts w:ascii="標楷體" w:eastAsia="標楷體" w:hAnsi="標楷體" w:hint="eastAsia"/>
          <w:szCs w:val="28"/>
        </w:rPr>
        <w:t>支出計支76億</w:t>
      </w:r>
      <w:proofErr w:type="gramEnd"/>
      <w:r>
        <w:rPr>
          <w:rFonts w:ascii="標楷體" w:eastAsia="標楷體" w:hAnsi="標楷體" w:hint="eastAsia"/>
          <w:szCs w:val="28"/>
        </w:rPr>
        <w:t>6,713萬餘元，</w:t>
      </w:r>
      <w:proofErr w:type="gramStart"/>
      <w:r>
        <w:rPr>
          <w:rFonts w:ascii="標楷體" w:eastAsia="標楷體" w:hAnsi="標楷體" w:hint="eastAsia"/>
          <w:szCs w:val="28"/>
        </w:rPr>
        <w:t>墊付款負</w:t>
      </w:r>
      <w:proofErr w:type="gramEnd"/>
      <w:r>
        <w:rPr>
          <w:rFonts w:ascii="標楷體" w:eastAsia="標楷體" w:hAnsi="標楷體" w:hint="eastAsia"/>
          <w:szCs w:val="28"/>
        </w:rPr>
        <w:t>8,777萬餘元。收支相抵計短</w:t>
      </w:r>
      <w:proofErr w:type="gramStart"/>
      <w:r>
        <w:rPr>
          <w:rFonts w:ascii="標楷體" w:eastAsia="標楷體" w:hAnsi="標楷體" w:hint="eastAsia"/>
          <w:szCs w:val="28"/>
        </w:rPr>
        <w:t>絀</w:t>
      </w:r>
      <w:proofErr w:type="gramEnd"/>
      <w:r>
        <w:rPr>
          <w:rFonts w:ascii="標楷體" w:eastAsia="標楷體" w:hAnsi="標楷體" w:hint="eastAsia"/>
          <w:szCs w:val="28"/>
        </w:rPr>
        <w:t>37億1,014萬餘元。</w:t>
      </w:r>
    </w:p>
    <w:p w:rsidR="00824FDD" w:rsidRDefault="00824FDD" w:rsidP="00165689">
      <w:pPr>
        <w:overflowPunct w:val="0"/>
        <w:snapToGrid w:val="0"/>
        <w:spacing w:line="630" w:lineRule="exact"/>
        <w:ind w:firstLineChars="300" w:firstLine="721"/>
        <w:jc w:val="both"/>
        <w:rPr>
          <w:rFonts w:ascii="標楷體" w:eastAsia="標楷體" w:hAnsi="標楷體"/>
          <w:szCs w:val="28"/>
        </w:rPr>
      </w:pPr>
      <w:r>
        <w:rPr>
          <w:rFonts w:ascii="標楷體" w:eastAsia="標楷體" w:hAnsi="標楷體" w:hint="eastAsia"/>
          <w:b/>
          <w:bCs/>
          <w:szCs w:val="28"/>
        </w:rPr>
        <w:t>3.債務之舉借及償還部分：</w:t>
      </w:r>
      <w:r>
        <w:rPr>
          <w:rFonts w:ascii="標楷體" w:eastAsia="標楷體" w:hAnsi="標楷體" w:hint="eastAsia"/>
          <w:bCs/>
          <w:szCs w:val="28"/>
        </w:rPr>
        <w:t>總決算</w:t>
      </w:r>
      <w:proofErr w:type="gramStart"/>
      <w:r>
        <w:rPr>
          <w:rFonts w:ascii="標楷體" w:eastAsia="標楷體" w:hAnsi="標楷體" w:hint="eastAsia"/>
          <w:szCs w:val="28"/>
        </w:rPr>
        <w:t>109</w:t>
      </w:r>
      <w:proofErr w:type="gramEnd"/>
      <w:r>
        <w:rPr>
          <w:rFonts w:ascii="標楷體" w:eastAsia="標楷體" w:hAnsi="標楷體" w:hint="eastAsia"/>
          <w:szCs w:val="28"/>
        </w:rPr>
        <w:t>年度債務舉借收入58億7,500萬元，總決算債務償還支出63億7,500萬元，收支相抵後短</w:t>
      </w:r>
      <w:proofErr w:type="gramStart"/>
      <w:r>
        <w:rPr>
          <w:rFonts w:ascii="標楷體" w:eastAsia="標楷體" w:hAnsi="標楷體" w:hint="eastAsia"/>
          <w:szCs w:val="28"/>
        </w:rPr>
        <w:t>絀</w:t>
      </w:r>
      <w:proofErr w:type="gramEnd"/>
      <w:r>
        <w:rPr>
          <w:rFonts w:ascii="標楷體" w:eastAsia="標楷體" w:hAnsi="標楷體" w:hint="eastAsia"/>
          <w:szCs w:val="28"/>
        </w:rPr>
        <w:t>5億元。</w:t>
      </w:r>
    </w:p>
    <w:p w:rsidR="00824FDD" w:rsidRDefault="00824FDD" w:rsidP="00165689">
      <w:pPr>
        <w:overflowPunct w:val="0"/>
        <w:snapToGrid w:val="0"/>
        <w:spacing w:line="630" w:lineRule="exact"/>
        <w:ind w:firstLineChars="200" w:firstLine="480"/>
        <w:jc w:val="both"/>
        <w:rPr>
          <w:rFonts w:ascii="標楷體" w:eastAsia="標楷體" w:hAnsi="標楷體"/>
          <w:szCs w:val="28"/>
        </w:rPr>
      </w:pPr>
      <w:r>
        <w:rPr>
          <w:rFonts w:ascii="標楷體" w:eastAsia="標楷體" w:hAnsi="標楷體" w:hint="eastAsia"/>
          <w:szCs w:val="28"/>
        </w:rPr>
        <w:t>上述賸餘與短</w:t>
      </w:r>
      <w:proofErr w:type="gramStart"/>
      <w:r>
        <w:rPr>
          <w:rFonts w:ascii="標楷體" w:eastAsia="標楷體" w:hAnsi="標楷體" w:hint="eastAsia"/>
          <w:szCs w:val="28"/>
        </w:rPr>
        <w:t>絀</w:t>
      </w:r>
      <w:proofErr w:type="gramEnd"/>
      <w:r>
        <w:rPr>
          <w:rFonts w:ascii="標楷體" w:eastAsia="標楷體" w:hAnsi="標楷體" w:hint="eastAsia"/>
          <w:szCs w:val="28"/>
        </w:rPr>
        <w:t>相抵後，計賸餘7億4,405萬餘元，即為</w:t>
      </w:r>
      <w:proofErr w:type="gramStart"/>
      <w:r>
        <w:rPr>
          <w:rFonts w:ascii="標楷體" w:eastAsia="標楷體" w:hAnsi="標楷體" w:hint="eastAsia"/>
          <w:szCs w:val="28"/>
        </w:rPr>
        <w:t>109</w:t>
      </w:r>
      <w:proofErr w:type="gramEnd"/>
      <w:r>
        <w:rPr>
          <w:rFonts w:ascii="標楷體" w:eastAsia="標楷體" w:hAnsi="標楷體" w:hint="eastAsia"/>
          <w:szCs w:val="28"/>
        </w:rPr>
        <w:t>年度縣庫賸餘。</w:t>
      </w:r>
    </w:p>
    <w:p w:rsidR="00824FDD" w:rsidRDefault="00824FDD" w:rsidP="00165689">
      <w:pPr>
        <w:tabs>
          <w:tab w:val="left" w:pos="4448"/>
        </w:tabs>
        <w:overflowPunct w:val="0"/>
        <w:snapToGrid w:val="0"/>
        <w:spacing w:line="63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（二）公庫結存</w:t>
      </w:r>
    </w:p>
    <w:p w:rsidR="00824FDD" w:rsidRDefault="00824FDD" w:rsidP="00165689">
      <w:pPr>
        <w:overflowPunct w:val="0"/>
        <w:snapToGrid w:val="0"/>
        <w:spacing w:line="630" w:lineRule="exact"/>
        <w:ind w:firstLineChars="200" w:firstLine="480"/>
        <w:jc w:val="both"/>
        <w:rPr>
          <w:rFonts w:ascii="標楷體" w:eastAsia="標楷體" w:hAnsi="標楷體"/>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年度縣庫賸餘7億4,405萬餘元，加計</w:t>
      </w:r>
      <w:proofErr w:type="gramStart"/>
      <w:r>
        <w:rPr>
          <w:rFonts w:ascii="標楷體" w:eastAsia="標楷體" w:hAnsi="標楷體" w:hint="eastAsia"/>
          <w:szCs w:val="28"/>
        </w:rPr>
        <w:t>108</w:t>
      </w:r>
      <w:proofErr w:type="gramEnd"/>
      <w:r>
        <w:rPr>
          <w:rFonts w:ascii="標楷體" w:eastAsia="標楷體" w:hAnsi="標楷體" w:hint="eastAsia"/>
          <w:szCs w:val="28"/>
        </w:rPr>
        <w:t>年度縣庫結存轉入數13億6,334萬餘元、特種</w:t>
      </w:r>
      <w:proofErr w:type="gramStart"/>
      <w:r>
        <w:rPr>
          <w:rFonts w:ascii="標楷體" w:eastAsia="標楷體" w:hAnsi="標楷體" w:hint="eastAsia"/>
          <w:szCs w:val="28"/>
        </w:rPr>
        <w:t>基金淨減保管</w:t>
      </w:r>
      <w:proofErr w:type="gramEnd"/>
      <w:r>
        <w:rPr>
          <w:rFonts w:ascii="標楷體" w:eastAsia="標楷體" w:hAnsi="標楷體" w:hint="eastAsia"/>
          <w:szCs w:val="28"/>
        </w:rPr>
        <w:t>款存放餘額1,864萬餘元、各機關淨增保管款存放餘額160萬餘元，</w:t>
      </w:r>
      <w:proofErr w:type="gramStart"/>
      <w:r>
        <w:rPr>
          <w:rFonts w:ascii="標楷體" w:eastAsia="標楷體" w:hAnsi="標楷體" w:hint="eastAsia"/>
          <w:szCs w:val="28"/>
        </w:rPr>
        <w:t>109</w:t>
      </w:r>
      <w:proofErr w:type="gramEnd"/>
      <w:r>
        <w:rPr>
          <w:rFonts w:ascii="標楷體" w:eastAsia="標楷體" w:hAnsi="標楷體" w:hint="eastAsia"/>
          <w:szCs w:val="28"/>
        </w:rPr>
        <w:t>年度結存數轉入</w:t>
      </w:r>
      <w:proofErr w:type="gramStart"/>
      <w:r>
        <w:rPr>
          <w:rFonts w:ascii="標楷體" w:eastAsia="標楷體" w:hAnsi="標楷體" w:hint="eastAsia"/>
          <w:szCs w:val="28"/>
        </w:rPr>
        <w:t>110</w:t>
      </w:r>
      <w:proofErr w:type="gramEnd"/>
      <w:r>
        <w:rPr>
          <w:rFonts w:ascii="標楷體" w:eastAsia="標楷體" w:hAnsi="標楷體" w:hint="eastAsia"/>
          <w:szCs w:val="28"/>
        </w:rPr>
        <w:t>年度之縣庫結存數為20億9,035萬餘元。</w:t>
      </w:r>
    </w:p>
    <w:p w:rsidR="00824FDD" w:rsidRDefault="00824FDD" w:rsidP="00165689">
      <w:pPr>
        <w:overflowPunct w:val="0"/>
        <w:snapToGrid w:val="0"/>
        <w:spacing w:line="630" w:lineRule="exact"/>
        <w:ind w:leftChars="133" w:left="992" w:hangingChars="210" w:hanging="673"/>
        <w:jc w:val="both"/>
        <w:rPr>
          <w:rFonts w:ascii="標楷體" w:eastAsia="標楷體" w:hAnsi="標楷體"/>
          <w:b/>
          <w:sz w:val="32"/>
          <w:szCs w:val="32"/>
        </w:rPr>
      </w:pPr>
      <w:r>
        <w:rPr>
          <w:rFonts w:ascii="標楷體" w:eastAsia="標楷體" w:hAnsi="標楷體" w:hint="eastAsia"/>
          <w:b/>
          <w:sz w:val="32"/>
          <w:szCs w:val="32"/>
        </w:rPr>
        <w:t>二、</w:t>
      </w:r>
      <w:proofErr w:type="gramStart"/>
      <w:r>
        <w:rPr>
          <w:rFonts w:ascii="標楷體" w:eastAsia="標楷體" w:hAnsi="標楷體" w:hint="eastAsia"/>
          <w:b/>
          <w:sz w:val="32"/>
          <w:szCs w:val="32"/>
        </w:rPr>
        <w:t>109</w:t>
      </w:r>
      <w:proofErr w:type="gramEnd"/>
      <w:r>
        <w:rPr>
          <w:rFonts w:ascii="標楷體" w:eastAsia="標楷體" w:hAnsi="標楷體" w:hint="eastAsia"/>
          <w:b/>
          <w:sz w:val="32"/>
          <w:szCs w:val="32"/>
        </w:rPr>
        <w:t>年度總決算及特別決算收支實現審定數與繳付公庫數及</w:t>
      </w:r>
      <w:proofErr w:type="gramStart"/>
      <w:r>
        <w:rPr>
          <w:rFonts w:ascii="標楷體" w:eastAsia="標楷體" w:hAnsi="標楷體" w:hint="eastAsia"/>
          <w:b/>
          <w:sz w:val="32"/>
          <w:szCs w:val="32"/>
        </w:rPr>
        <w:t>公庫撥入</w:t>
      </w:r>
      <w:proofErr w:type="gramEnd"/>
      <w:r>
        <w:rPr>
          <w:rFonts w:ascii="標楷體" w:eastAsia="標楷體" w:hAnsi="標楷體" w:hint="eastAsia"/>
          <w:b/>
          <w:sz w:val="32"/>
          <w:szCs w:val="32"/>
        </w:rPr>
        <w:t>數之分析</w:t>
      </w:r>
    </w:p>
    <w:p w:rsidR="00824FDD" w:rsidRDefault="00824FDD" w:rsidP="00165689">
      <w:pPr>
        <w:overflowPunct w:val="0"/>
        <w:snapToGrid w:val="0"/>
        <w:spacing w:line="63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lastRenderedPageBreak/>
        <w:t>（一）總決算及特別決算收入實現審定數與繳付公庫數之分析</w:t>
      </w:r>
    </w:p>
    <w:p w:rsidR="00824FDD" w:rsidRDefault="00824FDD" w:rsidP="00165689">
      <w:pPr>
        <w:overflowPunct w:val="0"/>
        <w:snapToGrid w:val="0"/>
        <w:spacing w:line="630" w:lineRule="exact"/>
        <w:ind w:firstLineChars="200" w:firstLine="480"/>
        <w:jc w:val="both"/>
        <w:rPr>
          <w:rFonts w:ascii="標楷體" w:eastAsia="標楷體" w:hAnsi="標楷體"/>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年度總決算及特別決算收入實現審定數358億8,734萬餘元，與繳付公庫數360億2,629萬餘元相較，差異1億3,894萬餘元，其差異原因如次：</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1.</w:t>
      </w:r>
      <w:proofErr w:type="gramStart"/>
      <w:r>
        <w:rPr>
          <w:rFonts w:ascii="標楷體" w:eastAsia="標楷體" w:hAnsi="標楷體" w:hint="eastAsia"/>
          <w:szCs w:val="28"/>
        </w:rPr>
        <w:t>加項1億</w:t>
      </w:r>
      <w:proofErr w:type="gramEnd"/>
      <w:r>
        <w:rPr>
          <w:rFonts w:ascii="標楷體" w:eastAsia="標楷體" w:hAnsi="標楷體" w:hint="eastAsia"/>
          <w:szCs w:val="28"/>
        </w:rPr>
        <w:t>3,894萬餘元，包括：</w:t>
      </w:r>
    </w:p>
    <w:p w:rsidR="00824FDD" w:rsidRDefault="00824FDD" w:rsidP="00165689">
      <w:pPr>
        <w:overflowPunct w:val="0"/>
        <w:snapToGrid w:val="0"/>
        <w:spacing w:line="630" w:lineRule="exact"/>
        <w:ind w:leftChars="100" w:left="240" w:firstLineChars="300" w:firstLine="720"/>
        <w:jc w:val="both"/>
        <w:rPr>
          <w:rFonts w:ascii="標楷體" w:eastAsia="標楷體" w:hAnsi="標楷體"/>
          <w:szCs w:val="28"/>
        </w:rPr>
      </w:pPr>
      <w:r>
        <w:rPr>
          <w:rFonts w:ascii="標楷體" w:eastAsia="標楷體" w:hAnsi="標楷體" w:hint="eastAsia"/>
          <w:szCs w:val="28"/>
        </w:rPr>
        <w:t>（1）以前年度撥款於</w:t>
      </w:r>
      <w:proofErr w:type="gramStart"/>
      <w:r>
        <w:rPr>
          <w:rFonts w:ascii="標楷體" w:eastAsia="標楷體" w:hAnsi="標楷體" w:hint="eastAsia"/>
          <w:szCs w:val="28"/>
        </w:rPr>
        <w:t>109</w:t>
      </w:r>
      <w:proofErr w:type="gramEnd"/>
      <w:r>
        <w:rPr>
          <w:rFonts w:ascii="標楷體" w:eastAsia="標楷體" w:hAnsi="標楷體" w:hint="eastAsia"/>
          <w:szCs w:val="28"/>
        </w:rPr>
        <w:t>年度繳還數785萬餘元。</w:t>
      </w:r>
    </w:p>
    <w:p w:rsidR="00824FDD" w:rsidRDefault="00824FDD" w:rsidP="00165689">
      <w:pPr>
        <w:overflowPunct w:val="0"/>
        <w:snapToGrid w:val="0"/>
        <w:spacing w:line="630" w:lineRule="exact"/>
        <w:ind w:leftChars="100" w:left="240" w:firstLineChars="300" w:firstLine="720"/>
        <w:jc w:val="both"/>
        <w:rPr>
          <w:rFonts w:ascii="標楷體" w:eastAsia="標楷體" w:hAnsi="標楷體"/>
          <w:szCs w:val="28"/>
        </w:rPr>
      </w:pPr>
      <w:r>
        <w:rPr>
          <w:rFonts w:ascii="標楷體" w:eastAsia="標楷體" w:hAnsi="標楷體" w:hint="eastAsia"/>
          <w:szCs w:val="28"/>
        </w:rPr>
        <w:t>（2）預（暫）收款1億3,109萬餘元。</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2.減</w:t>
      </w:r>
      <w:proofErr w:type="gramStart"/>
      <w:r>
        <w:rPr>
          <w:rFonts w:ascii="標楷體" w:eastAsia="標楷體" w:hAnsi="標楷體" w:hint="eastAsia"/>
          <w:szCs w:val="28"/>
        </w:rPr>
        <w:t>項無列數</w:t>
      </w:r>
      <w:proofErr w:type="gramEnd"/>
      <w:r>
        <w:rPr>
          <w:rFonts w:ascii="標楷體" w:eastAsia="標楷體" w:hAnsi="標楷體" w:hint="eastAsia"/>
          <w:szCs w:val="28"/>
        </w:rPr>
        <w:t>。</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3.</w:t>
      </w:r>
      <w:proofErr w:type="gramStart"/>
      <w:r>
        <w:rPr>
          <w:rFonts w:ascii="標楷體" w:eastAsia="標楷體" w:hAnsi="標楷體" w:hint="eastAsia"/>
          <w:szCs w:val="28"/>
        </w:rPr>
        <w:t>上述加項數額</w:t>
      </w:r>
      <w:proofErr w:type="gramEnd"/>
      <w:r>
        <w:rPr>
          <w:rFonts w:ascii="標楷體" w:eastAsia="標楷體" w:hAnsi="標楷體" w:hint="eastAsia"/>
          <w:szCs w:val="28"/>
        </w:rPr>
        <w:t>1億3,894萬餘元，即為總決算及特別決算收入實現審定數與繳付公庫數之差額。</w:t>
      </w:r>
    </w:p>
    <w:p w:rsidR="00824FDD" w:rsidRDefault="00824FDD" w:rsidP="00165689">
      <w:pPr>
        <w:overflowPunct w:val="0"/>
        <w:snapToGrid w:val="0"/>
        <w:spacing w:line="63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（二）總決算及特別決算支出實現審定數與</w:t>
      </w:r>
      <w:proofErr w:type="gramStart"/>
      <w:r>
        <w:rPr>
          <w:rFonts w:ascii="標楷體" w:eastAsia="標楷體" w:hAnsi="標楷體" w:hint="eastAsia"/>
          <w:b/>
          <w:sz w:val="28"/>
          <w:szCs w:val="28"/>
        </w:rPr>
        <w:t>公庫撥入</w:t>
      </w:r>
      <w:proofErr w:type="gramEnd"/>
      <w:r>
        <w:rPr>
          <w:rFonts w:ascii="標楷體" w:eastAsia="標楷體" w:hAnsi="標楷體" w:hint="eastAsia"/>
          <w:b/>
          <w:sz w:val="28"/>
          <w:szCs w:val="28"/>
        </w:rPr>
        <w:t>數之分析</w:t>
      </w:r>
    </w:p>
    <w:p w:rsidR="00824FDD" w:rsidRDefault="00824FDD" w:rsidP="00165689">
      <w:pPr>
        <w:overflowPunct w:val="0"/>
        <w:snapToGrid w:val="0"/>
        <w:spacing w:line="630" w:lineRule="exact"/>
        <w:ind w:firstLineChars="200" w:firstLine="480"/>
        <w:jc w:val="both"/>
        <w:rPr>
          <w:rFonts w:ascii="標楷體" w:eastAsia="標楷體" w:hAnsi="標楷體"/>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年度總決算及特別決算支出實現審定數340億6,722萬餘元，與</w:t>
      </w:r>
      <w:proofErr w:type="gramStart"/>
      <w:r>
        <w:rPr>
          <w:rFonts w:ascii="標楷體" w:eastAsia="標楷體" w:hAnsi="標楷體" w:hint="eastAsia"/>
          <w:szCs w:val="28"/>
        </w:rPr>
        <w:t>公庫撥入</w:t>
      </w:r>
      <w:proofErr w:type="gramEnd"/>
      <w:r>
        <w:rPr>
          <w:rFonts w:ascii="標楷體" w:eastAsia="標楷體" w:hAnsi="標楷體" w:hint="eastAsia"/>
          <w:szCs w:val="28"/>
        </w:rPr>
        <w:t>數352億8,224萬餘元相較，差異12億1,501萬餘元，其差異原因如次：</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1.</w:t>
      </w:r>
      <w:proofErr w:type="gramStart"/>
      <w:r>
        <w:rPr>
          <w:rFonts w:ascii="標楷體" w:eastAsia="標楷體" w:hAnsi="標楷體" w:hint="eastAsia"/>
          <w:szCs w:val="28"/>
        </w:rPr>
        <w:t>加項20億</w:t>
      </w:r>
      <w:proofErr w:type="gramEnd"/>
      <w:r>
        <w:rPr>
          <w:rFonts w:ascii="標楷體" w:eastAsia="標楷體" w:hAnsi="標楷體" w:hint="eastAsia"/>
          <w:szCs w:val="28"/>
        </w:rPr>
        <w:t>4,899萬餘元，包括：</w:t>
      </w:r>
    </w:p>
    <w:p w:rsidR="00824FDD" w:rsidRDefault="00824FDD" w:rsidP="00165689">
      <w:pPr>
        <w:overflowPunct w:val="0"/>
        <w:snapToGrid w:val="0"/>
        <w:spacing w:line="630" w:lineRule="exact"/>
        <w:ind w:leftChars="100" w:left="240" w:firstLineChars="300" w:firstLine="720"/>
        <w:jc w:val="both"/>
        <w:rPr>
          <w:rFonts w:ascii="標楷體" w:eastAsia="標楷體" w:hAnsi="標楷體"/>
          <w:szCs w:val="28"/>
        </w:rPr>
      </w:pPr>
      <w:r>
        <w:rPr>
          <w:rFonts w:ascii="標楷體" w:eastAsia="標楷體" w:hAnsi="標楷體" w:hint="eastAsia"/>
          <w:szCs w:val="28"/>
        </w:rPr>
        <w:t>（1）預付款10億6,379萬餘元。</w:t>
      </w:r>
    </w:p>
    <w:p w:rsidR="00824FDD" w:rsidRDefault="00824FDD" w:rsidP="00165689">
      <w:pPr>
        <w:overflowPunct w:val="0"/>
        <w:snapToGrid w:val="0"/>
        <w:spacing w:line="630" w:lineRule="exact"/>
        <w:ind w:leftChars="100" w:left="240" w:firstLineChars="300" w:firstLine="720"/>
        <w:jc w:val="both"/>
        <w:rPr>
          <w:rFonts w:ascii="標楷體" w:eastAsia="標楷體" w:hAnsi="標楷體"/>
          <w:szCs w:val="28"/>
        </w:rPr>
      </w:pPr>
      <w:r>
        <w:rPr>
          <w:rFonts w:ascii="標楷體" w:eastAsia="標楷體" w:hAnsi="標楷體" w:hint="eastAsia"/>
          <w:szCs w:val="28"/>
        </w:rPr>
        <w:t>（2）</w:t>
      </w:r>
      <w:proofErr w:type="gramStart"/>
      <w:r>
        <w:rPr>
          <w:rFonts w:ascii="標楷體" w:eastAsia="標楷體" w:hAnsi="標楷體" w:hint="eastAsia"/>
          <w:szCs w:val="28"/>
        </w:rPr>
        <w:t>存出保證金</w:t>
      </w:r>
      <w:proofErr w:type="gramEnd"/>
      <w:r>
        <w:rPr>
          <w:rFonts w:ascii="標楷體" w:eastAsia="標楷體" w:hAnsi="標楷體" w:hint="eastAsia"/>
          <w:szCs w:val="28"/>
        </w:rPr>
        <w:t>8,000元。</w:t>
      </w:r>
    </w:p>
    <w:p w:rsidR="00824FDD" w:rsidRDefault="00824FDD" w:rsidP="00165689">
      <w:pPr>
        <w:overflowPunct w:val="0"/>
        <w:snapToGrid w:val="0"/>
        <w:spacing w:line="630" w:lineRule="exact"/>
        <w:ind w:leftChars="100" w:left="240" w:firstLineChars="300" w:firstLine="720"/>
        <w:jc w:val="both"/>
        <w:rPr>
          <w:rFonts w:ascii="標楷體" w:eastAsia="標楷體" w:hAnsi="標楷體"/>
          <w:szCs w:val="28"/>
        </w:rPr>
      </w:pPr>
      <w:r>
        <w:rPr>
          <w:rFonts w:ascii="標楷體" w:eastAsia="標楷體" w:hAnsi="標楷體" w:hint="eastAsia"/>
          <w:szCs w:val="28"/>
        </w:rPr>
        <w:t>（3）退還收入（預收）款9億8,519萬餘元。</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2.減項8億3,398萬餘元，係以前年度撥款於</w:t>
      </w:r>
      <w:proofErr w:type="gramStart"/>
      <w:r>
        <w:rPr>
          <w:rFonts w:ascii="標楷體" w:eastAsia="標楷體" w:hAnsi="標楷體" w:hint="eastAsia"/>
          <w:szCs w:val="28"/>
        </w:rPr>
        <w:t>109</w:t>
      </w:r>
      <w:proofErr w:type="gramEnd"/>
      <w:r>
        <w:rPr>
          <w:rFonts w:ascii="標楷體" w:eastAsia="標楷體" w:hAnsi="標楷體" w:hint="eastAsia"/>
          <w:szCs w:val="28"/>
        </w:rPr>
        <w:t>年度實現數。</w:t>
      </w:r>
    </w:p>
    <w:p w:rsidR="00824FDD" w:rsidRDefault="00824FDD" w:rsidP="00165689">
      <w:pPr>
        <w:overflowPunct w:val="0"/>
        <w:snapToGrid w:val="0"/>
        <w:spacing w:line="630" w:lineRule="exact"/>
        <w:ind w:firstLineChars="300" w:firstLine="720"/>
        <w:jc w:val="both"/>
        <w:rPr>
          <w:rFonts w:ascii="標楷體" w:eastAsia="標楷體" w:hAnsi="標楷體"/>
          <w:szCs w:val="28"/>
        </w:rPr>
      </w:pPr>
      <w:r>
        <w:rPr>
          <w:rFonts w:ascii="標楷體" w:eastAsia="標楷體" w:hAnsi="標楷體" w:hint="eastAsia"/>
          <w:szCs w:val="28"/>
        </w:rPr>
        <w:t>3.</w:t>
      </w:r>
      <w:proofErr w:type="gramStart"/>
      <w:r>
        <w:rPr>
          <w:rFonts w:ascii="標楷體" w:eastAsia="標楷體" w:hAnsi="標楷體" w:hint="eastAsia"/>
          <w:bCs/>
          <w:szCs w:val="28"/>
        </w:rPr>
        <w:t>上述加</w:t>
      </w:r>
      <w:r>
        <w:rPr>
          <w:rFonts w:ascii="標楷體" w:eastAsia="標楷體" w:hAnsi="標楷體" w:hint="eastAsia"/>
          <w:szCs w:val="28"/>
        </w:rPr>
        <w:t>項與</w:t>
      </w:r>
      <w:proofErr w:type="gramEnd"/>
      <w:r>
        <w:rPr>
          <w:rFonts w:ascii="標楷體" w:eastAsia="標楷體" w:hAnsi="標楷體" w:hint="eastAsia"/>
          <w:szCs w:val="28"/>
        </w:rPr>
        <w:t>減項數額相抵後，差額12億1,501萬餘元，即為總決算及特別決算支出實現審定數與</w:t>
      </w:r>
      <w:proofErr w:type="gramStart"/>
      <w:r>
        <w:rPr>
          <w:rFonts w:ascii="標楷體" w:eastAsia="標楷體" w:hAnsi="標楷體" w:hint="eastAsia"/>
          <w:szCs w:val="28"/>
        </w:rPr>
        <w:t>公庫撥入</w:t>
      </w:r>
      <w:proofErr w:type="gramEnd"/>
      <w:r>
        <w:rPr>
          <w:rFonts w:ascii="標楷體" w:eastAsia="標楷體" w:hAnsi="標楷體" w:hint="eastAsia"/>
          <w:szCs w:val="28"/>
        </w:rPr>
        <w:t>數之差額。</w:t>
      </w:r>
    </w:p>
    <w:p w:rsidR="00824FDD" w:rsidRDefault="00824FDD" w:rsidP="00165689">
      <w:pPr>
        <w:overflowPunct w:val="0"/>
        <w:snapToGrid w:val="0"/>
        <w:spacing w:line="63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三、</w:t>
      </w:r>
      <w:proofErr w:type="gramStart"/>
      <w:r>
        <w:rPr>
          <w:rFonts w:ascii="標楷體" w:eastAsia="標楷體" w:hAnsi="標楷體" w:hint="eastAsia"/>
          <w:b/>
          <w:sz w:val="32"/>
          <w:szCs w:val="32"/>
        </w:rPr>
        <w:t>109</w:t>
      </w:r>
      <w:proofErr w:type="gramEnd"/>
      <w:r>
        <w:rPr>
          <w:rFonts w:ascii="標楷體" w:eastAsia="標楷體" w:hAnsi="標楷體" w:hint="eastAsia"/>
          <w:b/>
          <w:sz w:val="32"/>
          <w:szCs w:val="32"/>
        </w:rPr>
        <w:t>年度總決算餘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審定數與公庫餘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之差額解釋</w:t>
      </w:r>
    </w:p>
    <w:p w:rsidR="00824FDD" w:rsidRDefault="00824FDD" w:rsidP="00165689">
      <w:pPr>
        <w:overflowPunct w:val="0"/>
        <w:snapToGrid w:val="0"/>
        <w:spacing w:line="600" w:lineRule="exact"/>
        <w:ind w:firstLineChars="200" w:firstLine="480"/>
        <w:jc w:val="both"/>
        <w:rPr>
          <w:rFonts w:ascii="標楷體" w:eastAsia="標楷體" w:hAnsi="標楷體"/>
          <w:szCs w:val="28"/>
        </w:rPr>
      </w:pPr>
      <w:proofErr w:type="gramStart"/>
      <w:r>
        <w:rPr>
          <w:rFonts w:ascii="標楷體" w:eastAsia="標楷體" w:hAnsi="標楷體" w:hint="eastAsia"/>
          <w:szCs w:val="28"/>
        </w:rPr>
        <w:t>109</w:t>
      </w:r>
      <w:proofErr w:type="gramEnd"/>
      <w:r>
        <w:rPr>
          <w:rFonts w:ascii="標楷體" w:eastAsia="標楷體" w:hAnsi="標楷體" w:hint="eastAsia"/>
          <w:szCs w:val="28"/>
        </w:rPr>
        <w:t>年度審定歲入決算數289億166萬餘元，歲出決算數273億1,704萬餘元，相抵後歲</w:t>
      </w:r>
      <w:r>
        <w:rPr>
          <w:rFonts w:ascii="標楷體" w:eastAsia="標楷體" w:hAnsi="標楷體" w:hint="eastAsia"/>
          <w:spacing w:val="2"/>
          <w:szCs w:val="28"/>
        </w:rPr>
        <w:t>入歲出賸餘15億8,461萬餘元；繳付公庫數360億2,629萬餘元，</w:t>
      </w:r>
      <w:proofErr w:type="gramStart"/>
      <w:r>
        <w:rPr>
          <w:rFonts w:ascii="標楷體" w:eastAsia="標楷體" w:hAnsi="標楷體" w:hint="eastAsia"/>
          <w:spacing w:val="2"/>
          <w:szCs w:val="28"/>
        </w:rPr>
        <w:t>公庫撥入</w:t>
      </w:r>
      <w:proofErr w:type="gramEnd"/>
      <w:r>
        <w:rPr>
          <w:rFonts w:ascii="標楷體" w:eastAsia="標楷體" w:hAnsi="標楷體" w:hint="eastAsia"/>
          <w:spacing w:val="2"/>
          <w:szCs w:val="28"/>
        </w:rPr>
        <w:t>數352億8,224萬</w:t>
      </w:r>
      <w:r w:rsidR="00165689">
        <w:rPr>
          <w:rFonts w:ascii="標楷體" w:eastAsia="標楷體" w:hAnsi="標楷體"/>
          <w:spacing w:val="2"/>
          <w:szCs w:val="28"/>
        </w:rPr>
        <w:br/>
      </w:r>
      <w:r>
        <w:rPr>
          <w:rFonts w:ascii="標楷體" w:eastAsia="標楷體" w:hAnsi="標楷體" w:hint="eastAsia"/>
          <w:spacing w:val="2"/>
          <w:szCs w:val="28"/>
        </w:rPr>
        <w:lastRenderedPageBreak/>
        <w:t>餘</w:t>
      </w:r>
      <w:r>
        <w:rPr>
          <w:rFonts w:ascii="標楷體" w:eastAsia="標楷體" w:hAnsi="標楷體" w:hint="eastAsia"/>
          <w:szCs w:val="28"/>
        </w:rPr>
        <w:t>元，相抵後縣庫收支賸餘7億4,405萬餘元。</w:t>
      </w:r>
      <w:proofErr w:type="gramStart"/>
      <w:r>
        <w:rPr>
          <w:rFonts w:ascii="標楷體" w:eastAsia="標楷體" w:hAnsi="標楷體" w:hint="eastAsia"/>
          <w:szCs w:val="28"/>
        </w:rPr>
        <w:t>109</w:t>
      </w:r>
      <w:proofErr w:type="gramEnd"/>
      <w:r>
        <w:rPr>
          <w:rFonts w:ascii="標楷體" w:eastAsia="標楷體" w:hAnsi="標楷體" w:hint="eastAsia"/>
          <w:szCs w:val="28"/>
        </w:rPr>
        <w:t>年度縣庫收支賸餘與歲入歲出賸餘審定數差異8億4,056萬餘元，其差異原因如次：</w:t>
      </w:r>
    </w:p>
    <w:p w:rsidR="00824FDD" w:rsidRDefault="00824FDD" w:rsidP="00165689">
      <w:pPr>
        <w:overflowPunct w:val="0"/>
        <w:snapToGrid w:val="0"/>
        <w:spacing w:line="6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w:t>
      </w:r>
      <w:proofErr w:type="gramStart"/>
      <w:r>
        <w:rPr>
          <w:rFonts w:ascii="標楷體" w:eastAsia="標楷體" w:hAnsi="標楷體" w:hint="eastAsia"/>
          <w:b/>
          <w:sz w:val="28"/>
          <w:szCs w:val="28"/>
        </w:rPr>
        <w:t>加項167億</w:t>
      </w:r>
      <w:proofErr w:type="gramEnd"/>
      <w:r>
        <w:rPr>
          <w:rFonts w:ascii="標楷體" w:eastAsia="標楷體" w:hAnsi="標楷體" w:hint="eastAsia"/>
          <w:b/>
          <w:sz w:val="28"/>
          <w:szCs w:val="28"/>
        </w:rPr>
        <w:t>500萬餘元，包括：</w:t>
      </w:r>
    </w:p>
    <w:p w:rsidR="00824FDD" w:rsidRDefault="00824FDD" w:rsidP="00165689">
      <w:pPr>
        <w:overflowPunct w:val="0"/>
        <w:snapToGrid w:val="0"/>
        <w:spacing w:line="600" w:lineRule="exact"/>
        <w:ind w:firstLineChars="300" w:firstLine="720"/>
        <w:jc w:val="both"/>
        <w:rPr>
          <w:rFonts w:ascii="標楷體" w:eastAsia="標楷體" w:hAnsi="標楷體"/>
          <w:szCs w:val="28"/>
        </w:rPr>
      </w:pPr>
      <w:r>
        <w:rPr>
          <w:rFonts w:ascii="標楷體" w:eastAsia="標楷體" w:hAnsi="標楷體" w:hint="eastAsia"/>
          <w:szCs w:val="28"/>
        </w:rPr>
        <w:t>1.109年度縣庫已列支，而不屬</w:t>
      </w:r>
      <w:proofErr w:type="gramStart"/>
      <w:r>
        <w:rPr>
          <w:rFonts w:ascii="標楷體" w:eastAsia="標楷體" w:hAnsi="標楷體" w:hint="eastAsia"/>
          <w:szCs w:val="28"/>
        </w:rPr>
        <w:t>109</w:t>
      </w:r>
      <w:proofErr w:type="gramEnd"/>
      <w:r>
        <w:rPr>
          <w:rFonts w:ascii="標楷體" w:eastAsia="標楷體" w:hAnsi="標楷體" w:hint="eastAsia"/>
          <w:szCs w:val="28"/>
        </w:rPr>
        <w:t>年度總決算歲出部分139億5,432萬餘元。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（1）支付各機關以前年度支出66億8,189萬餘元。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（2）退還以前年度歲入7億215萬餘元。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（3）退還預收款2億8,304萬餘元。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（4）</w:t>
      </w:r>
      <w:proofErr w:type="gramStart"/>
      <w:r>
        <w:rPr>
          <w:rFonts w:ascii="標楷體" w:eastAsia="標楷體" w:hAnsi="標楷體" w:hint="eastAsia"/>
          <w:szCs w:val="28"/>
        </w:rPr>
        <w:t>支付存出保證金</w:t>
      </w:r>
      <w:proofErr w:type="gramEnd"/>
      <w:r>
        <w:rPr>
          <w:rFonts w:ascii="標楷體" w:eastAsia="標楷體" w:hAnsi="標楷體" w:hint="eastAsia"/>
          <w:szCs w:val="28"/>
        </w:rPr>
        <w:t>8,000元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（5）</w:t>
      </w:r>
      <w:proofErr w:type="gramStart"/>
      <w:r>
        <w:rPr>
          <w:rFonts w:ascii="標楷體" w:eastAsia="標楷體" w:hAnsi="標楷體" w:hint="eastAsia"/>
          <w:szCs w:val="28"/>
        </w:rPr>
        <w:t>墊付款負</w:t>
      </w:r>
      <w:proofErr w:type="gramEnd"/>
      <w:r>
        <w:rPr>
          <w:rFonts w:ascii="標楷體" w:eastAsia="標楷體" w:hAnsi="標楷體" w:hint="eastAsia"/>
          <w:szCs w:val="28"/>
        </w:rPr>
        <w:t>8,777萬餘元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（6）</w:t>
      </w:r>
      <w:proofErr w:type="gramStart"/>
      <w:r>
        <w:rPr>
          <w:rFonts w:ascii="標楷體" w:eastAsia="標楷體" w:hAnsi="標楷體" w:hint="eastAsia"/>
          <w:szCs w:val="28"/>
        </w:rPr>
        <w:t>109</w:t>
      </w:r>
      <w:proofErr w:type="gramEnd"/>
      <w:r>
        <w:rPr>
          <w:rFonts w:ascii="標楷體" w:eastAsia="標楷體" w:hAnsi="標楷體" w:hint="eastAsia"/>
          <w:szCs w:val="28"/>
        </w:rPr>
        <w:t>年度總決算債務償還支出63億7,500萬元。</w:t>
      </w:r>
    </w:p>
    <w:p w:rsidR="00824FDD" w:rsidRDefault="00824FDD" w:rsidP="00165689">
      <w:pPr>
        <w:overflowPunct w:val="0"/>
        <w:snapToGrid w:val="0"/>
        <w:spacing w:line="600" w:lineRule="exact"/>
        <w:ind w:firstLineChars="300" w:firstLine="720"/>
        <w:jc w:val="both"/>
        <w:rPr>
          <w:rFonts w:ascii="標楷體" w:eastAsia="標楷體" w:hAnsi="標楷體"/>
          <w:szCs w:val="28"/>
        </w:rPr>
      </w:pPr>
      <w:r>
        <w:rPr>
          <w:rFonts w:ascii="標楷體" w:eastAsia="標楷體" w:hAnsi="標楷體" w:hint="eastAsia"/>
          <w:szCs w:val="28"/>
        </w:rPr>
        <w:t>2.總</w:t>
      </w:r>
      <w:proofErr w:type="gramStart"/>
      <w:r>
        <w:rPr>
          <w:rFonts w:ascii="標楷體" w:eastAsia="標楷體" w:hAnsi="標楷體" w:hint="eastAsia"/>
          <w:szCs w:val="28"/>
        </w:rPr>
        <w:t>決算列縣庫</w:t>
      </w:r>
      <w:proofErr w:type="gramEnd"/>
      <w:r>
        <w:rPr>
          <w:rFonts w:ascii="標楷體" w:eastAsia="標楷體" w:hAnsi="標楷體" w:hint="eastAsia"/>
          <w:szCs w:val="28"/>
        </w:rPr>
        <w:t>尚未收到之應收歲入款27億5,067萬餘元。</w:t>
      </w:r>
    </w:p>
    <w:p w:rsidR="00824FDD" w:rsidRDefault="00824FDD" w:rsidP="00165689">
      <w:pPr>
        <w:overflowPunct w:val="0"/>
        <w:snapToGrid w:val="0"/>
        <w:spacing w:line="6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（二）減項158億6,443萬餘元，包括：</w:t>
      </w:r>
    </w:p>
    <w:p w:rsidR="00824FDD" w:rsidRDefault="00824FDD" w:rsidP="00165689">
      <w:pPr>
        <w:overflowPunct w:val="0"/>
        <w:snapToGrid w:val="0"/>
        <w:spacing w:line="600" w:lineRule="exact"/>
        <w:ind w:firstLineChars="300" w:firstLine="720"/>
        <w:jc w:val="both"/>
        <w:rPr>
          <w:rFonts w:ascii="標楷體" w:eastAsia="標楷體" w:hAnsi="標楷體"/>
          <w:szCs w:val="28"/>
        </w:rPr>
      </w:pPr>
      <w:r>
        <w:rPr>
          <w:rFonts w:ascii="標楷體" w:eastAsia="標楷體" w:hAnsi="標楷體" w:hint="eastAsia"/>
          <w:szCs w:val="28"/>
        </w:rPr>
        <w:t>1.109年度縣庫</w:t>
      </w:r>
      <w:proofErr w:type="gramStart"/>
      <w:r>
        <w:rPr>
          <w:rFonts w:ascii="標楷體" w:eastAsia="標楷體" w:hAnsi="標楷體" w:hint="eastAsia"/>
          <w:szCs w:val="28"/>
        </w:rPr>
        <w:t>已列收</w:t>
      </w:r>
      <w:proofErr w:type="gramEnd"/>
      <w:r>
        <w:rPr>
          <w:rFonts w:ascii="標楷體" w:eastAsia="標楷體" w:hAnsi="標楷體" w:hint="eastAsia"/>
          <w:szCs w:val="28"/>
        </w:rPr>
        <w:t>，而不屬</w:t>
      </w:r>
      <w:proofErr w:type="gramStart"/>
      <w:r>
        <w:rPr>
          <w:rFonts w:ascii="標楷體" w:eastAsia="標楷體" w:hAnsi="標楷體" w:hint="eastAsia"/>
          <w:szCs w:val="28"/>
        </w:rPr>
        <w:t>109</w:t>
      </w:r>
      <w:proofErr w:type="gramEnd"/>
      <w:r>
        <w:rPr>
          <w:rFonts w:ascii="標楷體" w:eastAsia="標楷體" w:hAnsi="標楷體" w:hint="eastAsia"/>
          <w:szCs w:val="28"/>
        </w:rPr>
        <w:t>年度總決算歲入部分98億7,526萬餘元。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（1）各機關解繳以前年度歲入38億6,136萬餘元。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（2）各機關解繳以前年度歲出賸餘781萬餘元。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（3）預收款1億3,109萬餘元。</w:t>
      </w:r>
    </w:p>
    <w:p w:rsidR="00824FDD" w:rsidRDefault="00824FDD" w:rsidP="00165689">
      <w:pPr>
        <w:overflowPunct w:val="0"/>
        <w:snapToGrid w:val="0"/>
        <w:spacing w:line="600" w:lineRule="exact"/>
        <w:ind w:leftChars="100" w:left="240" w:firstLineChars="300" w:firstLine="720"/>
        <w:jc w:val="both"/>
        <w:rPr>
          <w:rFonts w:ascii="標楷體" w:eastAsia="標楷體" w:hAnsi="標楷體"/>
          <w:szCs w:val="28"/>
        </w:rPr>
      </w:pPr>
      <w:r>
        <w:rPr>
          <w:rFonts w:ascii="標楷體" w:eastAsia="標楷體" w:hAnsi="標楷體" w:hint="eastAsia"/>
          <w:szCs w:val="28"/>
        </w:rPr>
        <w:t>（4）</w:t>
      </w:r>
      <w:proofErr w:type="gramStart"/>
      <w:r>
        <w:rPr>
          <w:rFonts w:ascii="標楷體" w:eastAsia="標楷體" w:hAnsi="標楷體" w:hint="eastAsia"/>
          <w:szCs w:val="28"/>
        </w:rPr>
        <w:t>109</w:t>
      </w:r>
      <w:proofErr w:type="gramEnd"/>
      <w:r>
        <w:rPr>
          <w:rFonts w:ascii="標楷體" w:eastAsia="標楷體" w:hAnsi="標楷體" w:hint="eastAsia"/>
          <w:szCs w:val="28"/>
        </w:rPr>
        <w:t>年度總決算債務舉借收入58億7,500萬元。</w:t>
      </w:r>
    </w:p>
    <w:p w:rsidR="00824FDD" w:rsidRDefault="00824FDD" w:rsidP="00165689">
      <w:pPr>
        <w:overflowPunct w:val="0"/>
        <w:snapToGrid w:val="0"/>
        <w:spacing w:line="600" w:lineRule="exact"/>
        <w:ind w:firstLineChars="300" w:firstLine="720"/>
        <w:jc w:val="both"/>
        <w:rPr>
          <w:rFonts w:ascii="標楷體" w:eastAsia="標楷體" w:hAnsi="標楷體"/>
          <w:szCs w:val="28"/>
        </w:rPr>
      </w:pPr>
      <w:r>
        <w:rPr>
          <w:rFonts w:ascii="標楷體" w:eastAsia="標楷體" w:hAnsi="標楷體" w:hint="eastAsia"/>
          <w:szCs w:val="28"/>
        </w:rPr>
        <w:t>2.總</w:t>
      </w:r>
      <w:proofErr w:type="gramStart"/>
      <w:r>
        <w:rPr>
          <w:rFonts w:ascii="標楷體" w:eastAsia="標楷體" w:hAnsi="標楷體" w:hint="eastAsia"/>
          <w:szCs w:val="28"/>
        </w:rPr>
        <w:t>決算列縣庫</w:t>
      </w:r>
      <w:proofErr w:type="gramEnd"/>
      <w:r>
        <w:rPr>
          <w:rFonts w:ascii="標楷體" w:eastAsia="標楷體" w:hAnsi="標楷體" w:hint="eastAsia"/>
          <w:szCs w:val="28"/>
        </w:rPr>
        <w:t>尚未撥付之應付歲出款59億8,300萬餘元。</w:t>
      </w:r>
    </w:p>
    <w:p w:rsidR="00824FDD" w:rsidRDefault="00824FDD" w:rsidP="00165689">
      <w:pPr>
        <w:overflowPunct w:val="0"/>
        <w:snapToGrid w:val="0"/>
        <w:spacing w:line="600" w:lineRule="exact"/>
        <w:ind w:firstLineChars="300" w:firstLine="720"/>
        <w:jc w:val="both"/>
        <w:rPr>
          <w:rFonts w:ascii="標楷體" w:eastAsia="標楷體" w:hAnsi="標楷體"/>
          <w:szCs w:val="28"/>
        </w:rPr>
      </w:pPr>
      <w:r>
        <w:rPr>
          <w:rFonts w:ascii="標楷體" w:eastAsia="標楷體" w:hAnsi="標楷體" w:hint="eastAsia"/>
          <w:szCs w:val="28"/>
        </w:rPr>
        <w:t>3.</w:t>
      </w:r>
      <w:proofErr w:type="gramStart"/>
      <w:r>
        <w:rPr>
          <w:rFonts w:ascii="標楷體" w:eastAsia="標楷體" w:hAnsi="標楷體" w:hint="eastAsia"/>
          <w:szCs w:val="28"/>
        </w:rPr>
        <w:t>本室修正</w:t>
      </w:r>
      <w:proofErr w:type="gramEnd"/>
      <w:r>
        <w:rPr>
          <w:rFonts w:ascii="標楷體" w:eastAsia="標楷體" w:hAnsi="標楷體" w:hint="eastAsia"/>
          <w:szCs w:val="28"/>
        </w:rPr>
        <w:t>數616萬餘元。</w:t>
      </w:r>
    </w:p>
    <w:p w:rsidR="00824FDD" w:rsidRDefault="00824FDD" w:rsidP="00165689">
      <w:pPr>
        <w:overflowPunct w:val="0"/>
        <w:snapToGrid w:val="0"/>
        <w:spacing w:line="6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（三）</w:t>
      </w:r>
      <w:proofErr w:type="gramStart"/>
      <w:r>
        <w:rPr>
          <w:rFonts w:ascii="標楷體" w:eastAsia="標楷體" w:hAnsi="標楷體" w:hint="eastAsia"/>
          <w:b/>
          <w:sz w:val="28"/>
          <w:szCs w:val="28"/>
        </w:rPr>
        <w:t>上述加項與</w:t>
      </w:r>
      <w:proofErr w:type="gramEnd"/>
      <w:r>
        <w:rPr>
          <w:rFonts w:ascii="標楷體" w:eastAsia="標楷體" w:hAnsi="標楷體" w:hint="eastAsia"/>
          <w:b/>
          <w:sz w:val="28"/>
          <w:szCs w:val="28"/>
        </w:rPr>
        <w:t>減項數額相抵後，差額8億4,056萬餘元，即為縣庫收支賸餘與歲入歲出賸餘審定數之差額。</w:t>
      </w:r>
    </w:p>
    <w:p w:rsidR="00824FDD" w:rsidRDefault="00824FDD" w:rsidP="00165689">
      <w:pPr>
        <w:overflowPunct w:val="0"/>
        <w:snapToGrid w:val="0"/>
        <w:spacing w:line="600" w:lineRule="exact"/>
        <w:ind w:firstLineChars="200" w:firstLine="480"/>
        <w:jc w:val="both"/>
        <w:rPr>
          <w:rFonts w:ascii="標楷體" w:eastAsia="標楷體" w:hAnsi="標楷體"/>
          <w:szCs w:val="28"/>
        </w:rPr>
      </w:pPr>
      <w:r>
        <w:rPr>
          <w:rFonts w:ascii="標楷體" w:eastAsia="標楷體" w:hAnsi="標楷體" w:hint="eastAsia"/>
          <w:szCs w:val="28"/>
        </w:rPr>
        <w:t>茲將</w:t>
      </w:r>
      <w:proofErr w:type="gramStart"/>
      <w:r>
        <w:rPr>
          <w:rFonts w:ascii="標楷體" w:eastAsia="標楷體" w:hAnsi="標楷體" w:hint="eastAsia"/>
          <w:szCs w:val="28"/>
        </w:rPr>
        <w:t>109</w:t>
      </w:r>
      <w:proofErr w:type="gramEnd"/>
      <w:r>
        <w:rPr>
          <w:rFonts w:ascii="標楷體" w:eastAsia="標楷體" w:hAnsi="標楷體" w:hint="eastAsia"/>
          <w:szCs w:val="28"/>
        </w:rPr>
        <w:t>年度收入實現審定數與繳付公庫數、支出實現審定數與</w:t>
      </w:r>
      <w:proofErr w:type="gramStart"/>
      <w:r>
        <w:rPr>
          <w:rFonts w:ascii="標楷體" w:eastAsia="標楷體" w:hAnsi="標楷體" w:hint="eastAsia"/>
          <w:szCs w:val="28"/>
        </w:rPr>
        <w:t>公庫撥入</w:t>
      </w:r>
      <w:proofErr w:type="gramEnd"/>
      <w:r>
        <w:rPr>
          <w:rFonts w:ascii="標楷體" w:eastAsia="標楷體" w:hAnsi="標楷體" w:hint="eastAsia"/>
          <w:szCs w:val="28"/>
        </w:rPr>
        <w:t>數、公庫餘</w:t>
      </w:r>
      <w:proofErr w:type="gramStart"/>
      <w:r>
        <w:rPr>
          <w:rFonts w:ascii="標楷體" w:eastAsia="標楷體" w:hAnsi="標楷體" w:hint="eastAsia"/>
          <w:szCs w:val="28"/>
        </w:rPr>
        <w:t>絀</w:t>
      </w:r>
      <w:proofErr w:type="gramEnd"/>
      <w:r>
        <w:rPr>
          <w:rFonts w:ascii="標楷體" w:eastAsia="標楷體" w:hAnsi="標楷體" w:hint="eastAsia"/>
          <w:szCs w:val="28"/>
        </w:rPr>
        <w:t>與總決算餘</w:t>
      </w:r>
      <w:proofErr w:type="gramStart"/>
      <w:r>
        <w:rPr>
          <w:rFonts w:ascii="標楷體" w:eastAsia="標楷體" w:hAnsi="標楷體" w:hint="eastAsia"/>
          <w:szCs w:val="28"/>
        </w:rPr>
        <w:t>絀</w:t>
      </w:r>
      <w:proofErr w:type="gramEnd"/>
      <w:r>
        <w:rPr>
          <w:rFonts w:ascii="標楷體" w:eastAsia="標楷體" w:hAnsi="標楷體" w:hint="eastAsia"/>
          <w:szCs w:val="28"/>
        </w:rPr>
        <w:t>審定數差額，列表分析如次：</w:t>
      </w:r>
    </w:p>
    <w:p w:rsidR="00824FDD" w:rsidRDefault="00824FDD" w:rsidP="00824FDD">
      <w:pPr>
        <w:overflowPunct w:val="0"/>
        <w:jc w:val="right"/>
        <w:rPr>
          <w:rFonts w:ascii="標楷體" w:eastAsia="標楷體" w:hAnsi="標楷體"/>
          <w:snapToGrid w:val="0"/>
          <w:sz w:val="32"/>
          <w:szCs w:val="32"/>
        </w:rPr>
      </w:pPr>
      <w:r>
        <w:rPr>
          <w:rFonts w:ascii="標楷體" w:eastAsia="標楷體" w:hAnsi="標楷體" w:hint="eastAsia"/>
          <w:b/>
          <w:bCs/>
          <w:snapToGrid w:val="0"/>
          <w:sz w:val="32"/>
          <w:szCs w:val="32"/>
          <w:u w:val="single"/>
        </w:rPr>
        <w:lastRenderedPageBreak/>
        <w:t>收入實現審定數與</w:t>
      </w:r>
    </w:p>
    <w:p w:rsidR="00824FDD" w:rsidRDefault="00824FDD" w:rsidP="00824FDD">
      <w:pPr>
        <w:overflowPunct w:val="0"/>
        <w:spacing w:line="440" w:lineRule="exact"/>
        <w:jc w:val="right"/>
        <w:rPr>
          <w:rFonts w:ascii="標楷體" w:eastAsia="標楷體" w:hAnsi="標楷體"/>
          <w:snapToGrid w:val="0"/>
        </w:rPr>
      </w:pPr>
      <w:r>
        <w:rPr>
          <w:rFonts w:ascii="標楷體" w:eastAsia="標楷體" w:hAnsi="標楷體" w:hint="eastAsia"/>
          <w:snapToGrid w:val="0"/>
        </w:rPr>
        <w:t>中 華 民 國</w:t>
      </w:r>
    </w:p>
    <w:p w:rsidR="00824FDD" w:rsidRDefault="00824FDD" w:rsidP="00824FDD">
      <w:pPr>
        <w:overflowPunct w:val="0"/>
        <w:spacing w:beforeLines="50" w:before="120" w:afterLines="10" w:after="24" w:line="240" w:lineRule="exact"/>
        <w:jc w:val="right"/>
        <w:rPr>
          <w:rFonts w:ascii="標楷體" w:eastAsia="標楷體" w:hAnsi="標楷體"/>
          <w:snapToGrid w:val="0"/>
          <w:sz w:val="20"/>
        </w:rPr>
      </w:pPr>
    </w:p>
    <w:tbl>
      <w:tblPr>
        <w:tblW w:w="9988" w:type="dxa"/>
        <w:tblLayout w:type="fixed"/>
        <w:tblCellMar>
          <w:left w:w="0" w:type="dxa"/>
          <w:right w:w="0" w:type="dxa"/>
        </w:tblCellMar>
        <w:tblLook w:val="04A0" w:firstRow="1" w:lastRow="0" w:firstColumn="1" w:lastColumn="0" w:noHBand="0" w:noVBand="1"/>
      </w:tblPr>
      <w:tblGrid>
        <w:gridCol w:w="2998"/>
        <w:gridCol w:w="1569"/>
        <w:gridCol w:w="1344"/>
        <w:gridCol w:w="1345"/>
        <w:gridCol w:w="1345"/>
        <w:gridCol w:w="1387"/>
      </w:tblGrid>
      <w:tr w:rsidR="00824FDD" w:rsidTr="00824FDD">
        <w:trPr>
          <w:trHeight w:val="567"/>
        </w:trPr>
        <w:tc>
          <w:tcPr>
            <w:tcW w:w="2996" w:type="dxa"/>
            <w:vMerge w:val="restart"/>
            <w:tcBorders>
              <w:top w:val="single" w:sz="4" w:space="0" w:color="auto"/>
              <w:left w:val="nil"/>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1568" w:type="dxa"/>
            <w:vMerge w:val="restart"/>
            <w:tcBorders>
              <w:top w:val="single" w:sz="4" w:space="0" w:color="auto"/>
              <w:left w:val="single" w:sz="4" w:space="0" w:color="auto"/>
              <w:bottom w:val="single" w:sz="4" w:space="0" w:color="000000"/>
              <w:right w:val="single" w:sz="4" w:space="0" w:color="auto"/>
            </w:tcBorders>
            <w:vAlign w:val="center"/>
            <w:hideMark/>
          </w:tcPr>
          <w:p w:rsidR="00824FDD" w:rsidRDefault="00824FDD">
            <w:pPr>
              <w:overflowPunct w:val="0"/>
              <w:ind w:left="57" w:right="57"/>
              <w:jc w:val="distribute"/>
              <w:rPr>
                <w:rFonts w:ascii="標楷體" w:eastAsia="標楷體" w:hAnsi="標楷體" w:cs="Times New Roman"/>
                <w:kern w:val="16"/>
                <w:sz w:val="20"/>
                <w:szCs w:val="20"/>
              </w:rPr>
            </w:pPr>
            <w:r>
              <w:rPr>
                <w:rFonts w:ascii="標楷體" w:eastAsia="標楷體" w:hAnsi="標楷體" w:hint="eastAsia"/>
                <w:sz w:val="20"/>
                <w:szCs w:val="20"/>
              </w:rPr>
              <w:t>收入</w:t>
            </w:r>
          </w:p>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實現審定數</w:t>
            </w:r>
          </w:p>
        </w:tc>
        <w:tc>
          <w:tcPr>
            <w:tcW w:w="1343" w:type="dxa"/>
            <w:tcBorders>
              <w:top w:val="single" w:sz="4" w:space="0" w:color="auto"/>
              <w:left w:val="nil"/>
              <w:bottom w:val="single" w:sz="4" w:space="0" w:color="auto"/>
              <w:right w:val="single" w:sz="4" w:space="0" w:color="auto"/>
            </w:tcBorders>
            <w:vAlign w:val="center"/>
            <w:hideMark/>
          </w:tcPr>
          <w:p w:rsidR="00824FDD" w:rsidRDefault="00824FDD">
            <w:pPr>
              <w:overflowPunct w:val="0"/>
              <w:ind w:left="57" w:right="57"/>
              <w:jc w:val="distribute"/>
              <w:rPr>
                <w:rFonts w:ascii="標楷體" w:eastAsia="標楷體" w:hAnsi="標楷體"/>
                <w:kern w:val="16"/>
                <w:sz w:val="20"/>
                <w:szCs w:val="20"/>
              </w:rPr>
            </w:pPr>
            <w:r>
              <w:rPr>
                <w:rFonts w:ascii="標楷體" w:eastAsia="標楷體" w:hAnsi="標楷體" w:hint="eastAsia"/>
                <w:sz w:val="20"/>
                <w:szCs w:val="20"/>
              </w:rPr>
              <w:t>減項</w:t>
            </w:r>
          </w:p>
        </w:tc>
        <w:tc>
          <w:tcPr>
            <w:tcW w:w="4074" w:type="dxa"/>
            <w:gridSpan w:val="3"/>
            <w:tcBorders>
              <w:top w:val="single" w:sz="4" w:space="0" w:color="auto"/>
              <w:left w:val="nil"/>
              <w:bottom w:val="single" w:sz="4" w:space="0" w:color="auto"/>
              <w:right w:val="single" w:sz="4" w:space="0" w:color="auto"/>
            </w:tcBorders>
            <w:vAlign w:val="center"/>
            <w:hideMark/>
          </w:tcPr>
          <w:p w:rsidR="00824FDD" w:rsidRDefault="00824FDD">
            <w:pPr>
              <w:overflowPunct w:val="0"/>
              <w:topLinePunct/>
              <w:ind w:left="709" w:right="1018"/>
              <w:jc w:val="distribute"/>
              <w:rPr>
                <w:rFonts w:ascii="標楷體" w:eastAsia="標楷體" w:hAnsi="標楷體"/>
                <w:kern w:val="16"/>
                <w:sz w:val="20"/>
                <w:szCs w:val="20"/>
              </w:rPr>
            </w:pPr>
            <w:r>
              <w:rPr>
                <w:rFonts w:ascii="標楷體" w:eastAsia="標楷體" w:hAnsi="標楷體" w:hint="eastAsia"/>
                <w:kern w:val="16"/>
                <w:sz w:val="20"/>
                <w:szCs w:val="20"/>
              </w:rPr>
              <w:t>加</w:t>
            </w:r>
          </w:p>
        </w:tc>
      </w:tr>
      <w:tr w:rsidR="00824FDD" w:rsidTr="00824FDD">
        <w:trPr>
          <w:trHeight w:val="285"/>
        </w:trPr>
        <w:tc>
          <w:tcPr>
            <w:tcW w:w="2996" w:type="dxa"/>
            <w:vMerge/>
            <w:tcBorders>
              <w:top w:val="single" w:sz="4" w:space="0" w:color="auto"/>
              <w:left w:val="nil"/>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568" w:type="dxa"/>
            <w:vMerge/>
            <w:tcBorders>
              <w:top w:val="single" w:sz="4" w:space="0" w:color="auto"/>
              <w:left w:val="single" w:sz="4" w:space="0" w:color="auto"/>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343" w:type="dxa"/>
            <w:vMerge w:val="restart"/>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b/>
                <w:spacing w:val="-24"/>
                <w:kern w:val="16"/>
                <w:sz w:val="20"/>
                <w:szCs w:val="20"/>
              </w:rPr>
            </w:pPr>
            <w:r>
              <w:rPr>
                <w:rFonts w:ascii="標楷體" w:eastAsia="標楷體" w:hAnsi="標楷體" w:cs="Arial Unicode MS" w:hint="eastAsia"/>
                <w:spacing w:val="-24"/>
                <w:kern w:val="16"/>
                <w:sz w:val="20"/>
                <w:szCs w:val="20"/>
              </w:rPr>
              <w:t>收入</w:t>
            </w:r>
            <w:proofErr w:type="gramStart"/>
            <w:r>
              <w:rPr>
                <w:rFonts w:ascii="標楷體" w:eastAsia="標楷體" w:hAnsi="標楷體" w:cs="Arial Unicode MS" w:hint="eastAsia"/>
                <w:spacing w:val="-24"/>
                <w:kern w:val="16"/>
                <w:sz w:val="20"/>
                <w:szCs w:val="20"/>
              </w:rPr>
              <w:t>待納庫</w:t>
            </w:r>
            <w:proofErr w:type="gramEnd"/>
            <w:r>
              <w:rPr>
                <w:rFonts w:ascii="標楷體" w:eastAsia="標楷體" w:hAnsi="標楷體" w:cs="Arial Unicode MS" w:hint="eastAsia"/>
                <w:spacing w:val="-24"/>
                <w:kern w:val="16"/>
                <w:sz w:val="20"/>
                <w:szCs w:val="20"/>
              </w:rPr>
              <w:t>數</w:t>
            </w:r>
          </w:p>
        </w:tc>
        <w:tc>
          <w:tcPr>
            <w:tcW w:w="1344" w:type="dxa"/>
            <w:vMerge w:val="restart"/>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以前年度</w:t>
            </w:r>
          </w:p>
          <w:p w:rsidR="00824FDD" w:rsidRDefault="00824FDD">
            <w:pPr>
              <w:overflowPunct w:val="0"/>
              <w:topLinePunct/>
              <w:ind w:left="57" w:right="57"/>
              <w:jc w:val="distribute"/>
              <w:rPr>
                <w:rFonts w:ascii="標楷體" w:eastAsia="標楷體" w:hAnsi="標楷體" w:cs="Arial Unicode MS"/>
                <w:spacing w:val="-24"/>
                <w:kern w:val="16"/>
                <w:sz w:val="20"/>
                <w:szCs w:val="20"/>
              </w:rPr>
            </w:pPr>
            <w:proofErr w:type="gramStart"/>
            <w:r>
              <w:rPr>
                <w:rFonts w:ascii="標楷體" w:eastAsia="標楷體" w:hAnsi="標楷體" w:cs="新細明體" w:hint="eastAsia"/>
                <w:kern w:val="16"/>
                <w:sz w:val="20"/>
                <w:szCs w:val="20"/>
              </w:rPr>
              <w:t>待納庫繳</w:t>
            </w:r>
            <w:proofErr w:type="gramEnd"/>
            <w:r>
              <w:rPr>
                <w:rFonts w:ascii="標楷體" w:eastAsia="標楷體" w:hAnsi="標楷體" w:cs="新細明體" w:hint="eastAsia"/>
                <w:kern w:val="16"/>
                <w:sz w:val="20"/>
                <w:szCs w:val="20"/>
              </w:rPr>
              <w:t>庫數</w:t>
            </w:r>
          </w:p>
        </w:tc>
        <w:tc>
          <w:tcPr>
            <w:tcW w:w="2730" w:type="dxa"/>
            <w:gridSpan w:val="2"/>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以前年度撥款於</w:t>
            </w:r>
            <w:proofErr w:type="gramStart"/>
            <w:r>
              <w:rPr>
                <w:rFonts w:ascii="標楷體" w:eastAsia="標楷體" w:hAnsi="標楷體" w:cs="新細明體" w:hint="eastAsia"/>
                <w:kern w:val="16"/>
                <w:sz w:val="20"/>
                <w:szCs w:val="20"/>
              </w:rPr>
              <w:t>109</w:t>
            </w:r>
            <w:proofErr w:type="gramEnd"/>
            <w:r>
              <w:rPr>
                <w:rFonts w:ascii="標楷體" w:eastAsia="標楷體" w:hAnsi="標楷體" w:cs="新細明體" w:hint="eastAsia"/>
                <w:kern w:val="16"/>
                <w:sz w:val="20"/>
                <w:szCs w:val="20"/>
              </w:rPr>
              <w:t>年度</w:t>
            </w:r>
          </w:p>
        </w:tc>
      </w:tr>
      <w:tr w:rsidR="00824FDD" w:rsidTr="00824FDD">
        <w:trPr>
          <w:trHeight w:val="285"/>
        </w:trPr>
        <w:tc>
          <w:tcPr>
            <w:tcW w:w="2996" w:type="dxa"/>
            <w:vMerge/>
            <w:tcBorders>
              <w:top w:val="single" w:sz="4" w:space="0" w:color="auto"/>
              <w:left w:val="nil"/>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568" w:type="dxa"/>
            <w:vMerge/>
            <w:tcBorders>
              <w:top w:val="single" w:sz="4" w:space="0" w:color="auto"/>
              <w:left w:val="single" w:sz="4" w:space="0" w:color="auto"/>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343" w:type="dxa"/>
            <w:vMerge/>
            <w:tcBorders>
              <w:top w:val="nil"/>
              <w:left w:val="single" w:sz="4" w:space="0" w:color="auto"/>
              <w:bottom w:val="single" w:sz="4" w:space="0" w:color="000000"/>
              <w:right w:val="single" w:sz="4" w:space="0" w:color="auto"/>
            </w:tcBorders>
            <w:vAlign w:val="center"/>
            <w:hideMark/>
          </w:tcPr>
          <w:p w:rsidR="00824FDD" w:rsidRDefault="00824FDD">
            <w:pPr>
              <w:widowControl/>
              <w:rPr>
                <w:rFonts w:ascii="標楷體" w:eastAsia="標楷體" w:hAnsi="標楷體" w:cs="Arial Unicode MS"/>
                <w:b/>
                <w:spacing w:val="-24"/>
                <w:kern w:val="16"/>
                <w:sz w:val="20"/>
                <w:szCs w:val="20"/>
              </w:rPr>
            </w:pPr>
          </w:p>
        </w:tc>
        <w:tc>
          <w:tcPr>
            <w:tcW w:w="4074" w:type="dxa"/>
            <w:vMerge/>
            <w:tcBorders>
              <w:top w:val="nil"/>
              <w:left w:val="single" w:sz="4" w:space="0" w:color="auto"/>
              <w:bottom w:val="single" w:sz="4" w:space="0" w:color="000000"/>
              <w:right w:val="single" w:sz="4" w:space="0" w:color="auto"/>
            </w:tcBorders>
            <w:vAlign w:val="center"/>
            <w:hideMark/>
          </w:tcPr>
          <w:p w:rsidR="00824FDD" w:rsidRDefault="00824FDD">
            <w:pPr>
              <w:widowControl/>
              <w:rPr>
                <w:rFonts w:ascii="標楷體" w:eastAsia="標楷體" w:hAnsi="標楷體" w:cs="Arial Unicode MS"/>
                <w:spacing w:val="-24"/>
                <w:kern w:val="16"/>
                <w:sz w:val="20"/>
                <w:szCs w:val="20"/>
              </w:rPr>
            </w:pPr>
          </w:p>
        </w:tc>
        <w:tc>
          <w:tcPr>
            <w:tcW w:w="1344" w:type="dxa"/>
            <w:tcBorders>
              <w:top w:val="single" w:sz="4" w:space="0" w:color="auto"/>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材料</w:t>
            </w:r>
          </w:p>
        </w:tc>
        <w:tc>
          <w:tcPr>
            <w:tcW w:w="1386" w:type="dxa"/>
            <w:tcBorders>
              <w:top w:val="single" w:sz="4" w:space="0" w:color="auto"/>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新細明體"/>
                <w:kern w:val="16"/>
                <w:sz w:val="20"/>
                <w:szCs w:val="20"/>
              </w:rPr>
            </w:pPr>
            <w:proofErr w:type="gramStart"/>
            <w:r>
              <w:rPr>
                <w:rFonts w:ascii="標楷體" w:eastAsia="標楷體" w:hAnsi="標楷體" w:hint="eastAsia"/>
                <w:spacing w:val="-16"/>
                <w:kern w:val="16"/>
                <w:sz w:val="20"/>
                <w:szCs w:val="20"/>
              </w:rPr>
              <w:t>存出保證金</w:t>
            </w:r>
            <w:proofErr w:type="gramEnd"/>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cs="Arial Unicode MS"/>
                <w:b/>
                <w:bCs/>
                <w:kern w:val="16"/>
                <w:sz w:val="20"/>
                <w:szCs w:val="20"/>
              </w:rPr>
            </w:pPr>
            <w:r>
              <w:rPr>
                <w:rFonts w:ascii="標楷體" w:eastAsia="標楷體" w:hAnsi="標楷體" w:hint="eastAsia"/>
                <w:b/>
                <w:bCs/>
                <w:sz w:val="20"/>
                <w:szCs w:val="20"/>
              </w:rPr>
              <w:t>收入合計數</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sz w:val="20"/>
                <w:szCs w:val="20"/>
              </w:rPr>
              <w:t>35,887,344,289</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44" w:type="dxa"/>
            <w:tcBorders>
              <w:top w:val="single" w:sz="4" w:space="0" w:color="000000"/>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44" w:type="dxa"/>
            <w:tcBorders>
              <w:top w:val="single" w:sz="4" w:space="0" w:color="000000"/>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86" w:type="dxa"/>
            <w:tcBorders>
              <w:top w:val="single" w:sz="4" w:space="0" w:color="000000"/>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5,000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cs="Arial Unicode MS"/>
                <w:b/>
                <w:bCs/>
                <w:kern w:val="16"/>
                <w:sz w:val="20"/>
                <w:szCs w:val="20"/>
              </w:rPr>
            </w:pP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sz w:val="20"/>
                <w:szCs w:val="20"/>
              </w:rPr>
              <w:t>26,150,983,516</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稅課收入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color w:val="FF0000"/>
                <w:sz w:val="20"/>
                <w:szCs w:val="20"/>
              </w:rPr>
            </w:pPr>
            <w:r>
              <w:rPr>
                <w:rFonts w:ascii="標楷體" w:eastAsia="標楷體" w:hAnsi="標楷體" w:hint="eastAsia"/>
                <w:noProof/>
                <w:sz w:val="20"/>
                <w:szCs w:val="20"/>
              </w:rPr>
              <w:t>9,158,286,367</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罰款及賠償收入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229,362,409</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規費收入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272,700,895</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信託管理收入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184,909</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財產收入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116,595,225</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營業盈餘及事業收入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21,240,062</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補助及協助收入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16,224,680,964</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捐獻及贈與收入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26,600,100</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其他收入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101,332,585</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cs="Arial Unicode MS"/>
                <w:b/>
                <w:bCs/>
                <w:kern w:val="16"/>
                <w:sz w:val="20"/>
                <w:szCs w:val="20"/>
              </w:rPr>
            </w:pPr>
            <w:r>
              <w:rPr>
                <w:rFonts w:ascii="標楷體" w:eastAsia="標楷體" w:hAnsi="標楷體" w:cs="Arial Unicode MS" w:hint="eastAsia"/>
                <w:b/>
                <w:bCs/>
                <w:kern w:val="16"/>
                <w:sz w:val="20"/>
                <w:szCs w:val="20"/>
              </w:rPr>
              <w:t>以前</w:t>
            </w:r>
            <w:r>
              <w:rPr>
                <w:rFonts w:ascii="標楷體" w:eastAsia="標楷體" w:hAnsi="標楷體" w:hint="eastAsia"/>
                <w:b/>
                <w:bCs/>
                <w:sz w:val="20"/>
                <w:szCs w:val="20"/>
              </w:rPr>
              <w:t>年度</w:t>
            </w:r>
            <w:r>
              <w:rPr>
                <w:rFonts w:ascii="標楷體" w:eastAsia="標楷體" w:hAnsi="標楷體" w:cs="Arial Unicode MS" w:hint="eastAsia"/>
                <w:b/>
                <w:bCs/>
                <w:kern w:val="16"/>
                <w:sz w:val="20"/>
                <w:szCs w:val="20"/>
              </w:rPr>
              <w:t>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sz w:val="20"/>
                <w:szCs w:val="20"/>
              </w:rPr>
              <w:t>3,861,360,773</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5,000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以前年度應收(保留)數</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color w:val="FF0000"/>
                <w:sz w:val="20"/>
                <w:szCs w:val="20"/>
              </w:rPr>
            </w:pPr>
            <w:r>
              <w:rPr>
                <w:rFonts w:ascii="標楷體" w:eastAsia="標楷體" w:hAnsi="標楷體" w:hint="eastAsia"/>
                <w:noProof/>
                <w:sz w:val="20"/>
                <w:szCs w:val="20"/>
              </w:rPr>
              <w:t>3,861,360,773</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收回以前年度支出賸餘款</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color w:val="FF0000"/>
                <w:sz w:val="20"/>
                <w:szCs w:val="20"/>
              </w:rPr>
            </w:pPr>
            <w:r>
              <w:rPr>
                <w:rFonts w:ascii="標楷體" w:eastAsia="標楷體" w:hAnsi="標楷體" w:hint="eastAsia"/>
                <w:noProof/>
                <w:sz w:val="20"/>
                <w:szCs w:val="20"/>
              </w:rPr>
              <w:t>－</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5,000  </w:t>
            </w:r>
          </w:p>
        </w:tc>
      </w:tr>
      <w:tr w:rsidR="00824FDD" w:rsidTr="00165689">
        <w:trPr>
          <w:trHeight w:val="714"/>
        </w:trPr>
        <w:tc>
          <w:tcPr>
            <w:tcW w:w="2996" w:type="dxa"/>
            <w:tcBorders>
              <w:top w:val="nil"/>
              <w:left w:val="nil"/>
              <w:bottom w:val="nil"/>
              <w:right w:val="single" w:sz="4" w:space="0" w:color="auto"/>
            </w:tcBorders>
            <w:noWrap/>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債務舉借收入</w:t>
            </w:r>
          </w:p>
        </w:tc>
        <w:tc>
          <w:tcPr>
            <w:tcW w:w="1568"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sz w:val="20"/>
                <w:szCs w:val="20"/>
              </w:rPr>
              <w:t>5,875,000,000</w:t>
            </w:r>
          </w:p>
        </w:tc>
        <w:tc>
          <w:tcPr>
            <w:tcW w:w="1343"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344"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3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r>
      <w:tr w:rsidR="00824FDD" w:rsidTr="00165689">
        <w:trPr>
          <w:trHeight w:val="714"/>
        </w:trPr>
        <w:tc>
          <w:tcPr>
            <w:tcW w:w="2996" w:type="dxa"/>
            <w:tcBorders>
              <w:top w:val="nil"/>
              <w:left w:val="nil"/>
              <w:bottom w:val="single" w:sz="4" w:space="0" w:color="auto"/>
              <w:right w:val="single" w:sz="4" w:space="0" w:color="auto"/>
            </w:tcBorders>
            <w:noWrap/>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總決算－</w:t>
            </w: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w:t>
            </w:r>
          </w:p>
        </w:tc>
        <w:tc>
          <w:tcPr>
            <w:tcW w:w="1568"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5,875,000,000  </w:t>
            </w:r>
          </w:p>
        </w:tc>
        <w:tc>
          <w:tcPr>
            <w:tcW w:w="1343"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44"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44"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86"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r>
    </w:tbl>
    <w:p w:rsidR="00824FDD" w:rsidRDefault="00824FDD" w:rsidP="00824FDD">
      <w:pPr>
        <w:overflowPunct w:val="0"/>
        <w:spacing w:line="20" w:lineRule="exact"/>
        <w:rPr>
          <w:rFonts w:ascii="標楷體" w:eastAsia="標楷體" w:hAnsi="標楷體" w:cs="Times New Roman"/>
          <w:color w:val="FF0000"/>
          <w:kern w:val="16"/>
          <w:sz w:val="32"/>
          <w:szCs w:val="24"/>
        </w:rPr>
      </w:pPr>
    </w:p>
    <w:p w:rsidR="00824FDD" w:rsidRDefault="00824FDD" w:rsidP="00824FDD">
      <w:pPr>
        <w:overflowPunct w:val="0"/>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繳付公庫數分析表</w:t>
      </w:r>
    </w:p>
    <w:p w:rsidR="00824FDD" w:rsidRDefault="00824FDD" w:rsidP="00824FDD">
      <w:pPr>
        <w:overflowPunct w:val="0"/>
        <w:spacing w:line="440" w:lineRule="exact"/>
        <w:rPr>
          <w:rFonts w:ascii="標楷體" w:eastAsia="標楷體" w:hAnsi="標楷體" w:cs="Times New Roman"/>
          <w:snapToGrid w:val="0"/>
          <w:szCs w:val="24"/>
        </w:rPr>
      </w:pPr>
      <w:r>
        <w:rPr>
          <w:rFonts w:ascii="標楷體" w:eastAsia="標楷體" w:hAnsi="標楷體" w:hint="eastAsia"/>
          <w:snapToGrid w:val="0"/>
        </w:rPr>
        <w:t>109 年 度</w:t>
      </w:r>
    </w:p>
    <w:p w:rsidR="00824FDD" w:rsidRDefault="00824FDD" w:rsidP="00824FDD">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pPr w:leftFromText="180" w:rightFromText="180" w:vertAnchor="text" w:tblpY="1"/>
        <w:tblOverlap w:val="never"/>
        <w:tblW w:w="9976" w:type="dxa"/>
        <w:tblLayout w:type="fixed"/>
        <w:tblCellMar>
          <w:left w:w="0" w:type="dxa"/>
          <w:right w:w="0" w:type="dxa"/>
        </w:tblCellMar>
        <w:tblLook w:val="04A0" w:firstRow="1" w:lastRow="0" w:firstColumn="1" w:lastColumn="0" w:noHBand="0" w:noVBand="1"/>
      </w:tblPr>
      <w:tblGrid>
        <w:gridCol w:w="1645"/>
        <w:gridCol w:w="1646"/>
        <w:gridCol w:w="1647"/>
        <w:gridCol w:w="1647"/>
        <w:gridCol w:w="1647"/>
        <w:gridCol w:w="1744"/>
      </w:tblGrid>
      <w:tr w:rsidR="00824FDD" w:rsidTr="00165689">
        <w:trPr>
          <w:trHeight w:val="567"/>
        </w:trPr>
        <w:tc>
          <w:tcPr>
            <w:tcW w:w="8229" w:type="dxa"/>
            <w:gridSpan w:val="5"/>
            <w:tcBorders>
              <w:top w:val="single" w:sz="4" w:space="0" w:color="auto"/>
              <w:left w:val="nil"/>
              <w:bottom w:val="single" w:sz="4" w:space="0" w:color="auto"/>
              <w:right w:val="single" w:sz="4" w:space="0" w:color="000000"/>
            </w:tcBorders>
            <w:vAlign w:val="center"/>
            <w:hideMark/>
          </w:tcPr>
          <w:p w:rsidR="00824FDD" w:rsidRDefault="00824FDD" w:rsidP="00165689">
            <w:pPr>
              <w:overflowPunct w:val="0"/>
              <w:topLinePunct/>
              <w:ind w:left="709" w:right="1018"/>
              <w:jc w:val="right"/>
              <w:rPr>
                <w:rFonts w:ascii="標楷體" w:eastAsia="標楷體" w:hAnsi="標楷體"/>
                <w:kern w:val="16"/>
                <w:sz w:val="20"/>
                <w:szCs w:val="20"/>
              </w:rPr>
            </w:pPr>
            <w:r>
              <w:rPr>
                <w:rFonts w:ascii="標楷體" w:eastAsia="標楷體" w:hAnsi="標楷體" w:hint="eastAsia"/>
                <w:sz w:val="20"/>
                <w:szCs w:val="20"/>
              </w:rPr>
              <w:t>項</w:t>
            </w:r>
          </w:p>
        </w:tc>
        <w:tc>
          <w:tcPr>
            <w:tcW w:w="1743" w:type="dxa"/>
            <w:vMerge w:val="restart"/>
            <w:tcBorders>
              <w:top w:val="single" w:sz="4" w:space="0" w:color="auto"/>
              <w:left w:val="nil"/>
              <w:bottom w:val="single" w:sz="4" w:space="0" w:color="auto"/>
              <w:right w:val="nil"/>
            </w:tcBorders>
            <w:vAlign w:val="center"/>
            <w:hideMark/>
          </w:tcPr>
          <w:p w:rsidR="00824FDD" w:rsidRDefault="00824FDD" w:rsidP="00165689">
            <w:pPr>
              <w:overflowPunct w:val="0"/>
              <w:topLinePunct/>
              <w:ind w:left="57" w:right="57"/>
              <w:jc w:val="distribute"/>
              <w:rPr>
                <w:rFonts w:ascii="標楷體" w:eastAsia="標楷體" w:hAnsi="標楷體"/>
                <w:kern w:val="16"/>
                <w:sz w:val="20"/>
                <w:szCs w:val="20"/>
              </w:rPr>
            </w:pPr>
            <w:r>
              <w:rPr>
                <w:rFonts w:ascii="標楷體" w:eastAsia="標楷體" w:hAnsi="標楷體" w:hint="eastAsia"/>
                <w:sz w:val="20"/>
                <w:szCs w:val="20"/>
              </w:rPr>
              <w:t>繳付公庫數</w:t>
            </w:r>
          </w:p>
        </w:tc>
      </w:tr>
      <w:tr w:rsidR="00824FDD" w:rsidTr="00165689">
        <w:trPr>
          <w:trHeight w:val="283"/>
        </w:trPr>
        <w:tc>
          <w:tcPr>
            <w:tcW w:w="1645" w:type="dxa"/>
            <w:tcBorders>
              <w:top w:val="nil"/>
              <w:left w:val="nil"/>
              <w:bottom w:val="nil"/>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繳還數</w:t>
            </w:r>
          </w:p>
        </w:tc>
        <w:tc>
          <w:tcPr>
            <w:tcW w:w="1646" w:type="dxa"/>
            <w:vMerge w:val="restart"/>
            <w:tcBorders>
              <w:top w:val="nil"/>
              <w:left w:val="nil"/>
              <w:bottom w:val="single" w:sz="4" w:space="0" w:color="auto"/>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預(暫)收款</w:t>
            </w:r>
          </w:p>
        </w:tc>
        <w:tc>
          <w:tcPr>
            <w:tcW w:w="1646" w:type="dxa"/>
            <w:vMerge w:val="restart"/>
            <w:tcBorders>
              <w:top w:val="nil"/>
              <w:left w:val="nil"/>
              <w:bottom w:val="single" w:sz="4" w:space="0" w:color="auto"/>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剔除經費</w:t>
            </w:r>
          </w:p>
        </w:tc>
        <w:tc>
          <w:tcPr>
            <w:tcW w:w="1646" w:type="dxa"/>
            <w:vMerge w:val="restart"/>
            <w:tcBorders>
              <w:top w:val="single" w:sz="4" w:space="0" w:color="auto"/>
              <w:left w:val="nil"/>
              <w:bottom w:val="single" w:sz="4" w:space="0" w:color="auto"/>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修正數</w:t>
            </w:r>
          </w:p>
        </w:tc>
        <w:tc>
          <w:tcPr>
            <w:tcW w:w="1646" w:type="dxa"/>
            <w:vMerge w:val="restart"/>
            <w:tcBorders>
              <w:top w:val="nil"/>
              <w:left w:val="single" w:sz="4" w:space="0" w:color="auto"/>
              <w:bottom w:val="single" w:sz="4" w:space="0" w:color="auto"/>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b/>
                <w:kern w:val="16"/>
                <w:sz w:val="20"/>
                <w:szCs w:val="20"/>
              </w:rPr>
              <w:t>小計</w:t>
            </w:r>
          </w:p>
        </w:tc>
        <w:tc>
          <w:tcPr>
            <w:tcW w:w="1743" w:type="dxa"/>
            <w:vMerge/>
            <w:tcBorders>
              <w:top w:val="single" w:sz="4" w:space="0" w:color="auto"/>
              <w:left w:val="nil"/>
              <w:bottom w:val="single" w:sz="4" w:space="0" w:color="auto"/>
              <w:right w:val="nil"/>
            </w:tcBorders>
            <w:vAlign w:val="center"/>
            <w:hideMark/>
          </w:tcPr>
          <w:p w:rsidR="00824FDD" w:rsidRDefault="00824FDD" w:rsidP="00165689">
            <w:pPr>
              <w:widowControl/>
              <w:rPr>
                <w:rFonts w:ascii="標楷體" w:eastAsia="標楷體" w:hAnsi="標楷體"/>
                <w:kern w:val="16"/>
                <w:sz w:val="20"/>
                <w:szCs w:val="20"/>
              </w:rPr>
            </w:pPr>
          </w:p>
        </w:tc>
      </w:tr>
      <w:tr w:rsidR="00824FDD" w:rsidTr="00165689">
        <w:trPr>
          <w:trHeight w:val="283"/>
        </w:trPr>
        <w:tc>
          <w:tcPr>
            <w:tcW w:w="1645" w:type="dxa"/>
            <w:tcBorders>
              <w:top w:val="single" w:sz="4" w:space="0" w:color="auto"/>
              <w:left w:val="nil"/>
              <w:bottom w:val="single" w:sz="4" w:space="0" w:color="auto"/>
              <w:right w:val="single" w:sz="4" w:space="0" w:color="auto"/>
            </w:tcBorders>
            <w:vAlign w:val="center"/>
            <w:hideMark/>
          </w:tcPr>
          <w:p w:rsidR="00824FDD" w:rsidRDefault="00824FDD" w:rsidP="00165689">
            <w:pPr>
              <w:overflowPunct w:val="0"/>
              <w:topLinePunct/>
              <w:ind w:left="57" w:right="57"/>
              <w:jc w:val="distribute"/>
              <w:rPr>
                <w:rFonts w:ascii="標楷體" w:eastAsia="標楷體" w:hAnsi="標楷體" w:cs="新細明體"/>
                <w:kern w:val="16"/>
                <w:sz w:val="20"/>
                <w:szCs w:val="20"/>
              </w:rPr>
            </w:pPr>
            <w:r>
              <w:rPr>
                <w:rFonts w:ascii="標楷體" w:eastAsia="標楷體" w:hAnsi="標楷體" w:cs="新細明體" w:hint="eastAsia"/>
                <w:kern w:val="16"/>
                <w:sz w:val="20"/>
                <w:szCs w:val="20"/>
              </w:rPr>
              <w:t>其他應收款</w:t>
            </w:r>
          </w:p>
        </w:tc>
        <w:tc>
          <w:tcPr>
            <w:tcW w:w="1646" w:type="dxa"/>
            <w:vMerge/>
            <w:tcBorders>
              <w:top w:val="nil"/>
              <w:left w:val="nil"/>
              <w:bottom w:val="single" w:sz="4" w:space="0" w:color="auto"/>
              <w:right w:val="single" w:sz="4" w:space="0" w:color="auto"/>
            </w:tcBorders>
            <w:vAlign w:val="center"/>
            <w:hideMark/>
          </w:tcPr>
          <w:p w:rsidR="00824FDD" w:rsidRDefault="00824FDD" w:rsidP="00165689">
            <w:pPr>
              <w:widowControl/>
              <w:rPr>
                <w:rFonts w:ascii="標楷體" w:eastAsia="標楷體" w:hAnsi="標楷體" w:cs="新細明體"/>
                <w:kern w:val="16"/>
                <w:sz w:val="20"/>
                <w:szCs w:val="20"/>
              </w:rPr>
            </w:pPr>
          </w:p>
        </w:tc>
        <w:tc>
          <w:tcPr>
            <w:tcW w:w="1646" w:type="dxa"/>
            <w:vMerge/>
            <w:tcBorders>
              <w:top w:val="nil"/>
              <w:left w:val="nil"/>
              <w:bottom w:val="single" w:sz="4" w:space="0" w:color="auto"/>
              <w:right w:val="single" w:sz="4" w:space="0" w:color="auto"/>
            </w:tcBorders>
            <w:vAlign w:val="center"/>
            <w:hideMark/>
          </w:tcPr>
          <w:p w:rsidR="00824FDD" w:rsidRDefault="00824FDD" w:rsidP="00165689">
            <w:pPr>
              <w:widowControl/>
              <w:rPr>
                <w:rFonts w:ascii="標楷體" w:eastAsia="標楷體" w:hAnsi="標楷體" w:cs="新細明體"/>
                <w:kern w:val="16"/>
                <w:sz w:val="20"/>
                <w:szCs w:val="20"/>
              </w:rPr>
            </w:pPr>
          </w:p>
        </w:tc>
        <w:tc>
          <w:tcPr>
            <w:tcW w:w="1646" w:type="dxa"/>
            <w:vMerge/>
            <w:tcBorders>
              <w:top w:val="single" w:sz="4" w:space="0" w:color="auto"/>
              <w:left w:val="nil"/>
              <w:bottom w:val="single" w:sz="4" w:space="0" w:color="auto"/>
              <w:right w:val="single" w:sz="4" w:space="0" w:color="auto"/>
            </w:tcBorders>
            <w:vAlign w:val="center"/>
            <w:hideMark/>
          </w:tcPr>
          <w:p w:rsidR="00824FDD" w:rsidRDefault="00824FDD" w:rsidP="00165689">
            <w:pPr>
              <w:widowControl/>
              <w:rPr>
                <w:rFonts w:ascii="標楷體" w:eastAsia="標楷體" w:hAnsi="標楷體" w:cs="新細明體"/>
                <w:kern w:val="16"/>
                <w:sz w:val="20"/>
                <w:szCs w:val="20"/>
              </w:rPr>
            </w:pPr>
          </w:p>
        </w:tc>
        <w:tc>
          <w:tcPr>
            <w:tcW w:w="1646" w:type="dxa"/>
            <w:vMerge/>
            <w:tcBorders>
              <w:top w:val="nil"/>
              <w:left w:val="single" w:sz="4" w:space="0" w:color="auto"/>
              <w:bottom w:val="single" w:sz="4" w:space="0" w:color="auto"/>
              <w:right w:val="single" w:sz="4" w:space="0" w:color="auto"/>
            </w:tcBorders>
            <w:vAlign w:val="center"/>
            <w:hideMark/>
          </w:tcPr>
          <w:p w:rsidR="00824FDD" w:rsidRDefault="00824FDD" w:rsidP="00165689">
            <w:pPr>
              <w:widowControl/>
              <w:rPr>
                <w:rFonts w:ascii="標楷體" w:eastAsia="標楷體" w:hAnsi="標楷體" w:cs="新細明體"/>
                <w:kern w:val="16"/>
                <w:sz w:val="20"/>
                <w:szCs w:val="20"/>
              </w:rPr>
            </w:pPr>
          </w:p>
        </w:tc>
        <w:tc>
          <w:tcPr>
            <w:tcW w:w="1743" w:type="dxa"/>
            <w:vMerge/>
            <w:tcBorders>
              <w:top w:val="single" w:sz="4" w:space="0" w:color="auto"/>
              <w:left w:val="nil"/>
              <w:bottom w:val="single" w:sz="4" w:space="0" w:color="auto"/>
              <w:right w:val="nil"/>
            </w:tcBorders>
            <w:vAlign w:val="center"/>
            <w:hideMark/>
          </w:tcPr>
          <w:p w:rsidR="00824FDD" w:rsidRDefault="00824FDD" w:rsidP="00165689">
            <w:pPr>
              <w:widowControl/>
              <w:rPr>
                <w:rFonts w:ascii="標楷體" w:eastAsia="標楷體" w:hAnsi="標楷體"/>
                <w:kern w:val="16"/>
                <w:sz w:val="20"/>
                <w:szCs w:val="20"/>
              </w:rPr>
            </w:pP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7,852,416</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131,091,378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single" w:sz="4" w:space="0" w:color="auto"/>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color w:val="FF0000"/>
                <w:sz w:val="20"/>
                <w:szCs w:val="20"/>
              </w:rPr>
            </w:pPr>
            <w:r>
              <w:rPr>
                <w:rFonts w:ascii="標楷體" w:eastAsia="標楷體" w:hAnsi="標楷體" w:hint="eastAsia"/>
                <w:b/>
                <w:noProof/>
                <w:sz w:val="20"/>
                <w:szCs w:val="20"/>
              </w:rPr>
              <w:t>138,948,794</w:t>
            </w:r>
            <w:r>
              <w:rPr>
                <w:rFonts w:ascii="標楷體" w:eastAsia="標楷體" w:hAnsi="標楷體" w:hint="eastAsia"/>
                <w:b/>
                <w:noProof/>
                <w:color w:val="FF0000"/>
                <w:sz w:val="20"/>
                <w:szCs w:val="20"/>
              </w:rPr>
              <w:t xml:space="preserve">   </w:t>
            </w:r>
          </w:p>
        </w:tc>
        <w:tc>
          <w:tcPr>
            <w:tcW w:w="1743" w:type="dxa"/>
            <w:tcBorders>
              <w:top w:val="single" w:sz="4" w:space="0" w:color="000000"/>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36,026,293,083</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131,091,378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color w:val="FF0000"/>
                <w:sz w:val="20"/>
                <w:szCs w:val="20"/>
              </w:rPr>
            </w:pPr>
            <w:r>
              <w:rPr>
                <w:rFonts w:ascii="標楷體" w:eastAsia="標楷體" w:hAnsi="標楷體" w:hint="eastAsia"/>
                <w:b/>
                <w:noProof/>
                <w:sz w:val="20"/>
                <w:szCs w:val="20"/>
              </w:rPr>
              <w:t>131,091,378</w:t>
            </w:r>
            <w:r>
              <w:rPr>
                <w:rFonts w:ascii="標楷體" w:eastAsia="標楷體" w:hAnsi="標楷體" w:hint="eastAsia"/>
                <w:b/>
                <w:noProof/>
                <w:color w:val="FF0000"/>
                <w:sz w:val="20"/>
                <w:szCs w:val="20"/>
              </w:rPr>
              <w:t xml:space="preserve">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26,282,074,894</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9,158,286,367</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229,362,409</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272,700,895</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184,909</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116,595,225</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21,240,062</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131,091,378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color w:val="FF0000"/>
                <w:sz w:val="20"/>
                <w:szCs w:val="20"/>
              </w:rPr>
            </w:pPr>
            <w:r>
              <w:rPr>
                <w:rFonts w:ascii="標楷體" w:eastAsia="標楷體" w:hAnsi="標楷體" w:hint="eastAsia"/>
                <w:noProof/>
                <w:color w:val="FF0000"/>
                <w:sz w:val="20"/>
                <w:szCs w:val="20"/>
              </w:rPr>
              <w:t xml:space="preserve">  </w:t>
            </w:r>
            <w:r>
              <w:rPr>
                <w:rFonts w:ascii="標楷體" w:eastAsia="標楷體" w:hAnsi="標楷體" w:hint="eastAsia"/>
                <w:noProof/>
                <w:sz w:val="20"/>
                <w:szCs w:val="20"/>
              </w:rPr>
              <w:t xml:space="preserve"> 131,091,378</w:t>
            </w:r>
            <w:r>
              <w:rPr>
                <w:rFonts w:ascii="標楷體" w:eastAsia="標楷體" w:hAnsi="標楷體" w:hint="eastAsia"/>
                <w:noProof/>
                <w:color w:val="FF0000"/>
                <w:sz w:val="20"/>
                <w:szCs w:val="20"/>
              </w:rPr>
              <w:t xml:space="preserve">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16,355,772,342</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color w:val="FF0000"/>
                <w:sz w:val="20"/>
                <w:szCs w:val="20"/>
              </w:rPr>
            </w:pPr>
            <w:r>
              <w:rPr>
                <w:rFonts w:ascii="標楷體" w:eastAsia="標楷體" w:hAnsi="標楷體" w:hint="eastAsia"/>
                <w:noProof/>
                <w:sz w:val="20"/>
                <w:szCs w:val="20"/>
              </w:rPr>
              <w:t>－</w:t>
            </w:r>
            <w:r>
              <w:rPr>
                <w:rFonts w:ascii="標楷體" w:eastAsia="標楷體" w:hAnsi="標楷體" w:hint="eastAsia"/>
                <w:noProof/>
                <w:color w:val="FF0000"/>
                <w:sz w:val="20"/>
                <w:szCs w:val="20"/>
              </w:rPr>
              <w:t xml:space="preserve">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26,600,100</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color w:val="FF0000"/>
                <w:sz w:val="20"/>
                <w:szCs w:val="20"/>
              </w:rPr>
            </w:pPr>
            <w:r>
              <w:rPr>
                <w:rFonts w:ascii="標楷體" w:eastAsia="標楷體" w:hAnsi="標楷體" w:hint="eastAsia"/>
                <w:noProof/>
                <w:sz w:val="20"/>
                <w:szCs w:val="20"/>
              </w:rPr>
              <w:t>－</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101,332,585</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7,852,416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color w:val="FF0000"/>
                <w:sz w:val="20"/>
                <w:szCs w:val="20"/>
              </w:rPr>
            </w:pPr>
            <w:r>
              <w:rPr>
                <w:rFonts w:ascii="標楷體" w:eastAsia="標楷體" w:hAnsi="標楷體" w:hint="eastAsia"/>
                <w:b/>
                <w:noProof/>
                <w:sz w:val="20"/>
                <w:szCs w:val="20"/>
              </w:rPr>
              <w:t>7,857,416</w:t>
            </w:r>
            <w:r>
              <w:rPr>
                <w:rFonts w:ascii="標楷體" w:eastAsia="標楷體" w:hAnsi="標楷體" w:hint="eastAsia"/>
                <w:b/>
                <w:noProof/>
                <w:color w:val="FF0000"/>
                <w:sz w:val="20"/>
                <w:szCs w:val="20"/>
              </w:rPr>
              <w:t xml:space="preserve">  </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3,869,218,189</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3,861,360,773</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7,852,416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 xml:space="preserve"> －  </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7,857,416</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7,857,416</w:t>
            </w:r>
          </w:p>
        </w:tc>
      </w:tr>
      <w:tr w:rsidR="00824FDD" w:rsidTr="00165689">
        <w:trPr>
          <w:trHeight w:val="714"/>
        </w:trPr>
        <w:tc>
          <w:tcPr>
            <w:tcW w:w="1645"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c>
          <w:tcPr>
            <w:tcW w:w="1646" w:type="dxa"/>
            <w:tcBorders>
              <w:top w:val="nil"/>
              <w:left w:val="nil"/>
              <w:bottom w:val="nil"/>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w:t>
            </w:r>
          </w:p>
        </w:tc>
        <w:tc>
          <w:tcPr>
            <w:tcW w:w="1743" w:type="dxa"/>
            <w:tcBorders>
              <w:top w:val="nil"/>
              <w:left w:val="single" w:sz="4" w:space="0" w:color="auto"/>
              <w:bottom w:val="nil"/>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b/>
                <w:noProof/>
                <w:sz w:val="20"/>
                <w:szCs w:val="20"/>
              </w:rPr>
            </w:pPr>
            <w:r>
              <w:rPr>
                <w:rFonts w:ascii="標楷體" w:eastAsia="標楷體" w:hAnsi="標楷體" w:hint="eastAsia"/>
                <w:b/>
                <w:noProof/>
                <w:sz w:val="20"/>
                <w:szCs w:val="20"/>
              </w:rPr>
              <w:t>5,875,000,000</w:t>
            </w:r>
          </w:p>
        </w:tc>
      </w:tr>
      <w:tr w:rsidR="00824FDD" w:rsidTr="00165689">
        <w:trPr>
          <w:trHeight w:val="714"/>
        </w:trPr>
        <w:tc>
          <w:tcPr>
            <w:tcW w:w="1645" w:type="dxa"/>
            <w:tcBorders>
              <w:top w:val="nil"/>
              <w:left w:val="nil"/>
              <w:bottom w:val="single" w:sz="4" w:space="0" w:color="auto"/>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single" w:sz="4" w:space="0" w:color="auto"/>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single" w:sz="4" w:space="0" w:color="auto"/>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single" w:sz="4" w:space="0" w:color="auto"/>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646" w:type="dxa"/>
            <w:tcBorders>
              <w:top w:val="nil"/>
              <w:left w:val="nil"/>
              <w:bottom w:val="single" w:sz="4" w:space="0" w:color="auto"/>
              <w:right w:val="single" w:sz="4" w:space="0" w:color="auto"/>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w:t>
            </w:r>
          </w:p>
        </w:tc>
        <w:tc>
          <w:tcPr>
            <w:tcW w:w="1743" w:type="dxa"/>
            <w:tcBorders>
              <w:top w:val="nil"/>
              <w:left w:val="single" w:sz="4" w:space="0" w:color="auto"/>
              <w:bottom w:val="single" w:sz="4" w:space="0" w:color="auto"/>
              <w:right w:val="nil"/>
            </w:tcBorders>
            <w:vAlign w:val="center"/>
            <w:hideMark/>
          </w:tcPr>
          <w:p w:rsidR="00824FDD" w:rsidRDefault="00824FDD" w:rsidP="00165689">
            <w:pPr>
              <w:overflowPunct w:val="0"/>
              <w:topLinePunct/>
              <w:spacing w:line="240" w:lineRule="exact"/>
              <w:ind w:right="57"/>
              <w:jc w:val="right"/>
              <w:rPr>
                <w:rFonts w:ascii="標楷體" w:eastAsia="標楷體" w:hAnsi="標楷體"/>
                <w:noProof/>
                <w:sz w:val="20"/>
                <w:szCs w:val="20"/>
              </w:rPr>
            </w:pPr>
            <w:r>
              <w:rPr>
                <w:rFonts w:ascii="標楷體" w:eastAsia="標楷體" w:hAnsi="標楷體" w:hint="eastAsia"/>
                <w:noProof/>
                <w:sz w:val="20"/>
                <w:szCs w:val="20"/>
              </w:rPr>
              <w:t>5,875,000,000</w:t>
            </w:r>
          </w:p>
        </w:tc>
      </w:tr>
    </w:tbl>
    <w:p w:rsidR="00824FDD" w:rsidRDefault="00824FDD" w:rsidP="00824FDD">
      <w:pPr>
        <w:overflowPunct w:val="0"/>
        <w:jc w:val="right"/>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支出實現審定數與</w:t>
      </w:r>
    </w:p>
    <w:p w:rsidR="00824FDD" w:rsidRDefault="00824FDD" w:rsidP="00824FDD">
      <w:pPr>
        <w:overflowPunct w:val="0"/>
        <w:spacing w:line="440" w:lineRule="exact"/>
        <w:jc w:val="right"/>
        <w:rPr>
          <w:rFonts w:ascii="標楷體" w:eastAsia="標楷體" w:hAnsi="標楷體" w:cs="Times New Roman"/>
          <w:snapToGrid w:val="0"/>
          <w:szCs w:val="24"/>
        </w:rPr>
      </w:pPr>
      <w:r>
        <w:rPr>
          <w:rFonts w:ascii="標楷體" w:eastAsia="標楷體" w:hAnsi="標楷體" w:hint="eastAsia"/>
          <w:snapToGrid w:val="0"/>
        </w:rPr>
        <w:t>中 華 民 國</w:t>
      </w:r>
    </w:p>
    <w:p w:rsidR="00824FDD" w:rsidRDefault="00824FDD" w:rsidP="00824FDD">
      <w:pPr>
        <w:overflowPunct w:val="0"/>
        <w:spacing w:beforeLines="50" w:before="120" w:afterLines="10" w:after="24" w:line="240" w:lineRule="exact"/>
        <w:jc w:val="right"/>
        <w:rPr>
          <w:rFonts w:ascii="標楷體" w:eastAsia="標楷體" w:hAnsi="標楷體" w:cs="Arial Unicode MS"/>
          <w:snapToGrid w:val="0"/>
          <w:sz w:val="20"/>
          <w:szCs w:val="20"/>
        </w:rPr>
      </w:pPr>
    </w:p>
    <w:tbl>
      <w:tblPr>
        <w:tblW w:w="9953" w:type="dxa"/>
        <w:tblLayout w:type="fixed"/>
        <w:tblCellMar>
          <w:left w:w="0" w:type="dxa"/>
          <w:right w:w="0" w:type="dxa"/>
        </w:tblCellMar>
        <w:tblLook w:val="04A0" w:firstRow="1" w:lastRow="0" w:firstColumn="1" w:lastColumn="0" w:noHBand="0" w:noVBand="1"/>
      </w:tblPr>
      <w:tblGrid>
        <w:gridCol w:w="2776"/>
        <w:gridCol w:w="1621"/>
        <w:gridCol w:w="1452"/>
        <w:gridCol w:w="1368"/>
        <w:gridCol w:w="1368"/>
        <w:gridCol w:w="1354"/>
        <w:gridCol w:w="14"/>
      </w:tblGrid>
      <w:tr w:rsidR="00824FDD" w:rsidTr="00824FDD">
        <w:trPr>
          <w:gridAfter w:val="1"/>
          <w:wAfter w:w="14" w:type="dxa"/>
          <w:trHeight w:val="567"/>
        </w:trPr>
        <w:tc>
          <w:tcPr>
            <w:tcW w:w="2776" w:type="dxa"/>
            <w:vMerge w:val="restart"/>
            <w:tcBorders>
              <w:top w:val="single" w:sz="4" w:space="0" w:color="auto"/>
              <w:left w:val="nil"/>
              <w:bottom w:val="single" w:sz="4" w:space="0" w:color="000000"/>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1620" w:type="dxa"/>
            <w:vMerge w:val="restart"/>
            <w:tcBorders>
              <w:top w:val="single" w:sz="4" w:space="0" w:color="auto"/>
              <w:left w:val="single" w:sz="4" w:space="0" w:color="auto"/>
              <w:bottom w:val="single" w:sz="4" w:space="0" w:color="000000"/>
              <w:right w:val="single" w:sz="4" w:space="0" w:color="auto"/>
            </w:tcBorders>
            <w:vAlign w:val="center"/>
            <w:hideMark/>
          </w:tcPr>
          <w:p w:rsidR="00824FDD" w:rsidRDefault="00824FDD">
            <w:pPr>
              <w:overflowPunct w:val="0"/>
              <w:spacing w:line="240" w:lineRule="exa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支出實現審定數</w:t>
            </w:r>
          </w:p>
        </w:tc>
        <w:tc>
          <w:tcPr>
            <w:tcW w:w="5538" w:type="dxa"/>
            <w:gridSpan w:val="4"/>
            <w:tcBorders>
              <w:top w:val="single" w:sz="4" w:space="0" w:color="auto"/>
              <w:left w:val="nil"/>
              <w:bottom w:val="single" w:sz="4" w:space="0" w:color="auto"/>
              <w:right w:val="nil"/>
            </w:tcBorders>
            <w:vAlign w:val="center"/>
            <w:hideMark/>
          </w:tcPr>
          <w:p w:rsidR="00824FDD" w:rsidRDefault="00824FDD" w:rsidP="00CC4BB9">
            <w:pPr>
              <w:overflowPunct w:val="0"/>
              <w:topLinePunct/>
              <w:spacing w:line="240" w:lineRule="exact"/>
              <w:ind w:leftChars="885" w:left="2124" w:right="57"/>
              <w:textAlignment w:val="center"/>
              <w:rPr>
                <w:rFonts w:ascii="標楷體" w:eastAsia="標楷體" w:hAnsi="標楷體" w:cs="Arial Unicode MS"/>
                <w:kern w:val="16"/>
                <w:sz w:val="20"/>
                <w:szCs w:val="20"/>
              </w:rPr>
            </w:pPr>
            <w:r>
              <w:rPr>
                <w:rFonts w:ascii="標楷體" w:eastAsia="標楷體" w:hAnsi="標楷體" w:hint="eastAsia"/>
                <w:sz w:val="20"/>
                <w:szCs w:val="20"/>
              </w:rPr>
              <w:t>加</w:t>
            </w:r>
          </w:p>
        </w:tc>
      </w:tr>
      <w:tr w:rsidR="00824FDD" w:rsidTr="00824FDD">
        <w:trPr>
          <w:trHeight w:val="567"/>
        </w:trPr>
        <w:tc>
          <w:tcPr>
            <w:tcW w:w="2776" w:type="dxa"/>
            <w:vMerge/>
            <w:tcBorders>
              <w:top w:val="single" w:sz="4" w:space="0" w:color="auto"/>
              <w:left w:val="nil"/>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620" w:type="dxa"/>
            <w:vMerge/>
            <w:tcBorders>
              <w:top w:val="single" w:sz="4" w:space="0" w:color="auto"/>
              <w:left w:val="single" w:sz="4" w:space="0" w:color="auto"/>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451" w:type="dxa"/>
            <w:tcBorders>
              <w:top w:val="nil"/>
              <w:left w:val="single" w:sz="4" w:space="0" w:color="auto"/>
              <w:bottom w:val="single" w:sz="4" w:space="0" w:color="000000"/>
              <w:right w:val="single" w:sz="4" w:space="0" w:color="auto"/>
            </w:tcBorders>
            <w:vAlign w:val="center"/>
            <w:hideMark/>
          </w:tcPr>
          <w:p w:rsidR="00824FDD" w:rsidRDefault="00824FDD">
            <w:pPr>
              <w:overflowPunct w:val="0"/>
              <w:spacing w:line="240" w:lineRule="exact"/>
              <w:ind w:left="57" w:right="57"/>
              <w:jc w:val="distribute"/>
              <w:textAlignment w:val="center"/>
              <w:rPr>
                <w:rFonts w:ascii="標楷體" w:eastAsia="標楷體" w:hAnsi="標楷體" w:cs="Arial Unicode MS"/>
                <w:b/>
                <w:kern w:val="16"/>
                <w:sz w:val="20"/>
                <w:szCs w:val="20"/>
              </w:rPr>
            </w:pPr>
            <w:r>
              <w:rPr>
                <w:rFonts w:ascii="標楷體" w:eastAsia="標楷體" w:hAnsi="標楷體" w:hint="eastAsia"/>
                <w:sz w:val="20"/>
                <w:szCs w:val="20"/>
              </w:rPr>
              <w:t>預付款</w:t>
            </w:r>
          </w:p>
        </w:tc>
        <w:tc>
          <w:tcPr>
            <w:tcW w:w="1367" w:type="dxa"/>
            <w:tcBorders>
              <w:top w:val="nil"/>
              <w:left w:val="single" w:sz="4" w:space="0" w:color="auto"/>
              <w:bottom w:val="single" w:sz="4" w:space="0" w:color="000000"/>
              <w:right w:val="single" w:sz="4" w:space="0" w:color="auto"/>
            </w:tcBorders>
            <w:vAlign w:val="center"/>
            <w:hideMark/>
          </w:tcPr>
          <w:p w:rsidR="00824FDD" w:rsidRDefault="00824FDD">
            <w:pPr>
              <w:overflowPunct w:val="0"/>
              <w:spacing w:line="240" w:lineRule="exact"/>
              <w:ind w:left="57" w:right="57"/>
              <w:jc w:val="distribute"/>
              <w:textAlignment w:val="center"/>
              <w:rPr>
                <w:rFonts w:ascii="標楷體" w:eastAsia="標楷體" w:hAnsi="標楷體"/>
                <w:sz w:val="20"/>
                <w:szCs w:val="20"/>
              </w:rPr>
            </w:pPr>
            <w:r>
              <w:rPr>
                <w:rFonts w:ascii="標楷體" w:eastAsia="標楷體" w:hAnsi="標楷體" w:hint="eastAsia"/>
                <w:sz w:val="20"/>
                <w:szCs w:val="20"/>
              </w:rPr>
              <w:t>材料</w:t>
            </w:r>
          </w:p>
        </w:tc>
        <w:tc>
          <w:tcPr>
            <w:tcW w:w="1367" w:type="dxa"/>
            <w:tcBorders>
              <w:top w:val="nil"/>
              <w:left w:val="single" w:sz="4" w:space="0" w:color="auto"/>
              <w:bottom w:val="single" w:sz="4" w:space="0" w:color="000000"/>
              <w:right w:val="single" w:sz="4" w:space="0" w:color="auto"/>
            </w:tcBorders>
            <w:vAlign w:val="center"/>
            <w:hideMark/>
          </w:tcPr>
          <w:p w:rsidR="00824FDD" w:rsidRDefault="00824FDD">
            <w:pPr>
              <w:overflowPunct w:val="0"/>
              <w:spacing w:line="240" w:lineRule="exact"/>
              <w:ind w:left="57" w:right="57"/>
              <w:jc w:val="distribute"/>
              <w:textAlignment w:val="center"/>
              <w:rPr>
                <w:rFonts w:ascii="標楷體" w:eastAsia="標楷體" w:hAnsi="標楷體"/>
                <w:sz w:val="20"/>
                <w:szCs w:val="20"/>
              </w:rPr>
            </w:pPr>
            <w:proofErr w:type="gramStart"/>
            <w:r>
              <w:rPr>
                <w:rFonts w:ascii="標楷體" w:eastAsia="標楷體" w:hAnsi="標楷體" w:hint="eastAsia"/>
                <w:sz w:val="20"/>
                <w:szCs w:val="20"/>
              </w:rPr>
              <w:t>存出保證金</w:t>
            </w:r>
            <w:proofErr w:type="gramEnd"/>
          </w:p>
        </w:tc>
        <w:tc>
          <w:tcPr>
            <w:tcW w:w="1367" w:type="dxa"/>
            <w:gridSpan w:val="2"/>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退還收入</w:t>
            </w:r>
          </w:p>
          <w:p w:rsidR="00824FDD" w:rsidRDefault="00824FDD">
            <w:pPr>
              <w:overflowPunct w:val="0"/>
              <w:spacing w:line="240" w:lineRule="exact"/>
              <w:ind w:left="57" w:right="57"/>
              <w:jc w:val="distribute"/>
              <w:textAlignment w:val="center"/>
              <w:rPr>
                <w:rFonts w:ascii="標楷體" w:eastAsia="標楷體" w:hAnsi="標楷體"/>
                <w:sz w:val="20"/>
                <w:szCs w:val="20"/>
              </w:rPr>
            </w:pPr>
            <w:r>
              <w:rPr>
                <w:rFonts w:ascii="標楷體" w:eastAsia="標楷體" w:hAnsi="標楷體" w:cs="Arial Unicode MS" w:hint="eastAsia"/>
                <w:sz w:val="20"/>
                <w:szCs w:val="20"/>
              </w:rPr>
              <w:t>（預收）款</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支出合計數</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34,067,225,278</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b/>
                <w:noProof/>
                <w:sz w:val="20"/>
                <w:szCs w:val="20"/>
              </w:rPr>
              <w:t>1,063,792,084</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8,000  </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985,199,321  </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b/>
                <w:bCs/>
                <w:sz w:val="20"/>
                <w:szCs w:val="20"/>
              </w:rPr>
            </w:pP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年度支出</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20,668,232,475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659,640,380</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8,000  </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縣議會主管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182,482,433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縣政府主管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12,229,682,671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55,994,625</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民政處主管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162,076,081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地政處主管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260,508,656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消防局主管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655,163,365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農業處主管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63,168,010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衛生局主管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854,471,301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52,108,770</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8,000</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環境保護局主管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213,269,992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60,000</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警察局主管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1,973,725,151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財政稅務局主管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414,142,279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社會局主管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2,760,182,169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546,639,403</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文化觀光局主管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192,374,171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4,837,582</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人事處主管</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18,160,530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嘉義縣縣統籌</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688,825,666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cs="Arial Unicode MS"/>
                <w:kern w:val="16"/>
                <w:sz w:val="20"/>
                <w:szCs w:val="20"/>
              </w:rPr>
            </w:pPr>
            <w:r>
              <w:rPr>
                <w:rFonts w:ascii="標楷體" w:eastAsia="標楷體" w:hAnsi="標楷體" w:hint="eastAsia"/>
                <w:b/>
                <w:bCs/>
                <w:sz w:val="20"/>
                <w:szCs w:val="20"/>
              </w:rPr>
              <w:t>以前年度支出</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7,023,992,803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390,745,390</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985,199,321</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以前年度應付(保留)數</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7,023,992,803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390,745,390</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r>
      <w:tr w:rsidR="00824FDD" w:rsidTr="00824FDD">
        <w:trPr>
          <w:trHeight w:val="414"/>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退還以前年度收入數</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985,199,321</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墊付款</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13,406,314</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債務償還支出</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6,375,000,000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收支餘</w:t>
            </w:r>
            <w:proofErr w:type="gramStart"/>
            <w:r>
              <w:rPr>
                <w:rFonts w:ascii="標楷體" w:eastAsia="標楷體" w:hAnsi="標楷體" w:hint="eastAsia"/>
                <w:b/>
                <w:bCs/>
                <w:sz w:val="20"/>
                <w:szCs w:val="20"/>
              </w:rPr>
              <w:t>絀</w:t>
            </w:r>
            <w:proofErr w:type="gramEnd"/>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b/>
                <w:bCs/>
                <w:sz w:val="20"/>
                <w:szCs w:val="20"/>
              </w:rPr>
            </w:pPr>
            <w:proofErr w:type="gramStart"/>
            <w:r>
              <w:rPr>
                <w:rFonts w:ascii="標楷體" w:eastAsia="標楷體" w:hAnsi="標楷體" w:hint="eastAsia"/>
                <w:b/>
                <w:bCs/>
                <w:sz w:val="20"/>
                <w:szCs w:val="20"/>
              </w:rPr>
              <w:t>108</w:t>
            </w:r>
            <w:proofErr w:type="gramEnd"/>
            <w:r>
              <w:rPr>
                <w:rFonts w:ascii="標楷體" w:eastAsia="標楷體" w:hAnsi="標楷體" w:hint="eastAsia"/>
                <w:b/>
                <w:bCs/>
                <w:sz w:val="20"/>
                <w:szCs w:val="20"/>
              </w:rPr>
              <w:t>年度縣庫結存數</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w w:val="95"/>
                <w:sz w:val="20"/>
                <w:szCs w:val="20"/>
              </w:rPr>
            </w:pPr>
            <w:proofErr w:type="gramStart"/>
            <w:r>
              <w:rPr>
                <w:rFonts w:ascii="標楷體" w:eastAsia="標楷體" w:hAnsi="標楷體" w:hint="eastAsia"/>
                <w:b/>
                <w:bCs/>
                <w:w w:val="95"/>
                <w:sz w:val="20"/>
                <w:szCs w:val="20"/>
              </w:rPr>
              <w:t>109</w:t>
            </w:r>
            <w:proofErr w:type="gramEnd"/>
            <w:r>
              <w:rPr>
                <w:rFonts w:ascii="標楷體" w:eastAsia="標楷體" w:hAnsi="標楷體" w:hint="eastAsia"/>
                <w:b/>
                <w:bCs/>
                <w:w w:val="95"/>
                <w:sz w:val="20"/>
                <w:szCs w:val="20"/>
              </w:rPr>
              <w:t>年度短期借款</w:t>
            </w:r>
            <w:proofErr w:type="gramStart"/>
            <w:r>
              <w:rPr>
                <w:rFonts w:ascii="標楷體" w:eastAsia="標楷體" w:hAnsi="標楷體" w:hint="eastAsia"/>
                <w:b/>
                <w:bCs/>
                <w:w w:val="95"/>
                <w:sz w:val="20"/>
                <w:szCs w:val="20"/>
              </w:rPr>
              <w:t>淨減舉</w:t>
            </w:r>
            <w:proofErr w:type="gramEnd"/>
            <w:r>
              <w:rPr>
                <w:rFonts w:ascii="標楷體" w:eastAsia="標楷體" w:hAnsi="標楷體" w:hint="eastAsia"/>
                <w:b/>
                <w:bCs/>
                <w:w w:val="95"/>
                <w:sz w:val="20"/>
                <w:szCs w:val="20"/>
              </w:rPr>
              <w:t>借數</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b/>
                <w:bCs/>
                <w:sz w:val="20"/>
                <w:szCs w:val="20"/>
              </w:rPr>
              <w:t>特種</w:t>
            </w:r>
            <w:proofErr w:type="gramStart"/>
            <w:r>
              <w:rPr>
                <w:rFonts w:ascii="標楷體" w:eastAsia="標楷體" w:hAnsi="標楷體" w:hint="eastAsia"/>
                <w:b/>
                <w:bCs/>
                <w:sz w:val="20"/>
                <w:szCs w:val="20"/>
              </w:rPr>
              <w:t>基金淨減保管</w:t>
            </w:r>
            <w:proofErr w:type="gramEnd"/>
            <w:r>
              <w:rPr>
                <w:rFonts w:ascii="標楷體" w:eastAsia="標楷體" w:hAnsi="標楷體" w:hint="eastAsia"/>
                <w:b/>
                <w:bCs/>
                <w:sz w:val="20"/>
                <w:szCs w:val="20"/>
              </w:rPr>
              <w:t>款存放餘額</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r>
      <w:tr w:rsidR="00824FDD" w:rsidTr="00165689">
        <w:trPr>
          <w:trHeight w:val="420"/>
        </w:trPr>
        <w:tc>
          <w:tcPr>
            <w:tcW w:w="2776" w:type="dxa"/>
            <w:tcBorders>
              <w:top w:val="nil"/>
              <w:left w:val="nil"/>
              <w:bottom w:val="nil"/>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各機關淨增保管款存放餘額</w:t>
            </w:r>
          </w:p>
        </w:tc>
        <w:tc>
          <w:tcPr>
            <w:tcW w:w="1620"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r>
      <w:tr w:rsidR="00824FDD" w:rsidTr="00165689">
        <w:trPr>
          <w:trHeight w:val="420"/>
        </w:trPr>
        <w:tc>
          <w:tcPr>
            <w:tcW w:w="2776"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left="57" w:right="57"/>
              <w:jc w:val="distribute"/>
              <w:textAlignment w:val="center"/>
              <w:rPr>
                <w:rFonts w:ascii="標楷體" w:eastAsia="標楷體" w:hAnsi="標楷體"/>
                <w:b/>
                <w:bCs/>
                <w:sz w:val="20"/>
                <w:szCs w:val="20"/>
              </w:rPr>
            </w:pP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年度結存轉入</w:t>
            </w:r>
            <w:proofErr w:type="gramStart"/>
            <w:r>
              <w:rPr>
                <w:rFonts w:ascii="標楷體" w:eastAsia="標楷體" w:hAnsi="標楷體" w:hint="eastAsia"/>
                <w:b/>
                <w:bCs/>
                <w:sz w:val="20"/>
                <w:szCs w:val="20"/>
              </w:rPr>
              <w:t>110</w:t>
            </w:r>
            <w:proofErr w:type="gramEnd"/>
            <w:r>
              <w:rPr>
                <w:rFonts w:ascii="標楷體" w:eastAsia="標楷體" w:hAnsi="標楷體" w:hint="eastAsia"/>
                <w:b/>
                <w:bCs/>
                <w:sz w:val="20"/>
                <w:szCs w:val="20"/>
              </w:rPr>
              <w:t>年度</w:t>
            </w:r>
          </w:p>
        </w:tc>
        <w:tc>
          <w:tcPr>
            <w:tcW w:w="1620"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451"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367" w:type="dxa"/>
            <w:gridSpan w:val="2"/>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bl>
    <w:p w:rsidR="00824FDD" w:rsidRDefault="00824FDD" w:rsidP="00824FDD">
      <w:pPr>
        <w:overflowPunct w:val="0"/>
        <w:ind w:left="350" w:hangingChars="200" w:hanging="350"/>
        <w:jc w:val="both"/>
        <w:rPr>
          <w:rFonts w:ascii="標楷體" w:eastAsia="標楷體" w:hAnsi="標楷體"/>
          <w:spacing w:val="2"/>
          <w:w w:val="95"/>
          <w:sz w:val="18"/>
          <w:szCs w:val="18"/>
        </w:rPr>
      </w:pPr>
      <w:proofErr w:type="gramStart"/>
      <w:r>
        <w:rPr>
          <w:rFonts w:ascii="標楷體" w:eastAsia="標楷體" w:hAnsi="標楷體" w:hint="eastAsia"/>
          <w:spacing w:val="2"/>
          <w:w w:val="95"/>
          <w:sz w:val="18"/>
          <w:szCs w:val="18"/>
        </w:rPr>
        <w:t>註</w:t>
      </w:r>
      <w:proofErr w:type="gramEnd"/>
      <w:r>
        <w:rPr>
          <w:rFonts w:ascii="標楷體" w:eastAsia="標楷體" w:hAnsi="標楷體" w:hint="eastAsia"/>
          <w:spacing w:val="2"/>
          <w:w w:val="95"/>
          <w:sz w:val="18"/>
          <w:szCs w:val="18"/>
        </w:rPr>
        <w:t>：截至</w:t>
      </w:r>
      <w:proofErr w:type="gramStart"/>
      <w:r>
        <w:rPr>
          <w:rFonts w:ascii="標楷體" w:eastAsia="標楷體" w:hAnsi="標楷體" w:hint="eastAsia"/>
          <w:spacing w:val="2"/>
          <w:w w:val="95"/>
          <w:sz w:val="18"/>
          <w:szCs w:val="18"/>
        </w:rPr>
        <w:t>109</w:t>
      </w:r>
      <w:proofErr w:type="gramEnd"/>
      <w:r>
        <w:rPr>
          <w:rFonts w:ascii="標楷體" w:eastAsia="標楷體" w:hAnsi="標楷體" w:hint="eastAsia"/>
          <w:spacing w:val="2"/>
          <w:w w:val="95"/>
          <w:sz w:val="18"/>
          <w:szCs w:val="18"/>
        </w:rPr>
        <w:t>年度止，縣庫分別向特種基金及專戶調度21億6,966萬193元及4億15萬2,132元，合計</w:t>
      </w:r>
      <w:r>
        <w:rPr>
          <w:rFonts w:ascii="標楷體" w:eastAsia="標楷體" w:hAnsi="標楷體" w:hint="eastAsia"/>
          <w:w w:val="95"/>
          <w:sz w:val="18"/>
          <w:szCs w:val="20"/>
        </w:rPr>
        <w:t>25億6,981萬2,325元。</w:t>
      </w:r>
    </w:p>
    <w:p w:rsidR="00824FDD" w:rsidRDefault="00824FDD" w:rsidP="00824FDD">
      <w:pPr>
        <w:overflowPunct w:val="0"/>
        <w:rPr>
          <w:rFonts w:ascii="標楷體" w:eastAsia="標楷體" w:hAnsi="標楷體" w:cs="Arial Unicode MS"/>
          <w:b/>
          <w:bCs/>
          <w:snapToGrid w:val="0"/>
          <w:sz w:val="32"/>
          <w:szCs w:val="32"/>
          <w:u w:val="single"/>
        </w:rPr>
      </w:pPr>
      <w:proofErr w:type="gramStart"/>
      <w:r>
        <w:rPr>
          <w:rFonts w:ascii="標楷體" w:eastAsia="標楷體" w:hAnsi="標楷體" w:hint="eastAsia"/>
          <w:b/>
          <w:bCs/>
          <w:snapToGrid w:val="0"/>
          <w:sz w:val="32"/>
          <w:szCs w:val="32"/>
          <w:u w:val="single"/>
        </w:rPr>
        <w:lastRenderedPageBreak/>
        <w:t>公庫撥入</w:t>
      </w:r>
      <w:proofErr w:type="gramEnd"/>
      <w:r>
        <w:rPr>
          <w:rFonts w:ascii="標楷體" w:eastAsia="標楷體" w:hAnsi="標楷體" w:hint="eastAsia"/>
          <w:b/>
          <w:bCs/>
          <w:snapToGrid w:val="0"/>
          <w:sz w:val="32"/>
          <w:szCs w:val="32"/>
          <w:u w:val="single"/>
        </w:rPr>
        <w:t>數分析表</w:t>
      </w:r>
    </w:p>
    <w:p w:rsidR="00824FDD" w:rsidRDefault="00824FDD" w:rsidP="00824FDD">
      <w:pPr>
        <w:overflowPunct w:val="0"/>
        <w:spacing w:line="440" w:lineRule="exact"/>
        <w:rPr>
          <w:rFonts w:ascii="標楷體" w:eastAsia="標楷體" w:hAnsi="標楷體" w:cs="Times New Roman"/>
          <w:snapToGrid w:val="0"/>
          <w:szCs w:val="24"/>
        </w:rPr>
      </w:pPr>
      <w:r>
        <w:rPr>
          <w:rFonts w:ascii="標楷體" w:eastAsia="標楷體" w:hAnsi="標楷體" w:hint="eastAsia"/>
          <w:snapToGrid w:val="0"/>
        </w:rPr>
        <w:t>109 年 度</w:t>
      </w:r>
    </w:p>
    <w:p w:rsidR="00824FDD" w:rsidRDefault="00824FDD" w:rsidP="00824FDD">
      <w:pPr>
        <w:overflowPunct w:val="0"/>
        <w:spacing w:beforeLines="50" w:before="120" w:afterLines="10" w:after="24" w:line="240" w:lineRule="exact"/>
        <w:jc w:val="right"/>
        <w:rPr>
          <w:rFonts w:ascii="標楷體" w:eastAsia="標楷體" w:hAnsi="標楷體" w:cs="Arial Unicode MS"/>
          <w:snapToGrid w:val="0"/>
          <w:sz w:val="20"/>
          <w:szCs w:val="20"/>
        </w:rPr>
      </w:pPr>
      <w:r>
        <w:rPr>
          <w:rFonts w:ascii="標楷體" w:eastAsia="標楷體" w:hAnsi="標楷體" w:hint="eastAsia"/>
          <w:snapToGrid w:val="0"/>
          <w:sz w:val="20"/>
          <w:szCs w:val="20"/>
        </w:rPr>
        <w:t>單位：新</w:t>
      </w:r>
      <w:r>
        <w:rPr>
          <w:rFonts w:ascii="標楷體" w:eastAsia="標楷體" w:hAnsi="標楷體" w:hint="eastAsia"/>
          <w:snapToGrid w:val="0"/>
          <w:sz w:val="20"/>
        </w:rPr>
        <w:t>臺幣</w:t>
      </w:r>
      <w:r>
        <w:rPr>
          <w:rFonts w:ascii="標楷體" w:eastAsia="標楷體" w:hAnsi="標楷體" w:hint="eastAsia"/>
          <w:snapToGrid w:val="0"/>
          <w:sz w:val="20"/>
          <w:szCs w:val="20"/>
        </w:rPr>
        <w:t>元</w:t>
      </w:r>
    </w:p>
    <w:tbl>
      <w:tblPr>
        <w:tblW w:w="9953" w:type="dxa"/>
        <w:tblLayout w:type="fixed"/>
        <w:tblCellMar>
          <w:left w:w="0" w:type="dxa"/>
          <w:right w:w="0" w:type="dxa"/>
        </w:tblCellMar>
        <w:tblLook w:val="04A0" w:firstRow="1" w:lastRow="0" w:firstColumn="1" w:lastColumn="0" w:noHBand="0" w:noVBand="1"/>
      </w:tblPr>
      <w:tblGrid>
        <w:gridCol w:w="1586"/>
        <w:gridCol w:w="1588"/>
        <w:gridCol w:w="1588"/>
        <w:gridCol w:w="1588"/>
        <w:gridCol w:w="1588"/>
        <w:gridCol w:w="2015"/>
      </w:tblGrid>
      <w:tr w:rsidR="00824FDD" w:rsidTr="00824FDD">
        <w:trPr>
          <w:trHeight w:val="567"/>
        </w:trPr>
        <w:tc>
          <w:tcPr>
            <w:tcW w:w="4760" w:type="dxa"/>
            <w:gridSpan w:val="3"/>
            <w:tcBorders>
              <w:top w:val="single" w:sz="4" w:space="0" w:color="auto"/>
              <w:left w:val="nil"/>
              <w:bottom w:val="single" w:sz="4" w:space="0" w:color="auto"/>
              <w:right w:val="single" w:sz="4" w:space="0" w:color="000000"/>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項</w:t>
            </w:r>
          </w:p>
        </w:tc>
        <w:tc>
          <w:tcPr>
            <w:tcW w:w="3174" w:type="dxa"/>
            <w:gridSpan w:val="2"/>
            <w:tcBorders>
              <w:top w:val="single" w:sz="4" w:space="0" w:color="auto"/>
              <w:left w:val="nil"/>
              <w:bottom w:val="single" w:sz="4" w:space="0" w:color="auto"/>
              <w:right w:val="single" w:sz="4" w:space="0" w:color="auto"/>
            </w:tcBorders>
            <w:tcMar>
              <w:top w:w="0" w:type="dxa"/>
              <w:left w:w="737" w:type="dxa"/>
              <w:bottom w:w="0" w:type="dxa"/>
              <w:right w:w="737" w:type="dxa"/>
            </w:tcMar>
            <w:vAlign w:val="center"/>
            <w:hideMark/>
          </w:tcPr>
          <w:p w:rsidR="00824FDD" w:rsidRDefault="00824FDD">
            <w:pPr>
              <w:overflowPunct w:val="0"/>
              <w:topLinePunct/>
              <w:ind w:left="57" w:right="57"/>
              <w:jc w:val="distribute"/>
              <w:rPr>
                <w:rFonts w:ascii="標楷體" w:eastAsia="標楷體" w:hAnsi="標楷體"/>
                <w:kern w:val="16"/>
                <w:sz w:val="20"/>
                <w:szCs w:val="20"/>
              </w:rPr>
            </w:pPr>
            <w:r>
              <w:rPr>
                <w:rFonts w:ascii="標楷體" w:eastAsia="標楷體" w:hAnsi="標楷體" w:hint="eastAsia"/>
                <w:sz w:val="20"/>
                <w:szCs w:val="20"/>
              </w:rPr>
              <w:t>減項</w:t>
            </w:r>
          </w:p>
        </w:tc>
        <w:tc>
          <w:tcPr>
            <w:tcW w:w="2014" w:type="dxa"/>
            <w:vMerge w:val="restart"/>
            <w:tcBorders>
              <w:top w:val="single" w:sz="4" w:space="0" w:color="auto"/>
              <w:left w:val="single" w:sz="4" w:space="0" w:color="auto"/>
              <w:bottom w:val="single" w:sz="4" w:space="0" w:color="000000"/>
              <w:right w:val="nil"/>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proofErr w:type="gramStart"/>
            <w:r>
              <w:rPr>
                <w:rFonts w:ascii="標楷體" w:eastAsia="標楷體" w:hAnsi="標楷體" w:hint="eastAsia"/>
                <w:sz w:val="20"/>
                <w:szCs w:val="20"/>
              </w:rPr>
              <w:t>公庫撥入</w:t>
            </w:r>
            <w:proofErr w:type="gramEnd"/>
            <w:r>
              <w:rPr>
                <w:rFonts w:ascii="標楷體" w:eastAsia="標楷體" w:hAnsi="標楷體" w:hint="eastAsia"/>
                <w:sz w:val="20"/>
                <w:szCs w:val="20"/>
              </w:rPr>
              <w:t>數</w:t>
            </w:r>
          </w:p>
        </w:tc>
      </w:tr>
      <w:tr w:rsidR="00824FDD" w:rsidTr="00824FDD">
        <w:trPr>
          <w:trHeight w:val="567"/>
        </w:trPr>
        <w:tc>
          <w:tcPr>
            <w:tcW w:w="1586" w:type="dxa"/>
            <w:tcBorders>
              <w:top w:val="nil"/>
              <w:left w:val="nil"/>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sz w:val="20"/>
                <w:szCs w:val="20"/>
              </w:rPr>
            </w:pPr>
            <w:r>
              <w:rPr>
                <w:rFonts w:ascii="標楷體" w:eastAsia="標楷體" w:hAnsi="標楷體" w:cs="Arial Unicode MS" w:hint="eastAsia"/>
                <w:sz w:val="20"/>
                <w:szCs w:val="20"/>
              </w:rPr>
              <w:t>其他應收款</w:t>
            </w:r>
          </w:p>
        </w:tc>
        <w:tc>
          <w:tcPr>
            <w:tcW w:w="1587" w:type="dxa"/>
            <w:tcBorders>
              <w:top w:val="nil"/>
              <w:left w:val="nil"/>
              <w:bottom w:val="single" w:sz="4" w:space="0" w:color="000000"/>
              <w:right w:val="single" w:sz="4" w:space="0" w:color="auto"/>
            </w:tcBorders>
            <w:vAlign w:val="center"/>
            <w:hideMark/>
          </w:tcPr>
          <w:p w:rsidR="00824FDD" w:rsidRDefault="00824FDD">
            <w:pPr>
              <w:overflowPunct w:val="0"/>
              <w:topLinePunct/>
              <w:ind w:right="57"/>
              <w:jc w:val="distribute"/>
              <w:rPr>
                <w:rFonts w:ascii="標楷體" w:eastAsia="標楷體" w:hAnsi="標楷體" w:cs="Arial Unicode MS"/>
                <w:sz w:val="20"/>
                <w:szCs w:val="20"/>
              </w:rPr>
            </w:pPr>
            <w:r>
              <w:rPr>
                <w:rFonts w:ascii="標楷體" w:eastAsia="標楷體" w:hAnsi="標楷體" w:cs="Arial Unicode MS" w:hint="eastAsia"/>
                <w:sz w:val="20"/>
                <w:szCs w:val="20"/>
              </w:rPr>
              <w:t>修正數</w:t>
            </w:r>
          </w:p>
        </w:tc>
        <w:tc>
          <w:tcPr>
            <w:tcW w:w="1587" w:type="dxa"/>
            <w:tcBorders>
              <w:top w:val="nil"/>
              <w:left w:val="nil"/>
              <w:bottom w:val="single" w:sz="4" w:space="0" w:color="000000"/>
              <w:right w:val="single" w:sz="4" w:space="0" w:color="auto"/>
            </w:tcBorders>
            <w:vAlign w:val="center"/>
            <w:hideMark/>
          </w:tcPr>
          <w:p w:rsidR="00824FDD" w:rsidRDefault="00824FDD">
            <w:pPr>
              <w:overflowPunct w:val="0"/>
              <w:topLinePunct/>
              <w:ind w:right="57"/>
              <w:jc w:val="distribute"/>
              <w:rPr>
                <w:rFonts w:ascii="標楷體" w:eastAsia="標楷體" w:hAnsi="標楷體" w:cs="Arial Unicode MS"/>
                <w:sz w:val="20"/>
                <w:szCs w:val="20"/>
              </w:rPr>
            </w:pPr>
            <w:r>
              <w:rPr>
                <w:rFonts w:ascii="標楷體" w:eastAsia="標楷體" w:hAnsi="標楷體" w:hint="eastAsia"/>
                <w:b/>
                <w:sz w:val="20"/>
                <w:szCs w:val="20"/>
              </w:rPr>
              <w:t>小計</w:t>
            </w:r>
          </w:p>
        </w:tc>
        <w:tc>
          <w:tcPr>
            <w:tcW w:w="1587" w:type="dxa"/>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b/>
                <w:kern w:val="16"/>
                <w:sz w:val="20"/>
                <w:szCs w:val="20"/>
              </w:rPr>
            </w:pPr>
            <w:r>
              <w:rPr>
                <w:rFonts w:ascii="標楷體" w:eastAsia="標楷體" w:hAnsi="標楷體" w:cs="Arial Unicode MS" w:hint="eastAsia"/>
                <w:kern w:val="16"/>
                <w:sz w:val="20"/>
                <w:szCs w:val="20"/>
              </w:rPr>
              <w:t>以前年度撥款於</w:t>
            </w:r>
            <w:proofErr w:type="gramStart"/>
            <w:r>
              <w:rPr>
                <w:rFonts w:ascii="標楷體" w:eastAsia="標楷體" w:hAnsi="標楷體" w:cs="Arial Unicode MS" w:hint="eastAsia"/>
                <w:kern w:val="16"/>
                <w:sz w:val="20"/>
                <w:szCs w:val="20"/>
              </w:rPr>
              <w:t>109</w:t>
            </w:r>
            <w:proofErr w:type="gramEnd"/>
            <w:r>
              <w:rPr>
                <w:rFonts w:ascii="標楷體" w:eastAsia="標楷體" w:hAnsi="標楷體" w:cs="Arial Unicode MS" w:hint="eastAsia"/>
                <w:kern w:val="16"/>
                <w:sz w:val="20"/>
                <w:szCs w:val="20"/>
              </w:rPr>
              <w:t>年度實現數</w:t>
            </w:r>
          </w:p>
        </w:tc>
        <w:tc>
          <w:tcPr>
            <w:tcW w:w="1587" w:type="dxa"/>
            <w:tcBorders>
              <w:top w:val="nil"/>
              <w:left w:val="single" w:sz="4" w:space="0" w:color="auto"/>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cs="Arial Unicode MS" w:hint="eastAsia"/>
                <w:b/>
                <w:sz w:val="20"/>
                <w:szCs w:val="20"/>
              </w:rPr>
              <w:t>小計</w:t>
            </w:r>
          </w:p>
        </w:tc>
        <w:tc>
          <w:tcPr>
            <w:tcW w:w="2014" w:type="dxa"/>
            <w:vMerge/>
            <w:tcBorders>
              <w:top w:val="single" w:sz="4" w:space="0" w:color="auto"/>
              <w:left w:val="single" w:sz="4" w:space="0" w:color="auto"/>
              <w:bottom w:val="single" w:sz="4" w:space="0" w:color="000000"/>
              <w:right w:val="nil"/>
            </w:tcBorders>
            <w:vAlign w:val="center"/>
            <w:hideMark/>
          </w:tcPr>
          <w:p w:rsidR="00824FDD" w:rsidRDefault="00824FDD">
            <w:pPr>
              <w:widowControl/>
              <w:rPr>
                <w:rFonts w:ascii="標楷體" w:eastAsia="標楷體" w:hAnsi="標楷體" w:cs="Arial Unicode MS"/>
                <w:kern w:val="16"/>
                <w:sz w:val="20"/>
                <w:szCs w:val="20"/>
              </w:rPr>
            </w:pP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2,048,999,405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833,983,904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833,983,904  </w:t>
            </w:r>
          </w:p>
        </w:tc>
        <w:tc>
          <w:tcPr>
            <w:tcW w:w="2014" w:type="dxa"/>
            <w:tcBorders>
              <w:top w:val="single" w:sz="4" w:space="0" w:color="000000"/>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35,282,240,779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659,648,380</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21,327,880,855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182,482,433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55,994,625</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12,285,677,296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162,076,081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260,508,656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655,163,365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63,168,010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52,116,770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906,588,071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60,000</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213,329,992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1,973,725,151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414,142,279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546,639,403</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3,306,821,572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4,837,582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color w:val="FF0000"/>
                <w:sz w:val="20"/>
                <w:szCs w:val="20"/>
              </w:rPr>
            </w:pPr>
            <w:r>
              <w:rPr>
                <w:rFonts w:ascii="標楷體" w:eastAsia="標楷體" w:hAnsi="標楷體" w:hint="eastAsia"/>
                <w:noProof/>
                <w:sz w:val="20"/>
                <w:szCs w:val="20"/>
              </w:rPr>
              <w:t>197,211,753</w:t>
            </w:r>
            <w:r>
              <w:rPr>
                <w:rFonts w:ascii="標楷體" w:eastAsia="標楷體" w:hAnsi="標楷體" w:hint="eastAsia"/>
                <w:noProof/>
                <w:color w:val="FF0000"/>
                <w:sz w:val="20"/>
                <w:szCs w:val="20"/>
              </w:rPr>
              <w:t xml:space="preserve">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18,160,530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688,825,666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color w:val="FF0000"/>
                <w:sz w:val="20"/>
                <w:szCs w:val="20"/>
              </w:rPr>
              <w:t xml:space="preserve"> </w:t>
            </w:r>
            <w:r>
              <w:rPr>
                <w:rFonts w:ascii="標楷體" w:eastAsia="標楷體" w:hAnsi="標楷體" w:hint="eastAsia"/>
                <w:b/>
                <w:noProof/>
                <w:sz w:val="20"/>
                <w:szCs w:val="20"/>
              </w:rPr>
              <w:t>1,375,944,711</w:t>
            </w:r>
            <w:r>
              <w:rPr>
                <w:rFonts w:ascii="標楷體" w:eastAsia="標楷體" w:hAnsi="標楷體" w:hint="eastAsia"/>
                <w:b/>
                <w:noProof/>
                <w:color w:val="FF0000"/>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732,798,588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732,798,588</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7,667,138,926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color w:val="FF0000"/>
                <w:sz w:val="20"/>
                <w:szCs w:val="20"/>
              </w:rPr>
            </w:pPr>
            <w:r>
              <w:rPr>
                <w:rFonts w:ascii="標楷體" w:eastAsia="標楷體" w:hAnsi="標楷體" w:hint="eastAsia"/>
                <w:noProof/>
                <w:sz w:val="20"/>
                <w:szCs w:val="20"/>
              </w:rPr>
              <w:t>390,745,390</w:t>
            </w:r>
            <w:r>
              <w:rPr>
                <w:rFonts w:ascii="標楷體" w:eastAsia="標楷體" w:hAnsi="標楷體" w:hint="eastAsia"/>
                <w:noProof/>
                <w:color w:val="FF0000"/>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732,798,588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732,798,588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6,681,939,605  </w:t>
            </w:r>
          </w:p>
        </w:tc>
      </w:tr>
      <w:tr w:rsidR="00824FDD" w:rsidTr="00824FDD">
        <w:trPr>
          <w:trHeight w:val="414"/>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sz w:val="20"/>
                <w:szCs w:val="20"/>
              </w:rPr>
            </w:pPr>
            <w:r>
              <w:rPr>
                <w:rFonts w:ascii="標楷體" w:eastAsia="標楷體" w:hAnsi="標楷體" w:hint="eastAsia"/>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985,199,321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noProof/>
                <w:sz w:val="20"/>
                <w:szCs w:val="20"/>
              </w:rPr>
            </w:pPr>
            <w:r>
              <w:rPr>
                <w:rFonts w:ascii="標楷體" w:eastAsia="標楷體" w:hAnsi="標楷體" w:hint="eastAsia"/>
                <w:noProof/>
                <w:sz w:val="20"/>
                <w:szCs w:val="20"/>
              </w:rPr>
              <w:t xml:space="preserve">985,199,321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13,406,314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101,185,316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101,185,316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color w:val="FF0000"/>
                <w:sz w:val="20"/>
                <w:szCs w:val="20"/>
              </w:rPr>
            </w:pPr>
            <w:r>
              <w:rPr>
                <w:rFonts w:ascii="標楷體" w:eastAsia="標楷體" w:hAnsi="標楷體" w:hint="eastAsia"/>
                <w:b/>
                <w:noProof/>
                <w:sz w:val="20"/>
                <w:szCs w:val="20"/>
              </w:rPr>
              <w:t>- 87,779,002</w:t>
            </w:r>
            <w:r>
              <w:rPr>
                <w:rFonts w:ascii="標楷體" w:eastAsia="標楷體" w:hAnsi="標楷體" w:hint="eastAsia"/>
                <w:b/>
                <w:noProof/>
                <w:color w:val="FF0000"/>
                <w:sz w:val="20"/>
                <w:szCs w:val="20"/>
              </w:rPr>
              <w:t xml:space="preserve">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6,375,000,000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744,052,304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1,363,344,284</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 </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- 18,645,244  </w:t>
            </w:r>
          </w:p>
        </w:tc>
      </w:tr>
      <w:tr w:rsidR="00824FDD" w:rsidTr="00165689">
        <w:trPr>
          <w:trHeight w:val="420"/>
        </w:trPr>
        <w:tc>
          <w:tcPr>
            <w:tcW w:w="1586"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nil"/>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2014" w:type="dxa"/>
            <w:tcBorders>
              <w:top w:val="nil"/>
              <w:left w:val="single" w:sz="4" w:space="0" w:color="auto"/>
              <w:bottom w:val="nil"/>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1,606,537  </w:t>
            </w:r>
          </w:p>
        </w:tc>
      </w:tr>
      <w:tr w:rsidR="00824FDD" w:rsidTr="00165689">
        <w:trPr>
          <w:trHeight w:val="420"/>
        </w:trPr>
        <w:tc>
          <w:tcPr>
            <w:tcW w:w="1586"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158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w:t>
            </w:r>
          </w:p>
        </w:tc>
        <w:tc>
          <w:tcPr>
            <w:tcW w:w="1587" w:type="dxa"/>
            <w:tcBorders>
              <w:top w:val="nil"/>
              <w:left w:val="nil"/>
              <w:bottom w:val="single" w:sz="4" w:space="0" w:color="auto"/>
              <w:right w:val="single" w:sz="4" w:space="0" w:color="auto"/>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 xml:space="preserve">－ </w:t>
            </w:r>
          </w:p>
        </w:tc>
        <w:tc>
          <w:tcPr>
            <w:tcW w:w="2014" w:type="dxa"/>
            <w:tcBorders>
              <w:top w:val="nil"/>
              <w:left w:val="single" w:sz="4" w:space="0" w:color="auto"/>
              <w:bottom w:val="single" w:sz="4" w:space="0" w:color="auto"/>
              <w:right w:val="nil"/>
            </w:tcBorders>
            <w:vAlign w:val="center"/>
            <w:hideMark/>
          </w:tcPr>
          <w:p w:rsidR="00824FDD" w:rsidRDefault="00824FDD">
            <w:pPr>
              <w:overflowPunct w:val="0"/>
              <w:topLinePunct/>
              <w:spacing w:line="240" w:lineRule="exact"/>
              <w:ind w:right="57"/>
              <w:jc w:val="right"/>
              <w:textAlignment w:val="center"/>
              <w:rPr>
                <w:rFonts w:ascii="標楷體" w:eastAsia="標楷體" w:hAnsi="標楷體"/>
                <w:b/>
                <w:noProof/>
                <w:sz w:val="20"/>
                <w:szCs w:val="20"/>
              </w:rPr>
            </w:pPr>
            <w:r>
              <w:rPr>
                <w:rFonts w:ascii="標楷體" w:eastAsia="標楷體" w:hAnsi="標楷體" w:hint="eastAsia"/>
                <w:b/>
                <w:noProof/>
                <w:sz w:val="20"/>
                <w:szCs w:val="20"/>
              </w:rPr>
              <w:t>2,090,357,881</w:t>
            </w:r>
          </w:p>
        </w:tc>
      </w:tr>
    </w:tbl>
    <w:p w:rsidR="00824FDD" w:rsidRDefault="00824FDD" w:rsidP="00824FDD">
      <w:pPr>
        <w:overflowPunct w:val="0"/>
        <w:jc w:val="center"/>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公庫餘</w:t>
      </w:r>
      <w:proofErr w:type="gramStart"/>
      <w:r>
        <w:rPr>
          <w:rFonts w:ascii="標楷體" w:eastAsia="標楷體" w:hAnsi="標楷體" w:hint="eastAsia"/>
          <w:b/>
          <w:bCs/>
          <w:snapToGrid w:val="0"/>
          <w:sz w:val="32"/>
          <w:szCs w:val="32"/>
          <w:u w:val="single"/>
        </w:rPr>
        <w:t>絀</w:t>
      </w:r>
      <w:proofErr w:type="gramEnd"/>
      <w:r>
        <w:rPr>
          <w:rFonts w:ascii="標楷體" w:eastAsia="標楷體" w:hAnsi="標楷體" w:hint="eastAsia"/>
          <w:b/>
          <w:bCs/>
          <w:snapToGrid w:val="0"/>
          <w:sz w:val="32"/>
          <w:szCs w:val="32"/>
          <w:u w:val="single"/>
        </w:rPr>
        <w:t>與總決算餘</w:t>
      </w:r>
      <w:proofErr w:type="gramStart"/>
      <w:r>
        <w:rPr>
          <w:rFonts w:ascii="標楷體" w:eastAsia="標楷體" w:hAnsi="標楷體" w:hint="eastAsia"/>
          <w:b/>
          <w:bCs/>
          <w:snapToGrid w:val="0"/>
          <w:sz w:val="32"/>
          <w:szCs w:val="32"/>
          <w:u w:val="single"/>
        </w:rPr>
        <w:t>絀</w:t>
      </w:r>
      <w:proofErr w:type="gramEnd"/>
      <w:r>
        <w:rPr>
          <w:rFonts w:ascii="標楷體" w:eastAsia="標楷體" w:hAnsi="標楷體" w:hint="eastAsia"/>
          <w:b/>
          <w:bCs/>
          <w:snapToGrid w:val="0"/>
          <w:sz w:val="32"/>
          <w:szCs w:val="32"/>
          <w:u w:val="single"/>
        </w:rPr>
        <w:t>審定數差額解釋表</w:t>
      </w:r>
    </w:p>
    <w:p w:rsidR="00824FDD" w:rsidRDefault="00824FDD" w:rsidP="00824FDD">
      <w:pPr>
        <w:overflowPunct w:val="0"/>
        <w:spacing w:line="440" w:lineRule="exact"/>
        <w:jc w:val="center"/>
        <w:rPr>
          <w:rFonts w:ascii="標楷體" w:eastAsia="標楷體" w:hAnsi="標楷體" w:cs="Times New Roman"/>
          <w:snapToGrid w:val="0"/>
          <w:szCs w:val="24"/>
        </w:rPr>
      </w:pPr>
      <w:r>
        <w:rPr>
          <w:rFonts w:ascii="標楷體" w:eastAsia="標楷體" w:hAnsi="標楷體" w:hint="eastAsia"/>
          <w:snapToGrid w:val="0"/>
        </w:rPr>
        <w:t>中 華 民 國 109 年 度</w:t>
      </w:r>
    </w:p>
    <w:p w:rsidR="00824FDD" w:rsidRDefault="00824FDD" w:rsidP="00824FDD">
      <w:pPr>
        <w:overflowPunct w:val="0"/>
        <w:spacing w:beforeLines="50" w:before="120" w:afterLines="10" w:after="24" w:line="240" w:lineRule="exact"/>
        <w:jc w:val="right"/>
        <w:rPr>
          <w:rFonts w:ascii="標楷體" w:eastAsia="標楷體" w:hAnsi="標楷體" w:cs="Arial Unicode MS"/>
          <w:snapToGrid w:val="0"/>
          <w:sz w:val="20"/>
          <w:szCs w:val="20"/>
        </w:rPr>
      </w:pPr>
      <w:r>
        <w:rPr>
          <w:rFonts w:ascii="標楷體" w:eastAsia="標楷體" w:hAnsi="標楷體" w:hint="eastAsia"/>
          <w:snapToGrid w:val="0"/>
          <w:sz w:val="20"/>
          <w:szCs w:val="20"/>
        </w:rPr>
        <w:t>單位：新臺幣元</w:t>
      </w:r>
    </w:p>
    <w:tbl>
      <w:tblPr>
        <w:tblW w:w="9942" w:type="dxa"/>
        <w:tblLayout w:type="fixed"/>
        <w:tblCellMar>
          <w:left w:w="0" w:type="dxa"/>
          <w:right w:w="0" w:type="dxa"/>
        </w:tblCellMar>
        <w:tblLook w:val="04A0" w:firstRow="1" w:lastRow="0" w:firstColumn="1" w:lastColumn="0" w:noHBand="0" w:noVBand="1"/>
      </w:tblPr>
      <w:tblGrid>
        <w:gridCol w:w="4931"/>
        <w:gridCol w:w="1670"/>
        <w:gridCol w:w="1670"/>
        <w:gridCol w:w="1671"/>
      </w:tblGrid>
      <w:tr w:rsidR="00824FDD" w:rsidTr="00824FDD">
        <w:trPr>
          <w:cantSplit/>
          <w:trHeight w:val="454"/>
        </w:trPr>
        <w:tc>
          <w:tcPr>
            <w:tcW w:w="4928" w:type="dxa"/>
            <w:vMerge w:val="restart"/>
            <w:tcBorders>
              <w:top w:val="single" w:sz="4" w:space="0" w:color="auto"/>
              <w:left w:val="nil"/>
              <w:bottom w:val="single" w:sz="4" w:space="0" w:color="000000"/>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5008" w:type="dxa"/>
            <w:gridSpan w:val="3"/>
            <w:tcBorders>
              <w:top w:val="single" w:sz="4" w:space="0" w:color="auto"/>
              <w:left w:val="nil"/>
              <w:bottom w:val="single" w:sz="4" w:space="0" w:color="auto"/>
              <w:right w:val="nil"/>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金額</w:t>
            </w:r>
          </w:p>
        </w:tc>
      </w:tr>
      <w:tr w:rsidR="00824FDD" w:rsidTr="00824FDD">
        <w:trPr>
          <w:cantSplit/>
          <w:trHeight w:val="454"/>
        </w:trPr>
        <w:tc>
          <w:tcPr>
            <w:tcW w:w="4928" w:type="dxa"/>
            <w:vMerge/>
            <w:tcBorders>
              <w:top w:val="single" w:sz="4" w:space="0" w:color="auto"/>
              <w:left w:val="nil"/>
              <w:bottom w:val="single" w:sz="4" w:space="0" w:color="000000"/>
              <w:right w:val="single" w:sz="4" w:space="0" w:color="auto"/>
            </w:tcBorders>
            <w:vAlign w:val="center"/>
            <w:hideMark/>
          </w:tcPr>
          <w:p w:rsidR="00824FDD" w:rsidRDefault="00824FDD">
            <w:pPr>
              <w:widowControl/>
              <w:rPr>
                <w:rFonts w:ascii="標楷體" w:eastAsia="標楷體" w:hAnsi="標楷體" w:cs="Arial Unicode MS"/>
                <w:kern w:val="16"/>
                <w:sz w:val="20"/>
                <w:szCs w:val="20"/>
              </w:rPr>
            </w:pPr>
          </w:p>
        </w:tc>
        <w:tc>
          <w:tcPr>
            <w:tcW w:w="1669" w:type="dxa"/>
            <w:tcBorders>
              <w:top w:val="nil"/>
              <w:left w:val="nil"/>
              <w:bottom w:val="single" w:sz="4" w:space="0" w:color="auto"/>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小計</w:t>
            </w:r>
          </w:p>
        </w:tc>
        <w:tc>
          <w:tcPr>
            <w:tcW w:w="1669" w:type="dxa"/>
            <w:tcBorders>
              <w:top w:val="nil"/>
              <w:left w:val="nil"/>
              <w:bottom w:val="single" w:sz="4" w:space="0" w:color="auto"/>
              <w:right w:val="single" w:sz="4" w:space="0" w:color="auto"/>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合計</w:t>
            </w:r>
          </w:p>
        </w:tc>
        <w:tc>
          <w:tcPr>
            <w:tcW w:w="1670" w:type="dxa"/>
            <w:tcBorders>
              <w:top w:val="nil"/>
              <w:left w:val="nil"/>
              <w:bottom w:val="single" w:sz="4" w:space="0" w:color="auto"/>
              <w:right w:val="nil"/>
            </w:tcBorders>
            <w:vAlign w:val="center"/>
            <w:hideMark/>
          </w:tcPr>
          <w:p w:rsidR="00824FDD" w:rsidRDefault="00824FDD">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總計</w:t>
            </w: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jc w:val="both"/>
              <w:rPr>
                <w:rFonts w:ascii="標楷體" w:eastAsia="標楷體" w:hAnsi="標楷體" w:cs="Arial Unicode MS"/>
                <w:b/>
                <w:bCs/>
                <w:kern w:val="16"/>
                <w:sz w:val="20"/>
                <w:szCs w:val="20"/>
              </w:rPr>
            </w:pPr>
            <w:r>
              <w:rPr>
                <w:rFonts w:ascii="標楷體" w:eastAsia="標楷體" w:hAnsi="標楷體" w:hint="eastAsia"/>
                <w:b/>
                <w:bCs/>
                <w:sz w:val="20"/>
                <w:szCs w:val="20"/>
              </w:rPr>
              <w:t>甲、</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年度縣庫收支餘</w:t>
            </w:r>
            <w:proofErr w:type="gramStart"/>
            <w:r>
              <w:rPr>
                <w:rFonts w:ascii="標楷體" w:eastAsia="標楷體" w:hAnsi="標楷體" w:hint="eastAsia"/>
                <w:b/>
                <w:bCs/>
                <w:sz w:val="20"/>
                <w:szCs w:val="20"/>
              </w:rPr>
              <w:t>絀</w:t>
            </w:r>
            <w:proofErr w:type="gramEnd"/>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kern w:val="16"/>
                <w:sz w:val="20"/>
                <w:szCs w:val="20"/>
              </w:rPr>
            </w:pP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kern w:val="16"/>
                <w:sz w:val="20"/>
                <w:szCs w:val="20"/>
              </w:rPr>
            </w:pPr>
          </w:p>
        </w:tc>
        <w:tc>
          <w:tcPr>
            <w:tcW w:w="1670" w:type="dxa"/>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744,052,304</w:t>
            </w: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jc w:val="both"/>
              <w:rPr>
                <w:rFonts w:ascii="標楷體" w:eastAsia="標楷體" w:hAnsi="標楷體" w:cs="Arial Unicode MS"/>
                <w:b/>
                <w:bCs/>
                <w:color w:val="FF0000"/>
                <w:kern w:val="16"/>
                <w:sz w:val="20"/>
                <w:szCs w:val="20"/>
              </w:rPr>
            </w:pPr>
            <w:r>
              <w:rPr>
                <w:rFonts w:ascii="標楷體" w:eastAsia="標楷體" w:hAnsi="標楷體" w:hint="eastAsia"/>
                <w:b/>
                <w:bCs/>
                <w:sz w:val="20"/>
                <w:szCs w:val="20"/>
              </w:rPr>
              <w:t>乙、</w:t>
            </w:r>
            <w:proofErr w:type="gramStart"/>
            <w:r>
              <w:rPr>
                <w:rFonts w:ascii="標楷體" w:eastAsia="標楷體" w:hAnsi="標楷體" w:hint="eastAsia"/>
                <w:b/>
                <w:bCs/>
                <w:sz w:val="20"/>
                <w:szCs w:val="20"/>
              </w:rPr>
              <w:t>加項</w:t>
            </w:r>
            <w:proofErr w:type="gramEnd"/>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color w:val="FF0000"/>
                <w:kern w:val="16"/>
                <w:sz w:val="20"/>
                <w:szCs w:val="20"/>
              </w:rPr>
            </w:pP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color w:val="FF0000"/>
                <w:kern w:val="16"/>
                <w:sz w:val="20"/>
                <w:szCs w:val="20"/>
              </w:rPr>
            </w:pPr>
          </w:p>
        </w:tc>
        <w:tc>
          <w:tcPr>
            <w:tcW w:w="1670" w:type="dxa"/>
            <w:vAlign w:val="center"/>
            <w:hideMark/>
          </w:tcPr>
          <w:p w:rsidR="00824FDD" w:rsidRDefault="00824FDD">
            <w:pPr>
              <w:overflowPunct w:val="0"/>
              <w:topLinePunct/>
              <w:ind w:right="57"/>
              <w:jc w:val="right"/>
              <w:rPr>
                <w:rFonts w:ascii="標楷體" w:eastAsia="標楷體" w:hAnsi="標楷體"/>
                <w:b/>
                <w:noProof/>
                <w:color w:val="FF0000"/>
                <w:sz w:val="20"/>
                <w:szCs w:val="20"/>
              </w:rPr>
            </w:pPr>
            <w:r>
              <w:rPr>
                <w:rFonts w:ascii="標楷體" w:eastAsia="標楷體" w:hAnsi="標楷體" w:hint="eastAsia"/>
                <w:b/>
                <w:noProof/>
                <w:sz w:val="20"/>
                <w:szCs w:val="20"/>
              </w:rPr>
              <w:t>16,705,000,871</w:t>
            </w: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一、</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w:t>
            </w:r>
            <w:proofErr w:type="gramStart"/>
            <w:r>
              <w:rPr>
                <w:rFonts w:ascii="標楷體" w:eastAsia="標楷體" w:hAnsi="標楷體" w:hint="eastAsia"/>
                <w:b/>
                <w:bCs/>
                <w:sz w:val="20"/>
                <w:szCs w:val="20"/>
              </w:rPr>
              <w:t>縣庫列支</w:t>
            </w:r>
            <w:proofErr w:type="gramEnd"/>
            <w:r>
              <w:rPr>
                <w:rFonts w:ascii="標楷體" w:eastAsia="標楷體" w:hAnsi="標楷體" w:hint="eastAsia"/>
                <w:b/>
                <w:bCs/>
                <w:sz w:val="20"/>
                <w:szCs w:val="20"/>
              </w:rPr>
              <w:t>而不屬</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年度總決算歲出部分</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b/>
                <w:bCs/>
                <w:kern w:val="16"/>
                <w:sz w:val="20"/>
                <w:szCs w:val="20"/>
              </w:rPr>
            </w:pP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13,954,321,370</w:t>
            </w: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w:t>
            </w:r>
            <w:proofErr w:type="gramStart"/>
            <w:r>
              <w:rPr>
                <w:rFonts w:ascii="標楷體" w:eastAsia="標楷體" w:hAnsi="標楷體" w:hint="eastAsia"/>
                <w:sz w:val="20"/>
                <w:szCs w:val="20"/>
              </w:rPr>
              <w:t>一</w:t>
            </w:r>
            <w:proofErr w:type="gramEnd"/>
            <w:r>
              <w:rPr>
                <w:rFonts w:ascii="標楷體" w:eastAsia="標楷體" w:hAnsi="標楷體" w:hint="eastAsia"/>
                <w:sz w:val="20"/>
                <w:szCs w:val="20"/>
              </w:rPr>
              <w:t>)支付各機關以前年度支出</w:t>
            </w: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6,681,893,051</w:t>
            </w:r>
          </w:p>
        </w:tc>
        <w:tc>
          <w:tcPr>
            <w:tcW w:w="1669" w:type="dxa"/>
            <w:tcBorders>
              <w:top w:val="nil"/>
              <w:left w:val="nil"/>
              <w:bottom w:val="nil"/>
              <w:right w:val="single" w:sz="4" w:space="0" w:color="auto"/>
            </w:tcBorders>
            <w:vAlign w:val="center"/>
            <w:hideMark/>
          </w:tcPr>
          <w:p w:rsidR="00824FDD" w:rsidRDefault="00824FDD">
            <w:pPr>
              <w:widowControl/>
              <w:rPr>
                <w:rFonts w:eastAsia="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kern w:val="16"/>
                <w:sz w:val="20"/>
                <w:szCs w:val="20"/>
              </w:rPr>
            </w:pPr>
            <w:r>
              <w:rPr>
                <w:rFonts w:ascii="標楷體" w:eastAsia="標楷體" w:hAnsi="標楷體" w:hint="eastAsia"/>
                <w:sz w:val="20"/>
                <w:szCs w:val="20"/>
              </w:rPr>
              <w:t>(二)退還以前年度歲入</w:t>
            </w: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702,158,637</w:t>
            </w:r>
          </w:p>
        </w:tc>
        <w:tc>
          <w:tcPr>
            <w:tcW w:w="1669" w:type="dxa"/>
            <w:tcBorders>
              <w:top w:val="nil"/>
              <w:left w:val="nil"/>
              <w:bottom w:val="nil"/>
              <w:right w:val="single" w:sz="4" w:space="0" w:color="auto"/>
            </w:tcBorders>
            <w:vAlign w:val="center"/>
            <w:hideMark/>
          </w:tcPr>
          <w:p w:rsidR="00824FDD" w:rsidRDefault="00824FDD">
            <w:pPr>
              <w:widowControl/>
              <w:rPr>
                <w:rFonts w:eastAsia="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(三)退還預收款</w:t>
            </w: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283,040,684</w:t>
            </w:r>
          </w:p>
        </w:tc>
        <w:tc>
          <w:tcPr>
            <w:tcW w:w="1669" w:type="dxa"/>
            <w:tcBorders>
              <w:top w:val="nil"/>
              <w:left w:val="nil"/>
              <w:bottom w:val="nil"/>
              <w:right w:val="single" w:sz="4" w:space="0" w:color="auto"/>
            </w:tcBorders>
            <w:vAlign w:val="center"/>
          </w:tcPr>
          <w:p w:rsidR="00824FDD" w:rsidRDefault="00824FDD">
            <w:pPr>
              <w:widowControl/>
              <w:rPr>
                <w:rFonts w:eastAsia="新細明體" w:cs="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(四)</w:t>
            </w:r>
            <w:proofErr w:type="gramStart"/>
            <w:r>
              <w:rPr>
                <w:rFonts w:ascii="標楷體" w:eastAsia="標楷體" w:hAnsi="標楷體" w:hint="eastAsia"/>
                <w:sz w:val="20"/>
                <w:szCs w:val="20"/>
              </w:rPr>
              <w:t>存出保證金</w:t>
            </w:r>
            <w:proofErr w:type="gramEnd"/>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8,000</w:t>
            </w:r>
          </w:p>
        </w:tc>
        <w:tc>
          <w:tcPr>
            <w:tcW w:w="1669" w:type="dxa"/>
            <w:tcBorders>
              <w:top w:val="nil"/>
              <w:left w:val="nil"/>
              <w:bottom w:val="nil"/>
              <w:right w:val="single" w:sz="4" w:space="0" w:color="auto"/>
            </w:tcBorders>
            <w:vAlign w:val="center"/>
          </w:tcPr>
          <w:p w:rsidR="00824FDD" w:rsidRDefault="00824FDD">
            <w:pPr>
              <w:widowControl/>
              <w:rPr>
                <w:rFonts w:eastAsia="新細明體" w:cs="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w:t>
            </w:r>
            <w:r w:rsidR="00D23DD5">
              <w:rPr>
                <w:rFonts w:ascii="標楷體" w:eastAsia="標楷體" w:hAnsi="標楷體" w:hint="eastAsia"/>
                <w:sz w:val="20"/>
                <w:szCs w:val="20"/>
              </w:rPr>
              <w:t>五</w:t>
            </w:r>
            <w:r>
              <w:rPr>
                <w:rFonts w:ascii="標楷體" w:eastAsia="標楷體" w:hAnsi="標楷體" w:hint="eastAsia"/>
                <w:sz w:val="20"/>
                <w:szCs w:val="20"/>
              </w:rPr>
              <w:t>)墊付款</w:t>
            </w: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- 87,779,002</w:t>
            </w:r>
          </w:p>
        </w:tc>
        <w:tc>
          <w:tcPr>
            <w:tcW w:w="1669" w:type="dxa"/>
            <w:tcBorders>
              <w:top w:val="nil"/>
              <w:left w:val="nil"/>
              <w:bottom w:val="nil"/>
              <w:right w:val="single" w:sz="4" w:space="0" w:color="auto"/>
            </w:tcBorders>
            <w:vAlign w:val="center"/>
            <w:hideMark/>
          </w:tcPr>
          <w:p w:rsidR="00824FDD" w:rsidRDefault="00824FDD">
            <w:pPr>
              <w:widowControl/>
              <w:rPr>
                <w:rFonts w:eastAsia="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rsidP="00D23DD5">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w:t>
            </w:r>
            <w:r w:rsidR="00D23DD5">
              <w:rPr>
                <w:rFonts w:ascii="標楷體" w:eastAsia="標楷體" w:hAnsi="標楷體" w:hint="eastAsia"/>
                <w:sz w:val="20"/>
                <w:szCs w:val="20"/>
              </w:rPr>
              <w:t>六</w:t>
            </w:r>
            <w:r>
              <w:rPr>
                <w:rFonts w:ascii="標楷體" w:eastAsia="標楷體" w:hAnsi="標楷體" w:hint="eastAsia"/>
                <w:sz w:val="20"/>
                <w:szCs w:val="20"/>
              </w:rPr>
              <w:t>)</w:t>
            </w: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年度總決算債務償還支出</w:t>
            </w: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6,375,000,000</w:t>
            </w:r>
          </w:p>
        </w:tc>
        <w:tc>
          <w:tcPr>
            <w:tcW w:w="1669" w:type="dxa"/>
            <w:tcBorders>
              <w:top w:val="nil"/>
              <w:left w:val="nil"/>
              <w:bottom w:val="nil"/>
              <w:right w:val="single" w:sz="4" w:space="0" w:color="auto"/>
            </w:tcBorders>
            <w:vAlign w:val="center"/>
          </w:tcPr>
          <w:p w:rsidR="00824FDD" w:rsidRDefault="00824FDD">
            <w:pPr>
              <w:widowControl/>
              <w:rPr>
                <w:rFonts w:eastAsia="新細明體" w:cs="新細明體"/>
              </w:rPr>
            </w:pP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二、總</w:t>
            </w:r>
            <w:proofErr w:type="gramStart"/>
            <w:r>
              <w:rPr>
                <w:rFonts w:ascii="標楷體" w:eastAsia="標楷體" w:hAnsi="標楷體" w:hint="eastAsia"/>
                <w:b/>
                <w:bCs/>
                <w:sz w:val="20"/>
                <w:szCs w:val="20"/>
              </w:rPr>
              <w:t>決算列縣庫</w:t>
            </w:r>
            <w:proofErr w:type="gramEnd"/>
            <w:r>
              <w:rPr>
                <w:rFonts w:ascii="標楷體" w:eastAsia="標楷體" w:hAnsi="標楷體" w:hint="eastAsia"/>
                <w:b/>
                <w:bCs/>
                <w:sz w:val="20"/>
                <w:szCs w:val="20"/>
              </w:rPr>
              <w:t>尚未收到之應收歲入款</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noProof/>
                <w:sz w:val="20"/>
                <w:szCs w:val="20"/>
              </w:rPr>
            </w:pPr>
          </w:p>
        </w:tc>
        <w:tc>
          <w:tcPr>
            <w:tcW w:w="1669" w:type="dxa"/>
            <w:tcBorders>
              <w:top w:val="nil"/>
              <w:left w:val="nil"/>
              <w:bottom w:val="nil"/>
              <w:right w:val="single" w:sz="4" w:space="0" w:color="auto"/>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2,750,679,501</w:t>
            </w: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jc w:val="both"/>
              <w:rPr>
                <w:rFonts w:ascii="標楷體" w:eastAsia="標楷體" w:hAnsi="標楷體" w:cs="Arial Unicode MS"/>
                <w:b/>
                <w:bCs/>
                <w:color w:val="FF0000"/>
                <w:kern w:val="16"/>
                <w:sz w:val="20"/>
                <w:szCs w:val="20"/>
              </w:rPr>
            </w:pPr>
            <w:r>
              <w:rPr>
                <w:rFonts w:ascii="標楷體" w:eastAsia="標楷體" w:hAnsi="標楷體" w:hint="eastAsia"/>
                <w:b/>
                <w:bCs/>
                <w:sz w:val="20"/>
                <w:szCs w:val="20"/>
              </w:rPr>
              <w:t>丙、減項</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noProof/>
                <w:color w:val="FF0000"/>
                <w:sz w:val="20"/>
                <w:szCs w:val="20"/>
              </w:rPr>
            </w:pPr>
          </w:p>
        </w:tc>
        <w:tc>
          <w:tcPr>
            <w:tcW w:w="1669" w:type="dxa"/>
            <w:tcBorders>
              <w:top w:val="nil"/>
              <w:left w:val="nil"/>
              <w:bottom w:val="nil"/>
              <w:right w:val="single" w:sz="4" w:space="0" w:color="auto"/>
            </w:tcBorders>
            <w:vAlign w:val="center"/>
            <w:hideMark/>
          </w:tcPr>
          <w:p w:rsidR="00824FDD" w:rsidRDefault="00824FDD">
            <w:pPr>
              <w:widowControl/>
              <w:rPr>
                <w:rFonts w:eastAsia="新細明體"/>
              </w:rPr>
            </w:pPr>
          </w:p>
        </w:tc>
        <w:tc>
          <w:tcPr>
            <w:tcW w:w="1670" w:type="dxa"/>
            <w:vAlign w:val="center"/>
            <w:hideMark/>
          </w:tcPr>
          <w:p w:rsidR="00824FDD" w:rsidRDefault="00824FDD">
            <w:pPr>
              <w:overflowPunct w:val="0"/>
              <w:topLinePunct/>
              <w:ind w:right="57"/>
              <w:jc w:val="right"/>
              <w:rPr>
                <w:rFonts w:ascii="標楷體" w:eastAsia="標楷體" w:hAnsi="標楷體"/>
                <w:b/>
                <w:noProof/>
                <w:color w:val="FF0000"/>
                <w:sz w:val="20"/>
                <w:szCs w:val="20"/>
              </w:rPr>
            </w:pPr>
            <w:r>
              <w:rPr>
                <w:rFonts w:ascii="標楷體" w:eastAsia="標楷體" w:hAnsi="標楷體" w:hint="eastAsia"/>
                <w:b/>
                <w:noProof/>
                <w:sz w:val="20"/>
                <w:szCs w:val="20"/>
              </w:rPr>
              <w:t>15,864,438,548</w:t>
            </w: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一、</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年度縣</w:t>
            </w:r>
            <w:proofErr w:type="gramStart"/>
            <w:r>
              <w:rPr>
                <w:rFonts w:ascii="標楷體" w:eastAsia="標楷體" w:hAnsi="標楷體" w:hint="eastAsia"/>
                <w:b/>
                <w:bCs/>
                <w:sz w:val="20"/>
                <w:szCs w:val="20"/>
              </w:rPr>
              <w:t>庫列收</w:t>
            </w:r>
            <w:proofErr w:type="gramEnd"/>
            <w:r>
              <w:rPr>
                <w:rFonts w:ascii="標楷體" w:eastAsia="標楷體" w:hAnsi="標楷體" w:hint="eastAsia"/>
                <w:b/>
                <w:bCs/>
                <w:sz w:val="20"/>
                <w:szCs w:val="20"/>
              </w:rPr>
              <w:t>而不屬</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年度總決算歲入部分</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noProof/>
                <w:color w:val="FF0000"/>
                <w:sz w:val="20"/>
                <w:szCs w:val="20"/>
              </w:rPr>
            </w:pP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9,875,263,013</w:t>
            </w: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w:t>
            </w:r>
            <w:proofErr w:type="gramStart"/>
            <w:r>
              <w:rPr>
                <w:rFonts w:ascii="標楷體" w:eastAsia="標楷體" w:hAnsi="標楷體" w:hint="eastAsia"/>
                <w:sz w:val="20"/>
                <w:szCs w:val="20"/>
              </w:rPr>
              <w:t>一</w:t>
            </w:r>
            <w:proofErr w:type="gramEnd"/>
            <w:r>
              <w:rPr>
                <w:rFonts w:ascii="標楷體" w:eastAsia="標楷體" w:hAnsi="標楷體" w:hint="eastAsia"/>
                <w:sz w:val="20"/>
                <w:szCs w:val="20"/>
              </w:rPr>
              <w:t>)各機關解繳以前年度歲入</w:t>
            </w: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3,861,360,773</w:t>
            </w:r>
          </w:p>
        </w:tc>
        <w:tc>
          <w:tcPr>
            <w:tcW w:w="1669" w:type="dxa"/>
            <w:tcBorders>
              <w:top w:val="nil"/>
              <w:left w:val="single" w:sz="4" w:space="0" w:color="auto"/>
              <w:bottom w:val="nil"/>
              <w:right w:val="single" w:sz="4" w:space="0" w:color="auto"/>
            </w:tcBorders>
            <w:vAlign w:val="center"/>
          </w:tcPr>
          <w:p w:rsidR="00824FDD" w:rsidRDefault="00824FDD">
            <w:pPr>
              <w:overflowPunct w:val="0"/>
              <w:topLinePunct/>
              <w:ind w:right="57"/>
              <w:jc w:val="right"/>
              <w:rPr>
                <w:rFonts w:ascii="標楷體" w:eastAsia="標楷體" w:hAnsi="標楷體"/>
                <w:b/>
                <w:noProof/>
                <w:sz w:val="20"/>
                <w:szCs w:val="20"/>
              </w:rPr>
            </w:pPr>
          </w:p>
        </w:tc>
        <w:tc>
          <w:tcPr>
            <w:tcW w:w="1670" w:type="dxa"/>
            <w:tcBorders>
              <w:top w:val="nil"/>
              <w:left w:val="single" w:sz="4" w:space="0" w:color="auto"/>
              <w:bottom w:val="nil"/>
              <w:right w:val="nil"/>
            </w:tcBorders>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keepNext/>
              <w:overflowPunct w:val="0"/>
              <w:topLinePunct/>
              <w:ind w:firstLine="400"/>
              <w:jc w:val="both"/>
              <w:rPr>
                <w:rFonts w:ascii="標楷體" w:eastAsia="標楷體" w:hAnsi="標楷體"/>
                <w:kern w:val="16"/>
                <w:sz w:val="20"/>
                <w:szCs w:val="20"/>
              </w:rPr>
            </w:pPr>
            <w:r>
              <w:rPr>
                <w:rFonts w:ascii="標楷體" w:eastAsia="標楷體" w:hAnsi="標楷體" w:hint="eastAsia"/>
                <w:sz w:val="20"/>
                <w:szCs w:val="20"/>
              </w:rPr>
              <w:t>(二)各機關解繳以前年度歲出賸餘</w:t>
            </w: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7,810,862</w:t>
            </w:r>
          </w:p>
        </w:tc>
        <w:tc>
          <w:tcPr>
            <w:tcW w:w="1669" w:type="dxa"/>
            <w:tcBorders>
              <w:top w:val="nil"/>
              <w:left w:val="single" w:sz="4" w:space="0" w:color="auto"/>
              <w:bottom w:val="nil"/>
              <w:right w:val="single" w:sz="4" w:space="0" w:color="auto"/>
            </w:tcBorders>
            <w:vAlign w:val="center"/>
          </w:tcPr>
          <w:p w:rsidR="00824FDD" w:rsidRDefault="00824FDD">
            <w:pPr>
              <w:overflowPunct w:val="0"/>
              <w:topLinePunct/>
              <w:ind w:right="57"/>
              <w:jc w:val="right"/>
              <w:rPr>
                <w:rFonts w:ascii="標楷體" w:eastAsia="標楷體" w:hAnsi="標楷體"/>
                <w:b/>
                <w:noProof/>
                <w:sz w:val="20"/>
                <w:szCs w:val="20"/>
              </w:rPr>
            </w:pPr>
          </w:p>
        </w:tc>
        <w:tc>
          <w:tcPr>
            <w:tcW w:w="1670" w:type="dxa"/>
            <w:tcBorders>
              <w:top w:val="nil"/>
              <w:left w:val="single" w:sz="4" w:space="0" w:color="auto"/>
              <w:bottom w:val="nil"/>
              <w:right w:val="nil"/>
            </w:tcBorders>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(三)預收款</w:t>
            </w: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131,091,378</w:t>
            </w:r>
          </w:p>
        </w:tc>
        <w:tc>
          <w:tcPr>
            <w:tcW w:w="1669" w:type="dxa"/>
            <w:tcBorders>
              <w:top w:val="nil"/>
              <w:left w:val="single" w:sz="4" w:space="0" w:color="auto"/>
              <w:bottom w:val="nil"/>
              <w:right w:val="single" w:sz="4" w:space="0" w:color="auto"/>
            </w:tcBorders>
            <w:vAlign w:val="center"/>
          </w:tcPr>
          <w:p w:rsidR="00824FDD" w:rsidRDefault="00824FDD">
            <w:pPr>
              <w:overflowPunct w:val="0"/>
              <w:topLinePunct/>
              <w:ind w:right="57"/>
              <w:jc w:val="right"/>
              <w:rPr>
                <w:rFonts w:ascii="標楷體" w:eastAsia="標楷體" w:hAnsi="標楷體"/>
                <w:b/>
                <w:noProof/>
                <w:sz w:val="20"/>
                <w:szCs w:val="20"/>
              </w:rPr>
            </w:pPr>
          </w:p>
        </w:tc>
        <w:tc>
          <w:tcPr>
            <w:tcW w:w="1670" w:type="dxa"/>
            <w:tcBorders>
              <w:top w:val="nil"/>
              <w:left w:val="single" w:sz="4" w:space="0" w:color="auto"/>
              <w:bottom w:val="nil"/>
              <w:right w:val="nil"/>
            </w:tcBorders>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leftChars="162" w:left="795" w:hangingChars="203" w:hanging="406"/>
              <w:rPr>
                <w:rFonts w:ascii="標楷體" w:eastAsia="標楷體" w:hAnsi="標楷體"/>
                <w:sz w:val="20"/>
                <w:szCs w:val="20"/>
              </w:rPr>
            </w:pPr>
            <w:r>
              <w:rPr>
                <w:rFonts w:ascii="標楷體" w:eastAsia="標楷體" w:hAnsi="標楷體" w:hint="eastAsia"/>
                <w:sz w:val="20"/>
                <w:szCs w:val="20"/>
              </w:rPr>
              <w:t>(四)</w:t>
            </w: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w:t>
            </w:r>
            <w:r w:rsidR="00D46AEE">
              <w:rPr>
                <w:rFonts w:ascii="標楷體" w:eastAsia="標楷體" w:hAnsi="標楷體" w:hint="eastAsia"/>
                <w:sz w:val="20"/>
                <w:szCs w:val="20"/>
              </w:rPr>
              <w:t>總決算</w:t>
            </w:r>
            <w:r>
              <w:rPr>
                <w:rFonts w:ascii="標楷體" w:eastAsia="標楷體" w:hAnsi="標楷體" w:hint="eastAsia"/>
                <w:sz w:val="20"/>
                <w:szCs w:val="20"/>
              </w:rPr>
              <w:t>債務舉借收入</w:t>
            </w: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noProof/>
                <w:sz w:val="20"/>
                <w:szCs w:val="20"/>
              </w:rPr>
            </w:pPr>
            <w:r>
              <w:rPr>
                <w:rFonts w:ascii="標楷體" w:eastAsia="標楷體" w:hAnsi="標楷體" w:hint="eastAsia"/>
                <w:noProof/>
                <w:sz w:val="20"/>
                <w:szCs w:val="20"/>
              </w:rPr>
              <w:t>5,875,000,000</w:t>
            </w:r>
          </w:p>
        </w:tc>
        <w:tc>
          <w:tcPr>
            <w:tcW w:w="1669" w:type="dxa"/>
            <w:tcBorders>
              <w:top w:val="nil"/>
              <w:left w:val="single" w:sz="4" w:space="0" w:color="auto"/>
              <w:bottom w:val="nil"/>
              <w:right w:val="single" w:sz="4" w:space="0" w:color="auto"/>
            </w:tcBorders>
            <w:vAlign w:val="center"/>
          </w:tcPr>
          <w:p w:rsidR="00824FDD" w:rsidRDefault="00824FDD">
            <w:pPr>
              <w:overflowPunct w:val="0"/>
              <w:topLinePunct/>
              <w:ind w:right="57"/>
              <w:jc w:val="right"/>
              <w:rPr>
                <w:rFonts w:ascii="標楷體" w:eastAsia="標楷體" w:hAnsi="標楷體"/>
                <w:b/>
                <w:noProof/>
                <w:sz w:val="20"/>
                <w:szCs w:val="20"/>
              </w:rPr>
            </w:pPr>
          </w:p>
        </w:tc>
        <w:tc>
          <w:tcPr>
            <w:tcW w:w="1670" w:type="dxa"/>
            <w:tcBorders>
              <w:top w:val="nil"/>
              <w:left w:val="single" w:sz="4" w:space="0" w:color="auto"/>
              <w:bottom w:val="nil"/>
              <w:right w:val="nil"/>
            </w:tcBorders>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200"/>
              <w:jc w:val="both"/>
              <w:rPr>
                <w:rFonts w:ascii="標楷體" w:eastAsia="標楷體" w:hAnsi="標楷體" w:cs="Arial Unicode MS"/>
                <w:b/>
                <w:bCs/>
                <w:color w:val="FF0000"/>
                <w:kern w:val="16"/>
                <w:sz w:val="20"/>
                <w:szCs w:val="20"/>
              </w:rPr>
            </w:pPr>
            <w:r>
              <w:rPr>
                <w:rFonts w:ascii="標楷體" w:eastAsia="標楷體" w:hAnsi="標楷體" w:hint="eastAsia"/>
                <w:b/>
                <w:bCs/>
                <w:sz w:val="20"/>
                <w:szCs w:val="20"/>
              </w:rPr>
              <w:t>二、總</w:t>
            </w:r>
            <w:proofErr w:type="gramStart"/>
            <w:r>
              <w:rPr>
                <w:rFonts w:ascii="標楷體" w:eastAsia="標楷體" w:hAnsi="標楷體" w:hint="eastAsia"/>
                <w:b/>
                <w:bCs/>
                <w:sz w:val="20"/>
                <w:szCs w:val="20"/>
              </w:rPr>
              <w:t>決算列縣庫</w:t>
            </w:r>
            <w:proofErr w:type="gramEnd"/>
            <w:r>
              <w:rPr>
                <w:rFonts w:ascii="標楷體" w:eastAsia="標楷體" w:hAnsi="標楷體" w:hint="eastAsia"/>
                <w:b/>
                <w:bCs/>
                <w:sz w:val="20"/>
                <w:szCs w:val="20"/>
              </w:rPr>
              <w:t>尚未撥付之應付歲出款</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b/>
                <w:bCs/>
                <w:color w:val="FF0000"/>
                <w:kern w:val="16"/>
                <w:sz w:val="20"/>
                <w:szCs w:val="20"/>
              </w:rPr>
            </w:pP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5,983,006,138</w:t>
            </w: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nil"/>
              <w:right w:val="single" w:sz="4" w:space="0" w:color="auto"/>
            </w:tcBorders>
            <w:vAlign w:val="center"/>
            <w:hideMark/>
          </w:tcPr>
          <w:p w:rsidR="00824FDD" w:rsidRDefault="00824FDD">
            <w:pPr>
              <w:overflowPunct w:val="0"/>
              <w:topLinePunct/>
              <w:ind w:firstLine="200"/>
              <w:jc w:val="both"/>
              <w:rPr>
                <w:rFonts w:ascii="標楷體" w:eastAsia="標楷體" w:hAnsi="標楷體"/>
                <w:b/>
                <w:bCs/>
                <w:sz w:val="20"/>
                <w:szCs w:val="20"/>
              </w:rPr>
            </w:pPr>
            <w:r>
              <w:rPr>
                <w:rFonts w:ascii="標楷體" w:eastAsia="標楷體" w:hAnsi="標楷體" w:hint="eastAsia"/>
                <w:b/>
                <w:bCs/>
                <w:sz w:val="20"/>
                <w:szCs w:val="20"/>
              </w:rPr>
              <w:t>三、修正數</w:t>
            </w:r>
          </w:p>
        </w:tc>
        <w:tc>
          <w:tcPr>
            <w:tcW w:w="1669" w:type="dxa"/>
            <w:tcBorders>
              <w:top w:val="nil"/>
              <w:left w:val="nil"/>
              <w:bottom w:val="nil"/>
              <w:right w:val="single" w:sz="4" w:space="0" w:color="auto"/>
            </w:tcBorders>
            <w:vAlign w:val="center"/>
          </w:tcPr>
          <w:p w:rsidR="00824FDD" w:rsidRDefault="00824FDD">
            <w:pPr>
              <w:overflowPunct w:val="0"/>
              <w:topLinePunct/>
              <w:ind w:right="57"/>
              <w:jc w:val="right"/>
              <w:rPr>
                <w:rFonts w:ascii="標楷體" w:eastAsia="標楷體" w:hAnsi="標楷體" w:cs="Arial Unicode MS"/>
                <w:b/>
                <w:bCs/>
                <w:kern w:val="16"/>
                <w:sz w:val="20"/>
                <w:szCs w:val="20"/>
              </w:rPr>
            </w:pPr>
          </w:p>
        </w:tc>
        <w:tc>
          <w:tcPr>
            <w:tcW w:w="1669" w:type="dxa"/>
            <w:tcBorders>
              <w:top w:val="nil"/>
              <w:left w:val="single" w:sz="4" w:space="0" w:color="auto"/>
              <w:bottom w:val="nil"/>
              <w:right w:val="single" w:sz="4" w:space="0" w:color="auto"/>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6,169,397</w:t>
            </w:r>
          </w:p>
        </w:tc>
        <w:tc>
          <w:tcPr>
            <w:tcW w:w="1670" w:type="dxa"/>
            <w:vAlign w:val="center"/>
          </w:tcPr>
          <w:p w:rsidR="00824FDD" w:rsidRDefault="00824FDD">
            <w:pPr>
              <w:overflowPunct w:val="0"/>
              <w:topLinePunct/>
              <w:ind w:right="57"/>
              <w:jc w:val="right"/>
              <w:rPr>
                <w:rFonts w:ascii="標楷體" w:eastAsia="標楷體" w:hAnsi="標楷體"/>
                <w:b/>
                <w:noProof/>
                <w:color w:val="FF0000"/>
                <w:sz w:val="20"/>
                <w:szCs w:val="20"/>
              </w:rPr>
            </w:pPr>
          </w:p>
        </w:tc>
      </w:tr>
      <w:tr w:rsidR="00824FDD" w:rsidTr="00165689">
        <w:trPr>
          <w:trHeight w:val="612"/>
        </w:trPr>
        <w:tc>
          <w:tcPr>
            <w:tcW w:w="4928" w:type="dxa"/>
            <w:tcBorders>
              <w:top w:val="nil"/>
              <w:left w:val="nil"/>
              <w:bottom w:val="single" w:sz="4" w:space="0" w:color="auto"/>
              <w:right w:val="single" w:sz="4" w:space="0" w:color="auto"/>
            </w:tcBorders>
            <w:vAlign w:val="center"/>
            <w:hideMark/>
          </w:tcPr>
          <w:p w:rsidR="00824FDD" w:rsidRDefault="00824FDD" w:rsidP="00D23DD5">
            <w:pPr>
              <w:overflowPunct w:val="0"/>
              <w:topLinePunct/>
              <w:ind w:rightChars="21" w:right="50"/>
              <w:jc w:val="both"/>
              <w:rPr>
                <w:rFonts w:ascii="標楷體" w:eastAsia="標楷體" w:hAnsi="標楷體" w:cs="Arial Unicode MS"/>
                <w:b/>
                <w:bCs/>
                <w:kern w:val="16"/>
                <w:sz w:val="20"/>
                <w:szCs w:val="20"/>
              </w:rPr>
            </w:pPr>
            <w:r>
              <w:rPr>
                <w:rFonts w:ascii="標楷體" w:eastAsia="標楷體" w:hAnsi="標楷體" w:hint="eastAsia"/>
                <w:b/>
                <w:bCs/>
                <w:sz w:val="20"/>
                <w:szCs w:val="20"/>
              </w:rPr>
              <w:t>丁、</w:t>
            </w:r>
            <w:proofErr w:type="gramStart"/>
            <w:r>
              <w:rPr>
                <w:rFonts w:ascii="標楷體" w:eastAsia="標楷體" w:hAnsi="標楷體" w:hint="eastAsia"/>
                <w:b/>
                <w:bCs/>
                <w:sz w:val="20"/>
                <w:szCs w:val="20"/>
              </w:rPr>
              <w:t>109</w:t>
            </w:r>
            <w:proofErr w:type="gramEnd"/>
            <w:r>
              <w:rPr>
                <w:rFonts w:ascii="標楷體" w:eastAsia="標楷體" w:hAnsi="標楷體" w:hint="eastAsia"/>
                <w:b/>
                <w:bCs/>
                <w:sz w:val="20"/>
                <w:szCs w:val="20"/>
              </w:rPr>
              <w:t>年度歲入歲出餘</w:t>
            </w:r>
            <w:proofErr w:type="gramStart"/>
            <w:r>
              <w:rPr>
                <w:rFonts w:ascii="標楷體" w:eastAsia="標楷體" w:hAnsi="標楷體" w:hint="eastAsia"/>
                <w:b/>
                <w:bCs/>
                <w:sz w:val="20"/>
                <w:szCs w:val="20"/>
              </w:rPr>
              <w:t>絀</w:t>
            </w:r>
            <w:proofErr w:type="gramEnd"/>
            <w:r>
              <w:rPr>
                <w:rFonts w:ascii="標楷體" w:eastAsia="標楷體" w:hAnsi="標楷體" w:hint="eastAsia"/>
                <w:b/>
                <w:bCs/>
                <w:sz w:val="20"/>
                <w:szCs w:val="20"/>
              </w:rPr>
              <w:t>審定數</w:t>
            </w:r>
            <w:r w:rsidR="00D23DD5">
              <w:rPr>
                <w:rFonts w:ascii="標楷體" w:eastAsia="標楷體" w:hAnsi="標楷體" w:hint="eastAsia"/>
                <w:b/>
                <w:bCs/>
                <w:sz w:val="20"/>
                <w:szCs w:val="20"/>
              </w:rPr>
              <w:t>（</w:t>
            </w:r>
            <w:r>
              <w:rPr>
                <w:rFonts w:ascii="標楷體" w:eastAsia="標楷體" w:hAnsi="標楷體" w:hint="eastAsia"/>
                <w:b/>
                <w:bCs/>
                <w:sz w:val="20"/>
                <w:szCs w:val="20"/>
              </w:rPr>
              <w:t>甲＋乙－丙</w:t>
            </w:r>
            <w:r w:rsidR="00D23DD5">
              <w:rPr>
                <w:rFonts w:ascii="標楷體" w:eastAsia="標楷體" w:hAnsi="標楷體" w:hint="eastAsia"/>
                <w:b/>
                <w:bCs/>
                <w:sz w:val="20"/>
                <w:szCs w:val="20"/>
              </w:rPr>
              <w:t>）</w:t>
            </w:r>
          </w:p>
        </w:tc>
        <w:tc>
          <w:tcPr>
            <w:tcW w:w="1669" w:type="dxa"/>
            <w:tcBorders>
              <w:top w:val="nil"/>
              <w:left w:val="nil"/>
              <w:bottom w:val="single" w:sz="4" w:space="0" w:color="auto"/>
              <w:right w:val="single" w:sz="4" w:space="0" w:color="auto"/>
            </w:tcBorders>
            <w:vAlign w:val="center"/>
          </w:tcPr>
          <w:p w:rsidR="00824FDD" w:rsidRDefault="00824FDD">
            <w:pPr>
              <w:overflowPunct w:val="0"/>
              <w:topLinePunct/>
              <w:ind w:right="57"/>
              <w:jc w:val="right"/>
              <w:rPr>
                <w:rFonts w:ascii="標楷體" w:eastAsia="標楷體" w:hAnsi="標楷體" w:cs="Arial Unicode MS"/>
                <w:kern w:val="16"/>
                <w:sz w:val="20"/>
                <w:szCs w:val="20"/>
              </w:rPr>
            </w:pPr>
          </w:p>
        </w:tc>
        <w:tc>
          <w:tcPr>
            <w:tcW w:w="1669" w:type="dxa"/>
            <w:tcBorders>
              <w:top w:val="nil"/>
              <w:left w:val="nil"/>
              <w:bottom w:val="single" w:sz="4" w:space="0" w:color="auto"/>
              <w:right w:val="single" w:sz="4" w:space="0" w:color="auto"/>
            </w:tcBorders>
            <w:vAlign w:val="center"/>
          </w:tcPr>
          <w:p w:rsidR="00824FDD" w:rsidRDefault="00824FDD">
            <w:pPr>
              <w:overflowPunct w:val="0"/>
              <w:topLinePunct/>
              <w:ind w:right="57"/>
              <w:jc w:val="right"/>
              <w:rPr>
                <w:rFonts w:ascii="標楷體" w:eastAsia="標楷體" w:hAnsi="標楷體"/>
                <w:b/>
                <w:noProof/>
                <w:kern w:val="16"/>
                <w:sz w:val="20"/>
                <w:szCs w:val="20"/>
              </w:rPr>
            </w:pPr>
          </w:p>
        </w:tc>
        <w:tc>
          <w:tcPr>
            <w:tcW w:w="1670" w:type="dxa"/>
            <w:tcBorders>
              <w:top w:val="nil"/>
              <w:left w:val="nil"/>
              <w:bottom w:val="single" w:sz="4" w:space="0" w:color="auto"/>
              <w:right w:val="nil"/>
            </w:tcBorders>
            <w:vAlign w:val="center"/>
            <w:hideMark/>
          </w:tcPr>
          <w:p w:rsidR="00824FDD" w:rsidRDefault="00824FDD">
            <w:pPr>
              <w:overflowPunct w:val="0"/>
              <w:topLinePunct/>
              <w:ind w:right="57"/>
              <w:jc w:val="right"/>
              <w:rPr>
                <w:rFonts w:ascii="標楷體" w:eastAsia="標楷體" w:hAnsi="標楷體"/>
                <w:b/>
                <w:noProof/>
                <w:sz w:val="20"/>
                <w:szCs w:val="20"/>
              </w:rPr>
            </w:pPr>
            <w:r>
              <w:rPr>
                <w:rFonts w:ascii="標楷體" w:eastAsia="標楷體" w:hAnsi="標楷體" w:hint="eastAsia"/>
                <w:b/>
                <w:noProof/>
                <w:sz w:val="20"/>
                <w:szCs w:val="20"/>
              </w:rPr>
              <w:t>1,584,614,627</w:t>
            </w:r>
          </w:p>
        </w:tc>
      </w:tr>
    </w:tbl>
    <w:p w:rsidR="00824FDD" w:rsidRDefault="00824FDD" w:rsidP="00824FDD">
      <w:pPr>
        <w:overflowPunct w:val="0"/>
        <w:snapToGrid w:val="0"/>
        <w:spacing w:line="20" w:lineRule="exact"/>
        <w:ind w:firstLineChars="200" w:firstLine="40"/>
        <w:rPr>
          <w:rFonts w:ascii="標楷體" w:eastAsia="標楷體" w:hAnsi="標楷體" w:cs="Times New Roman"/>
          <w:color w:val="FF0000"/>
          <w:kern w:val="20"/>
          <w:sz w:val="2"/>
          <w:szCs w:val="2"/>
        </w:rPr>
      </w:pPr>
    </w:p>
    <w:p w:rsidR="00824FDD" w:rsidRDefault="00824FDD" w:rsidP="00824FDD">
      <w:pPr>
        <w:overflowPunct w:val="0"/>
        <w:snapToGrid w:val="0"/>
        <w:spacing w:line="20" w:lineRule="exact"/>
        <w:ind w:firstLineChars="200" w:firstLine="40"/>
        <w:rPr>
          <w:rFonts w:hAnsi="標楷體"/>
          <w:kern w:val="20"/>
          <w:sz w:val="2"/>
          <w:szCs w:val="2"/>
        </w:rPr>
      </w:pPr>
      <w:bookmarkStart w:id="13" w:name="_Toc390952435"/>
      <w:bookmarkStart w:id="14" w:name="_Ref391046669"/>
      <w:bookmarkStart w:id="15" w:name="_Ref391046674"/>
      <w:bookmarkStart w:id="16" w:name="_Ref391046676"/>
      <w:bookmarkEnd w:id="13"/>
      <w:bookmarkEnd w:id="14"/>
      <w:bookmarkEnd w:id="15"/>
      <w:bookmarkEnd w:id="16"/>
    </w:p>
    <w:p w:rsidR="00824FDD" w:rsidRDefault="00824FDD" w:rsidP="00824FDD">
      <w:pPr>
        <w:overflowPunct w:val="0"/>
        <w:snapToGrid w:val="0"/>
        <w:spacing w:line="60" w:lineRule="exact"/>
        <w:ind w:firstLineChars="200" w:firstLine="480"/>
        <w:jc w:val="right"/>
        <w:rPr>
          <w:rFonts w:ascii="標楷體" w:eastAsia="標楷體" w:hAnsi="標楷體"/>
          <w:kern w:val="16"/>
          <w:szCs w:val="24"/>
        </w:rPr>
      </w:pPr>
    </w:p>
    <w:p w:rsidR="00824FDD" w:rsidRDefault="00824FDD" w:rsidP="00824FDD">
      <w:pPr>
        <w:pStyle w:val="affffff0"/>
        <w:spacing w:line="696" w:lineRule="exact"/>
      </w:pPr>
      <w:r>
        <w:rPr>
          <w:rFonts w:hint="eastAsia"/>
        </w:rPr>
        <w:lastRenderedPageBreak/>
        <w:t>貳、資產負債之查核</w:t>
      </w:r>
    </w:p>
    <w:p w:rsidR="00824FDD" w:rsidRDefault="00824FDD" w:rsidP="00165689">
      <w:pPr>
        <w:pStyle w:val="affffd"/>
        <w:spacing w:before="48" w:line="656" w:lineRule="exact"/>
        <w:ind w:left="913" w:hanging="673"/>
        <w:rPr>
          <w:b/>
        </w:rPr>
      </w:pPr>
      <w:r>
        <w:rPr>
          <w:rFonts w:hint="eastAsia"/>
          <w:b/>
        </w:rPr>
        <w:t>一、平衡表</w:t>
      </w:r>
    </w:p>
    <w:p w:rsidR="00824FDD" w:rsidRDefault="00824FDD" w:rsidP="00165689">
      <w:pPr>
        <w:pStyle w:val="afffff2"/>
        <w:spacing w:line="656" w:lineRule="exact"/>
        <w:ind w:firstLine="480"/>
      </w:pPr>
      <w:proofErr w:type="gramStart"/>
      <w:r>
        <w:rPr>
          <w:rFonts w:hAnsi="標楷體" w:cstheme="minorBidi" w:hint="eastAsia"/>
          <w:szCs w:val="22"/>
        </w:rPr>
        <w:t>109</w:t>
      </w:r>
      <w:proofErr w:type="gramEnd"/>
      <w:r>
        <w:rPr>
          <w:rFonts w:hAnsi="標楷體" w:cstheme="minorBidi" w:hint="eastAsia"/>
          <w:szCs w:val="22"/>
        </w:rPr>
        <w:t>年度</w:t>
      </w:r>
      <w:r>
        <w:rPr>
          <w:rFonts w:hAnsi="標楷體" w:hint="eastAsia"/>
        </w:rPr>
        <w:t>嘉義縣</w:t>
      </w:r>
      <w:r>
        <w:rPr>
          <w:rFonts w:hAnsi="標楷體" w:cstheme="minorBidi" w:hint="eastAsia"/>
          <w:szCs w:val="22"/>
        </w:rPr>
        <w:t>總決算平衡表（109年12月31日）係依108年11月20日修正前會計法第29條：「政府之財物及固定負債…</w:t>
      </w:r>
      <w:proofErr w:type="gramStart"/>
      <w:r>
        <w:rPr>
          <w:rFonts w:hAnsi="標楷體" w:cstheme="minorBidi" w:hint="eastAsia"/>
          <w:szCs w:val="22"/>
        </w:rPr>
        <w:t>…</w:t>
      </w:r>
      <w:proofErr w:type="gramEnd"/>
      <w:r>
        <w:rPr>
          <w:rFonts w:hAnsi="標楷體" w:cstheme="minorBidi" w:hint="eastAsia"/>
          <w:szCs w:val="22"/>
        </w:rPr>
        <w:t>，應分別列表或編目錄，不得列入平衡表…</w:t>
      </w:r>
      <w:proofErr w:type="gramStart"/>
      <w:r>
        <w:rPr>
          <w:rFonts w:hAnsi="標楷體" w:cstheme="minorBidi" w:hint="eastAsia"/>
          <w:szCs w:val="22"/>
        </w:rPr>
        <w:t>…</w:t>
      </w:r>
      <w:proofErr w:type="gramEnd"/>
      <w:r>
        <w:rPr>
          <w:rFonts w:hAnsi="標楷體" w:cstheme="minorBidi" w:hint="eastAsia"/>
          <w:szCs w:val="22"/>
        </w:rPr>
        <w:t>。」之規定（原條文修正刪除，依行政院主計總處108年12月31日主會發字第1080501181E號函，可延後至110年1月1日實施），排除資本資產及長期負債，計列資產149億1,421萬餘元，負債</w:t>
      </w:r>
      <w:r>
        <w:rPr>
          <w:rFonts w:hAnsi="標楷體" w:cstheme="minorBidi" w:hint="eastAsia"/>
          <w:spacing w:val="4"/>
          <w:szCs w:val="22"/>
        </w:rPr>
        <w:t>178億3,004萬餘元</w:t>
      </w:r>
      <w:r>
        <w:rPr>
          <w:rFonts w:hint="eastAsia"/>
          <w:spacing w:val="4"/>
        </w:rPr>
        <w:t>，</w:t>
      </w:r>
      <w:r>
        <w:rPr>
          <w:rFonts w:hAnsi="標楷體" w:cstheme="minorBidi" w:hint="eastAsia"/>
          <w:szCs w:val="22"/>
        </w:rPr>
        <w:t>淨資產負</w:t>
      </w:r>
      <w:r>
        <w:rPr>
          <w:rFonts w:hint="eastAsia"/>
        </w:rPr>
        <w:t>29</w:t>
      </w:r>
      <w:r>
        <w:rPr>
          <w:rFonts w:hint="eastAsia"/>
          <w:bCs/>
        </w:rPr>
        <w:t>億</w:t>
      </w:r>
      <w:r>
        <w:rPr>
          <w:rFonts w:hint="eastAsia"/>
        </w:rPr>
        <w:t>1,583</w:t>
      </w:r>
      <w:r>
        <w:rPr>
          <w:rFonts w:hint="eastAsia"/>
          <w:bCs/>
        </w:rPr>
        <w:t>萬餘元</w:t>
      </w:r>
      <w:r>
        <w:rPr>
          <w:rFonts w:hAnsi="標楷體" w:cstheme="minorBidi" w:hint="eastAsia"/>
          <w:szCs w:val="22"/>
        </w:rPr>
        <w:t>。茲將</w:t>
      </w:r>
      <w:proofErr w:type="gramStart"/>
      <w:r>
        <w:rPr>
          <w:rFonts w:hAnsi="標楷體" w:cstheme="minorBidi" w:hint="eastAsia"/>
          <w:szCs w:val="22"/>
        </w:rPr>
        <w:t>109</w:t>
      </w:r>
      <w:proofErr w:type="gramEnd"/>
      <w:r>
        <w:rPr>
          <w:rFonts w:hAnsi="標楷體" w:cstheme="minorBidi" w:hint="eastAsia"/>
          <w:szCs w:val="22"/>
        </w:rPr>
        <w:t>年度</w:t>
      </w:r>
      <w:r>
        <w:rPr>
          <w:rFonts w:hAnsi="標楷體" w:hint="eastAsia"/>
        </w:rPr>
        <w:t>嘉義縣政府</w:t>
      </w:r>
      <w:r>
        <w:rPr>
          <w:rFonts w:hAnsi="標楷體" w:cstheme="minorBidi" w:hint="eastAsia"/>
          <w:szCs w:val="22"/>
        </w:rPr>
        <w:t>原列平衡表科目之主要增減及變化說明如次：</w:t>
      </w:r>
    </w:p>
    <w:p w:rsidR="00824FDD" w:rsidRDefault="00824FDD" w:rsidP="00165689">
      <w:pPr>
        <w:pStyle w:val="afffff2"/>
        <w:spacing w:line="656" w:lineRule="exact"/>
        <w:ind w:firstLine="480"/>
      </w:pPr>
      <w:r>
        <w:rPr>
          <w:rFonts w:hint="eastAsia"/>
          <w:b/>
        </w:rPr>
        <w:t>（一）資產類：</w:t>
      </w:r>
      <w:r>
        <w:rPr>
          <w:rFonts w:hint="eastAsia"/>
        </w:rPr>
        <w:t>包括現金、應收款項、應收其他基金款、應收其他政府款、暫付款、預付款</w:t>
      </w:r>
      <w:proofErr w:type="gramStart"/>
      <w:r>
        <w:rPr>
          <w:rFonts w:hint="eastAsia"/>
        </w:rPr>
        <w:t>及存出保證金</w:t>
      </w:r>
      <w:proofErr w:type="gramEnd"/>
      <w:r>
        <w:rPr>
          <w:rFonts w:hint="eastAsia"/>
        </w:rPr>
        <w:t>，合計</w:t>
      </w:r>
      <w:r>
        <w:rPr>
          <w:rFonts w:hAnsi="標楷體" w:cstheme="minorBidi" w:hint="eastAsia"/>
          <w:szCs w:val="22"/>
        </w:rPr>
        <w:t>149億1,421萬餘元</w:t>
      </w:r>
      <w:r>
        <w:rPr>
          <w:rFonts w:hint="eastAsia"/>
        </w:rPr>
        <w:t>，茲分析如次：</w:t>
      </w:r>
    </w:p>
    <w:p w:rsidR="00824FDD" w:rsidRDefault="00824FDD" w:rsidP="00165689">
      <w:pPr>
        <w:pStyle w:val="1fffff5"/>
        <w:spacing w:line="656" w:lineRule="exact"/>
        <w:ind w:firstLineChars="300" w:firstLine="720"/>
        <w:rPr>
          <w:b w:val="0"/>
        </w:rPr>
      </w:pPr>
      <w:r>
        <w:rPr>
          <w:rFonts w:hint="eastAsia"/>
          <w:b w:val="0"/>
        </w:rPr>
        <w:t>1.「現金」科目51億5,902萬餘元，較108年底增加5億7,565萬餘元，主要係</w:t>
      </w:r>
      <w:r>
        <w:rPr>
          <w:rFonts w:hint="eastAsia"/>
          <w:b w:val="0"/>
          <w:color w:val="000000" w:themeColor="text1"/>
        </w:rPr>
        <w:t>縣政府獲上級撥付工程及計畫補助款等增加所致</w:t>
      </w:r>
      <w:r>
        <w:rPr>
          <w:rFonts w:hint="eastAsia"/>
          <w:b w:val="0"/>
        </w:rPr>
        <w:t>。</w:t>
      </w:r>
    </w:p>
    <w:p w:rsidR="00824FDD" w:rsidRDefault="00824FDD" w:rsidP="00165689">
      <w:pPr>
        <w:pStyle w:val="1fffff5"/>
        <w:spacing w:line="656" w:lineRule="exact"/>
        <w:ind w:firstLineChars="300" w:firstLine="720"/>
        <w:rPr>
          <w:b w:val="0"/>
        </w:rPr>
      </w:pPr>
      <w:r>
        <w:rPr>
          <w:rFonts w:hint="eastAsia"/>
          <w:b w:val="0"/>
        </w:rPr>
        <w:t>2.「應收款項」科目27億7,208萬餘元，較108年底減少1億2,274萬餘元，主要係縣政府應收中央補助災害復建工程款及馬稠後產業園區開發商有關縣道167道路拓寬工程配合款，於</w:t>
      </w:r>
      <w:proofErr w:type="gramStart"/>
      <w:r>
        <w:rPr>
          <w:rFonts w:hint="eastAsia"/>
          <w:b w:val="0"/>
        </w:rPr>
        <w:t>109</w:t>
      </w:r>
      <w:proofErr w:type="gramEnd"/>
      <w:r>
        <w:rPr>
          <w:rFonts w:hint="eastAsia"/>
          <w:b w:val="0"/>
        </w:rPr>
        <w:t>年度實現所致。</w:t>
      </w:r>
    </w:p>
    <w:p w:rsidR="00824FDD" w:rsidRDefault="00824FDD" w:rsidP="00165689">
      <w:pPr>
        <w:pStyle w:val="1fffff5"/>
        <w:spacing w:line="656" w:lineRule="exact"/>
        <w:ind w:firstLineChars="300" w:firstLine="720"/>
        <w:rPr>
          <w:b w:val="0"/>
        </w:rPr>
      </w:pPr>
      <w:r>
        <w:rPr>
          <w:rFonts w:hint="eastAsia"/>
          <w:b w:val="0"/>
        </w:rPr>
        <w:t>3.「應收其他政府款」科目53億1,680萬餘元，較108年底減少13億7,314萬餘元，主要係縣政府應收上級政府前瞻基礎建設計畫等之補助款，於</w:t>
      </w:r>
      <w:proofErr w:type="gramStart"/>
      <w:r>
        <w:rPr>
          <w:rFonts w:hint="eastAsia"/>
          <w:b w:val="0"/>
        </w:rPr>
        <w:t>109</w:t>
      </w:r>
      <w:proofErr w:type="gramEnd"/>
      <w:r>
        <w:rPr>
          <w:rFonts w:hint="eastAsia"/>
          <w:b w:val="0"/>
        </w:rPr>
        <w:t>年度實現所致。</w:t>
      </w:r>
    </w:p>
    <w:p w:rsidR="00824FDD" w:rsidRDefault="00824FDD" w:rsidP="00165689">
      <w:pPr>
        <w:pStyle w:val="1fffff5"/>
        <w:spacing w:line="656" w:lineRule="exact"/>
        <w:ind w:firstLineChars="300" w:firstLine="708"/>
        <w:rPr>
          <w:b w:val="0"/>
          <w:spacing w:val="-2"/>
          <w:highlight w:val="yellow"/>
        </w:rPr>
      </w:pPr>
      <w:r>
        <w:rPr>
          <w:rFonts w:hint="eastAsia"/>
          <w:b w:val="0"/>
          <w:spacing w:val="-2"/>
        </w:rPr>
        <w:t>4.「暫付款」科目2億2,942萬餘元，較108年底減少1億5,996萬餘元，主要係縣政府繳還行政院農業委員會「嘉義香草藥草園區生物科技園區」補助款，於</w:t>
      </w:r>
      <w:proofErr w:type="gramStart"/>
      <w:r>
        <w:rPr>
          <w:rFonts w:hint="eastAsia"/>
          <w:b w:val="0"/>
          <w:spacing w:val="-2"/>
        </w:rPr>
        <w:t>109</w:t>
      </w:r>
      <w:proofErr w:type="gramEnd"/>
      <w:r>
        <w:rPr>
          <w:rFonts w:hint="eastAsia"/>
          <w:b w:val="0"/>
          <w:spacing w:val="-2"/>
        </w:rPr>
        <w:t>年度核銷轉正所致。</w:t>
      </w:r>
    </w:p>
    <w:p w:rsidR="00824FDD" w:rsidRDefault="00824FDD" w:rsidP="00165689">
      <w:pPr>
        <w:pStyle w:val="1fffff5"/>
        <w:spacing w:line="656" w:lineRule="exact"/>
        <w:ind w:firstLineChars="300" w:firstLine="720"/>
        <w:rPr>
          <w:b w:val="0"/>
        </w:rPr>
      </w:pPr>
      <w:r>
        <w:rPr>
          <w:rFonts w:hint="eastAsia"/>
          <w:b w:val="0"/>
        </w:rPr>
        <w:t>5.「預付款」科目14億1,590萬餘元，較108年底增加2億2,195萬餘元，主要係社會局重陽敬老禮金預付款，未及於年底核銷轉正所致。</w:t>
      </w:r>
    </w:p>
    <w:p w:rsidR="00824FDD" w:rsidRDefault="00824FDD" w:rsidP="00165689">
      <w:pPr>
        <w:pStyle w:val="afffff2"/>
        <w:spacing w:line="660" w:lineRule="exact"/>
        <w:ind w:firstLine="480"/>
        <w:rPr>
          <w:b/>
          <w:spacing w:val="4"/>
          <w:highlight w:val="yellow"/>
        </w:rPr>
      </w:pPr>
      <w:r>
        <w:rPr>
          <w:rFonts w:hint="eastAsia"/>
          <w:b/>
        </w:rPr>
        <w:lastRenderedPageBreak/>
        <w:t>（二）負債類：</w:t>
      </w:r>
      <w:r>
        <w:rPr>
          <w:rFonts w:hint="eastAsia"/>
          <w:spacing w:val="4"/>
        </w:rPr>
        <w:t>包括短期債務、應付款項、應付其他基金款、應付其他政府款、暫收款、預收其他政府款、存入保證金、應付代收款及應付保管款，合計</w:t>
      </w:r>
      <w:r>
        <w:rPr>
          <w:rFonts w:hAnsi="標楷體" w:cstheme="minorBidi" w:hint="eastAsia"/>
          <w:spacing w:val="4"/>
          <w:szCs w:val="22"/>
        </w:rPr>
        <w:t>178億3,004萬餘元</w:t>
      </w:r>
      <w:r>
        <w:rPr>
          <w:rFonts w:hint="eastAsia"/>
          <w:spacing w:val="4"/>
        </w:rPr>
        <w:t>，茲分析如次：</w:t>
      </w:r>
    </w:p>
    <w:p w:rsidR="00824FDD" w:rsidRDefault="00824FDD" w:rsidP="00165689">
      <w:pPr>
        <w:pStyle w:val="1fffff5"/>
        <w:spacing w:line="660" w:lineRule="exact"/>
        <w:ind w:firstLineChars="300" w:firstLine="720"/>
        <w:rPr>
          <w:b w:val="0"/>
        </w:rPr>
      </w:pPr>
      <w:r>
        <w:rPr>
          <w:rFonts w:hint="eastAsia"/>
          <w:b w:val="0"/>
        </w:rPr>
        <w:t>1.「應付款項」科目82億4,195萬餘元</w:t>
      </w:r>
      <w:r>
        <w:rPr>
          <w:rFonts w:cs="Times New Roman" w:hint="eastAsia"/>
          <w:b w:val="0"/>
          <w:szCs w:val="28"/>
        </w:rPr>
        <w:t>，較108年底增加47億9,474萬餘元</w:t>
      </w:r>
      <w:r>
        <w:rPr>
          <w:rFonts w:hint="eastAsia"/>
          <w:b w:val="0"/>
        </w:rPr>
        <w:t>，主要係以前年度應付歲出保留款轉列應付歲出款、縣政府辦理提升道路品質建設計畫、嘉義縣生活圈道路交通系統建設計畫及前瞻基礎建設計畫</w:t>
      </w:r>
      <w:r>
        <w:rPr>
          <w:rFonts w:hint="eastAsia"/>
          <w:b w:val="0"/>
          <w:spacing w:val="2"/>
        </w:rPr>
        <w:t>等工程之應付款項增加所致</w:t>
      </w:r>
      <w:r>
        <w:rPr>
          <w:rFonts w:hint="eastAsia"/>
          <w:b w:val="0"/>
        </w:rPr>
        <w:t>。</w:t>
      </w:r>
    </w:p>
    <w:p w:rsidR="00824FDD" w:rsidRDefault="00824FDD" w:rsidP="00165689">
      <w:pPr>
        <w:pStyle w:val="1fffff5"/>
        <w:spacing w:line="660" w:lineRule="exact"/>
        <w:ind w:firstLineChars="300" w:firstLine="720"/>
        <w:rPr>
          <w:b w:val="0"/>
        </w:rPr>
      </w:pPr>
      <w:r>
        <w:rPr>
          <w:rFonts w:hint="eastAsia"/>
          <w:b w:val="0"/>
        </w:rPr>
        <w:t>2.「應付其他基金款」科目7億3,380萬餘元</w:t>
      </w:r>
      <w:r>
        <w:rPr>
          <w:rFonts w:cs="Times New Roman" w:hint="eastAsia"/>
          <w:b w:val="0"/>
          <w:szCs w:val="28"/>
        </w:rPr>
        <w:t>，較108年底增加3億1,942萬餘元</w:t>
      </w:r>
      <w:r>
        <w:rPr>
          <w:rFonts w:hint="eastAsia"/>
          <w:b w:val="0"/>
        </w:rPr>
        <w:t>，主要係增加縣政府應撥付嘉義縣地方教育發展基金公共化幼兒園遊戲場改善計畫</w:t>
      </w:r>
      <w:r>
        <w:rPr>
          <w:rFonts w:ascii="新細明體" w:eastAsia="新細明體" w:hAnsi="新細明體" w:hint="eastAsia"/>
          <w:b w:val="0"/>
        </w:rPr>
        <w:t>、</w:t>
      </w:r>
      <w:r>
        <w:rPr>
          <w:rFonts w:hint="eastAsia"/>
          <w:b w:val="0"/>
        </w:rPr>
        <w:t>縣立體育館整修計畫及大埔國民中小學附設幼兒園</w:t>
      </w:r>
      <w:proofErr w:type="gramStart"/>
      <w:r>
        <w:rPr>
          <w:rFonts w:hint="eastAsia"/>
          <w:b w:val="0"/>
        </w:rPr>
        <w:t>新建園舍等</w:t>
      </w:r>
      <w:proofErr w:type="gramEnd"/>
      <w:r>
        <w:rPr>
          <w:rFonts w:hint="eastAsia"/>
          <w:b w:val="0"/>
        </w:rPr>
        <w:t>經費。</w:t>
      </w:r>
    </w:p>
    <w:p w:rsidR="00824FDD" w:rsidRDefault="00824FDD" w:rsidP="00165689">
      <w:pPr>
        <w:pStyle w:val="1fffff5"/>
        <w:spacing w:line="660" w:lineRule="exact"/>
        <w:ind w:firstLineChars="300" w:firstLine="720"/>
        <w:rPr>
          <w:b w:val="0"/>
        </w:rPr>
      </w:pPr>
      <w:r>
        <w:rPr>
          <w:rFonts w:hint="eastAsia"/>
          <w:b w:val="0"/>
        </w:rPr>
        <w:t>3.「預收其他政府款」科目1億3,109萬餘元，</w:t>
      </w:r>
      <w:r>
        <w:rPr>
          <w:rFonts w:cs="Times New Roman" w:hint="eastAsia"/>
          <w:b w:val="0"/>
          <w:szCs w:val="28"/>
        </w:rPr>
        <w:t>較108年底減少1億5,194萬餘元</w:t>
      </w:r>
      <w:r>
        <w:rPr>
          <w:rFonts w:hint="eastAsia"/>
          <w:b w:val="0"/>
        </w:rPr>
        <w:t>，</w:t>
      </w:r>
      <w:r>
        <w:rPr>
          <w:rFonts w:hint="eastAsia"/>
          <w:b w:val="0"/>
          <w:spacing w:val="-4"/>
        </w:rPr>
        <w:t>主要係縣政府預收財政部108</w:t>
      </w:r>
      <w:proofErr w:type="gramStart"/>
      <w:r>
        <w:rPr>
          <w:rFonts w:hint="eastAsia"/>
          <w:b w:val="0"/>
          <w:spacing w:val="-4"/>
        </w:rPr>
        <w:t>年利奇馬及</w:t>
      </w:r>
      <w:proofErr w:type="gramEnd"/>
      <w:r>
        <w:rPr>
          <w:rFonts w:hint="eastAsia"/>
          <w:b w:val="0"/>
          <w:spacing w:val="-4"/>
        </w:rPr>
        <w:t>白鹿風災公共設施復建經費，於</w:t>
      </w:r>
      <w:proofErr w:type="gramStart"/>
      <w:r>
        <w:rPr>
          <w:rFonts w:hint="eastAsia"/>
          <w:b w:val="0"/>
          <w:spacing w:val="-4"/>
        </w:rPr>
        <w:t>109</w:t>
      </w:r>
      <w:proofErr w:type="gramEnd"/>
      <w:r>
        <w:rPr>
          <w:rFonts w:hint="eastAsia"/>
          <w:b w:val="0"/>
          <w:spacing w:val="-4"/>
        </w:rPr>
        <w:t>年度轉列實現數所致。</w:t>
      </w:r>
    </w:p>
    <w:p w:rsidR="00824FDD" w:rsidRDefault="00824FDD" w:rsidP="00165689">
      <w:pPr>
        <w:pStyle w:val="1fffff5"/>
        <w:spacing w:line="660" w:lineRule="exact"/>
        <w:ind w:firstLineChars="300" w:firstLine="720"/>
        <w:rPr>
          <w:b w:val="0"/>
        </w:rPr>
      </w:pPr>
      <w:r>
        <w:rPr>
          <w:rFonts w:hint="eastAsia"/>
          <w:b w:val="0"/>
        </w:rPr>
        <w:t>4.「存入保證金」科目5億2,762萬餘元，</w:t>
      </w:r>
      <w:r>
        <w:rPr>
          <w:rFonts w:cs="Times New Roman" w:hint="eastAsia"/>
          <w:b w:val="0"/>
          <w:szCs w:val="28"/>
        </w:rPr>
        <w:t>較108年底減少4,142萬餘元</w:t>
      </w:r>
      <w:r>
        <w:rPr>
          <w:rFonts w:hint="eastAsia"/>
          <w:b w:val="0"/>
        </w:rPr>
        <w:t>，主要係縣政府收自廠商繳納之押標金及保證金等減少所致。</w:t>
      </w:r>
    </w:p>
    <w:p w:rsidR="00824FDD" w:rsidRDefault="00824FDD" w:rsidP="00165689">
      <w:pPr>
        <w:pStyle w:val="1fffff5"/>
        <w:spacing w:line="660" w:lineRule="exact"/>
        <w:ind w:firstLineChars="300" w:firstLine="720"/>
        <w:rPr>
          <w:b w:val="0"/>
        </w:rPr>
      </w:pPr>
      <w:r>
        <w:rPr>
          <w:rFonts w:hint="eastAsia"/>
          <w:b w:val="0"/>
        </w:rPr>
        <w:t>5.「應付代收款」科目25億1,894萬餘元，</w:t>
      </w:r>
      <w:r>
        <w:rPr>
          <w:rFonts w:cs="Times New Roman" w:hint="eastAsia"/>
          <w:b w:val="0"/>
          <w:szCs w:val="28"/>
        </w:rPr>
        <w:t>較108年底減少2億4,392萬餘元</w:t>
      </w:r>
      <w:r>
        <w:rPr>
          <w:rFonts w:hint="eastAsia"/>
          <w:b w:val="0"/>
        </w:rPr>
        <w:t>，主要係縣政府流域綜合治理計畫及精密機械園區二期等代辦經費減少</w:t>
      </w:r>
      <w:r>
        <w:rPr>
          <w:rFonts w:hint="eastAsia"/>
          <w:b w:val="0"/>
          <w:color w:val="000000"/>
          <w:spacing w:val="-4"/>
        </w:rPr>
        <w:t>所致</w:t>
      </w:r>
      <w:r>
        <w:rPr>
          <w:rFonts w:hint="eastAsia"/>
          <w:b w:val="0"/>
        </w:rPr>
        <w:t>。</w:t>
      </w:r>
    </w:p>
    <w:p w:rsidR="00824FDD" w:rsidRDefault="00824FDD" w:rsidP="00165689">
      <w:pPr>
        <w:pStyle w:val="1fffff5"/>
        <w:spacing w:line="660" w:lineRule="exact"/>
        <w:ind w:firstLineChars="300" w:firstLine="720"/>
        <w:rPr>
          <w:b w:val="0"/>
        </w:rPr>
      </w:pPr>
      <w:r>
        <w:rPr>
          <w:rFonts w:hint="eastAsia"/>
          <w:b w:val="0"/>
        </w:rPr>
        <w:t>6.「應付保管款」科目28億2,110萬餘元，</w:t>
      </w:r>
      <w:r>
        <w:rPr>
          <w:rFonts w:cs="Times New Roman" w:hint="eastAsia"/>
          <w:b w:val="0"/>
          <w:szCs w:val="28"/>
        </w:rPr>
        <w:t>較108年底減少4,323萬餘元</w:t>
      </w:r>
      <w:r>
        <w:rPr>
          <w:rFonts w:hint="eastAsia"/>
          <w:b w:val="0"/>
        </w:rPr>
        <w:t>，主要係縣政府工程用地徵收未受領補償費減少所致。</w:t>
      </w:r>
    </w:p>
    <w:p w:rsidR="00824FDD" w:rsidRDefault="00824FDD" w:rsidP="00165689">
      <w:pPr>
        <w:pStyle w:val="1fffff5"/>
        <w:spacing w:line="660" w:lineRule="exact"/>
        <w:ind w:firstLineChars="200" w:firstLine="480"/>
        <w:rPr>
          <w:b w:val="0"/>
        </w:rPr>
      </w:pPr>
      <w:r>
        <w:rPr>
          <w:rFonts w:hint="eastAsia"/>
        </w:rPr>
        <w:t>（三）淨資產類：</w:t>
      </w:r>
      <w:r>
        <w:rPr>
          <w:rFonts w:hint="eastAsia"/>
          <w:b w:val="0"/>
        </w:rPr>
        <w:t>表達資產減除負債後餘額之</w:t>
      </w:r>
      <w:r>
        <w:rPr>
          <w:rFonts w:ascii="新細明體" w:hAnsi="新細明體" w:hint="eastAsia"/>
          <w:b w:val="0"/>
        </w:rPr>
        <w:t>「</w:t>
      </w:r>
      <w:r>
        <w:rPr>
          <w:rFonts w:hint="eastAsia"/>
          <w:b w:val="0"/>
        </w:rPr>
        <w:t>資產負債淨額</w:t>
      </w:r>
      <w:r>
        <w:rPr>
          <w:rFonts w:ascii="新細明體" w:hAnsi="新細明體" w:hint="eastAsia"/>
          <w:b w:val="0"/>
        </w:rPr>
        <w:t>」</w:t>
      </w:r>
      <w:r>
        <w:rPr>
          <w:rFonts w:hint="eastAsia"/>
          <w:b w:val="0"/>
        </w:rPr>
        <w:t>科目負29億1,583萬餘元，與108年底之25億9,322萬餘元，相距55億905萬餘元，主要原因詳「（一）資產類」、「（二）負債類」科目金額增加之說明。</w:t>
      </w:r>
    </w:p>
    <w:p w:rsidR="00824FDD" w:rsidRDefault="00824FDD" w:rsidP="00165689">
      <w:pPr>
        <w:pStyle w:val="afffff2"/>
        <w:spacing w:line="660" w:lineRule="exact"/>
        <w:ind w:firstLine="480"/>
      </w:pPr>
      <w:r>
        <w:rPr>
          <w:rFonts w:hint="eastAsia"/>
        </w:rPr>
        <w:t>茲將</w:t>
      </w:r>
      <w:proofErr w:type="gramStart"/>
      <w:r>
        <w:rPr>
          <w:rFonts w:hint="eastAsia"/>
        </w:rPr>
        <w:t>109</w:t>
      </w:r>
      <w:proofErr w:type="gramEnd"/>
      <w:r>
        <w:rPr>
          <w:rFonts w:hint="eastAsia"/>
        </w:rPr>
        <w:t>年度資產、負債、淨資產各科目增減變化明細情形，詳</w:t>
      </w:r>
      <w:proofErr w:type="gramStart"/>
      <w:r>
        <w:rPr>
          <w:rFonts w:hint="eastAsia"/>
        </w:rPr>
        <w:t>列如</w:t>
      </w:r>
      <w:proofErr w:type="gramEnd"/>
      <w:r>
        <w:rPr>
          <w:rFonts w:hint="eastAsia"/>
        </w:rPr>
        <w:t>下表：</w:t>
      </w:r>
    </w:p>
    <w:p w:rsidR="00824FDD" w:rsidRDefault="00824FDD" w:rsidP="00824FDD">
      <w:pPr>
        <w:overflowPunct w:val="0"/>
        <w:topLinePunct/>
        <w:spacing w:line="440" w:lineRule="exact"/>
        <w:ind w:leftChars="800" w:left="1920" w:rightChars="800" w:right="1920"/>
        <w:jc w:val="distribute"/>
        <w:textAlignment w:val="center"/>
        <w:rPr>
          <w:rFonts w:ascii="標楷體" w:eastAsia="標楷體" w:hAnsi="Times New Roman" w:cs="Times New Roman"/>
          <w:b/>
          <w:snapToGrid w:val="0"/>
          <w:kern w:val="16"/>
          <w:sz w:val="32"/>
          <w:szCs w:val="32"/>
          <w:u w:val="single"/>
        </w:rPr>
      </w:pPr>
      <w:r>
        <w:rPr>
          <w:rFonts w:ascii="標楷體" w:eastAsia="標楷體" w:hAnsi="Times New Roman" w:cs="Times New Roman" w:hint="eastAsia"/>
          <w:b/>
          <w:snapToGrid w:val="0"/>
          <w:kern w:val="16"/>
          <w:sz w:val="32"/>
          <w:szCs w:val="32"/>
          <w:u w:val="single"/>
        </w:rPr>
        <w:lastRenderedPageBreak/>
        <w:t>嘉義縣總決算平衡表</w:t>
      </w:r>
    </w:p>
    <w:p w:rsidR="00824FDD" w:rsidRDefault="00824FDD" w:rsidP="00824FDD">
      <w:pPr>
        <w:overflowPunct w:val="0"/>
        <w:topLinePunct/>
        <w:spacing w:line="440" w:lineRule="exact"/>
        <w:jc w:val="center"/>
        <w:rPr>
          <w:rFonts w:ascii="標楷體" w:eastAsia="標楷體" w:hAnsi="標楷體" w:cs="Times New Roman"/>
          <w:snapToGrid w:val="0"/>
          <w:kern w:val="16"/>
          <w:szCs w:val="24"/>
        </w:rPr>
      </w:pPr>
      <w:r>
        <w:rPr>
          <w:rFonts w:ascii="標楷體" w:eastAsia="標楷體" w:hAnsi="標楷體" w:cs="Times New Roman" w:hint="eastAsia"/>
          <w:snapToGrid w:val="0"/>
          <w:kern w:val="16"/>
          <w:szCs w:val="24"/>
        </w:rPr>
        <w:t>中 華 民 國 109 年 12 月31 日</w:t>
      </w:r>
    </w:p>
    <w:p w:rsidR="00824FDD" w:rsidRDefault="00824FDD" w:rsidP="00824FDD">
      <w:pPr>
        <w:overflowPunct w:val="0"/>
        <w:topLinePunct/>
        <w:ind w:firstLine="640"/>
        <w:jc w:val="right"/>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單位：新臺幣元</w:t>
      </w:r>
    </w:p>
    <w:tbl>
      <w:tblPr>
        <w:tblW w:w="9988"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9"/>
        <w:gridCol w:w="1872"/>
        <w:gridCol w:w="709"/>
        <w:gridCol w:w="1844"/>
        <w:gridCol w:w="798"/>
        <w:gridCol w:w="1709"/>
        <w:gridCol w:w="787"/>
      </w:tblGrid>
      <w:tr w:rsidR="00824FDD" w:rsidTr="00824FDD">
        <w:trPr>
          <w:trHeight w:val="425"/>
          <w:tblHeader/>
        </w:trPr>
        <w:tc>
          <w:tcPr>
            <w:tcW w:w="2268" w:type="dxa"/>
            <w:vMerge w:val="restart"/>
            <w:tcBorders>
              <w:top w:val="single" w:sz="4" w:space="0" w:color="auto"/>
              <w:left w:val="nil"/>
              <w:bottom w:val="single" w:sz="4" w:space="0" w:color="auto"/>
              <w:right w:val="single" w:sz="4" w:space="0" w:color="auto"/>
            </w:tcBorders>
            <w:vAlign w:val="center"/>
            <w:hideMark/>
          </w:tcPr>
          <w:p w:rsidR="00824FDD" w:rsidRDefault="00824FDD">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科目</w:t>
            </w:r>
          </w:p>
        </w:tc>
        <w:tc>
          <w:tcPr>
            <w:tcW w:w="2580" w:type="dxa"/>
            <w:gridSpan w:val="2"/>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109年 12 月 31 日</w:t>
            </w:r>
          </w:p>
        </w:tc>
        <w:tc>
          <w:tcPr>
            <w:tcW w:w="2641" w:type="dxa"/>
            <w:gridSpan w:val="2"/>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108年 12 月 31 日</w:t>
            </w:r>
          </w:p>
        </w:tc>
        <w:tc>
          <w:tcPr>
            <w:tcW w:w="2495" w:type="dxa"/>
            <w:gridSpan w:val="2"/>
            <w:tcBorders>
              <w:top w:val="single" w:sz="4" w:space="0" w:color="auto"/>
              <w:left w:val="single" w:sz="4" w:space="0" w:color="auto"/>
              <w:bottom w:val="single" w:sz="4" w:space="0" w:color="auto"/>
              <w:right w:val="nil"/>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比較增減</w:t>
            </w:r>
          </w:p>
        </w:tc>
      </w:tr>
      <w:tr w:rsidR="00824FDD" w:rsidTr="00824FDD">
        <w:trPr>
          <w:trHeight w:val="425"/>
          <w:tblHeader/>
        </w:trPr>
        <w:tc>
          <w:tcPr>
            <w:tcW w:w="2268" w:type="dxa"/>
            <w:vMerge/>
            <w:tcBorders>
              <w:top w:val="single" w:sz="4" w:space="0" w:color="auto"/>
              <w:left w:val="nil"/>
              <w:bottom w:val="single" w:sz="4" w:space="0" w:color="auto"/>
              <w:right w:val="single" w:sz="4" w:space="0" w:color="auto"/>
            </w:tcBorders>
            <w:vAlign w:val="center"/>
            <w:hideMark/>
          </w:tcPr>
          <w:p w:rsidR="00824FDD" w:rsidRDefault="00824FDD">
            <w:pPr>
              <w:widowControl/>
              <w:rPr>
                <w:rFonts w:ascii="標楷體" w:eastAsia="標楷體" w:hAnsi="Times New Roman" w:cs="Times New Roman"/>
                <w:snapToGrid w:val="0"/>
                <w:kern w:val="16"/>
                <w:sz w:val="20"/>
                <w:szCs w:val="24"/>
              </w:rPr>
            </w:pPr>
          </w:p>
        </w:tc>
        <w:tc>
          <w:tcPr>
            <w:tcW w:w="1871" w:type="dxa"/>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798" w:type="dxa"/>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c>
          <w:tcPr>
            <w:tcW w:w="1708" w:type="dxa"/>
            <w:tcBorders>
              <w:top w:val="single" w:sz="4" w:space="0" w:color="auto"/>
              <w:left w:val="single" w:sz="4" w:space="0" w:color="auto"/>
              <w:bottom w:val="single" w:sz="4" w:space="0" w:color="auto"/>
              <w:right w:val="single" w:sz="4" w:space="0" w:color="auto"/>
            </w:tcBorders>
            <w:vAlign w:val="center"/>
            <w:hideMark/>
          </w:tcPr>
          <w:p w:rsidR="00824FDD" w:rsidRDefault="00824FDD">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787" w:type="dxa"/>
            <w:tcBorders>
              <w:top w:val="single" w:sz="4" w:space="0" w:color="auto"/>
              <w:left w:val="single" w:sz="4" w:space="0" w:color="auto"/>
              <w:bottom w:val="single" w:sz="4" w:space="0" w:color="auto"/>
              <w:right w:val="nil"/>
            </w:tcBorders>
            <w:vAlign w:val="center"/>
            <w:hideMark/>
          </w:tcPr>
          <w:p w:rsidR="00824FDD" w:rsidRDefault="00824FDD">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r>
      <w:tr w:rsidR="00824FDD" w:rsidTr="00824FDD">
        <w:trPr>
          <w:trHeight w:val="540"/>
        </w:trPr>
        <w:tc>
          <w:tcPr>
            <w:tcW w:w="2268" w:type="dxa"/>
            <w:tcBorders>
              <w:top w:val="single" w:sz="4" w:space="0" w:color="auto"/>
              <w:left w:val="nil"/>
              <w:bottom w:val="nil"/>
              <w:right w:val="single" w:sz="4" w:space="0" w:color="auto"/>
            </w:tcBorders>
            <w:vAlign w:val="center"/>
            <w:hideMark/>
          </w:tcPr>
          <w:p w:rsidR="00824FDD" w:rsidRDefault="00824FDD">
            <w:pPr>
              <w:snapToGrid w:val="0"/>
              <w:spacing w:line="240" w:lineRule="exact"/>
              <w:jc w:val="distribute"/>
              <w:textAlignment w:val="center"/>
              <w:rPr>
                <w:rFonts w:ascii="標楷體" w:eastAsia="標楷體" w:hAnsi="標楷體"/>
                <w:b/>
                <w:sz w:val="20"/>
              </w:rPr>
            </w:pPr>
            <w:r>
              <w:rPr>
                <w:rFonts w:ascii="標楷體" w:eastAsia="標楷體" w:hAnsi="標楷體" w:hint="eastAsia"/>
                <w:b/>
                <w:noProof/>
                <w:sz w:val="20"/>
              </w:rPr>
              <w:t>資產</w:t>
            </w:r>
          </w:p>
        </w:tc>
        <w:tc>
          <w:tcPr>
            <w:tcW w:w="1871" w:type="dxa"/>
            <w:tcBorders>
              <w:top w:val="single" w:sz="4" w:space="0" w:color="auto"/>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b/>
                <w:w w:val="100"/>
                <w:sz w:val="20"/>
              </w:rPr>
            </w:pPr>
            <w:r>
              <w:rPr>
                <w:rFonts w:ascii="標楷體" w:eastAsia="標楷體" w:hAnsi="標楷體" w:cs="新細明體" w:hint="eastAsia"/>
                <w:b/>
                <w:w w:val="100"/>
                <w:sz w:val="20"/>
              </w:rPr>
              <w:t>14,914,213,427</w:t>
            </w:r>
          </w:p>
        </w:tc>
        <w:tc>
          <w:tcPr>
            <w:tcW w:w="709" w:type="dxa"/>
            <w:tcBorders>
              <w:top w:val="single" w:sz="4" w:space="0" w:color="auto"/>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b/>
                <w:w w:val="100"/>
                <w:sz w:val="20"/>
              </w:rPr>
            </w:pPr>
            <w:r>
              <w:rPr>
                <w:rFonts w:ascii="標楷體" w:eastAsia="標楷體" w:hAnsi="標楷體" w:cs="新細明體" w:hint="eastAsia"/>
                <w:b/>
                <w:w w:val="100"/>
                <w:sz w:val="20"/>
              </w:rPr>
              <w:t>100.00</w:t>
            </w:r>
          </w:p>
        </w:tc>
        <w:tc>
          <w:tcPr>
            <w:tcW w:w="1843" w:type="dxa"/>
            <w:tcBorders>
              <w:top w:val="single" w:sz="4" w:space="0" w:color="auto"/>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15,771,910,649</w:t>
            </w:r>
          </w:p>
        </w:tc>
        <w:tc>
          <w:tcPr>
            <w:tcW w:w="798" w:type="dxa"/>
            <w:tcBorders>
              <w:top w:val="single" w:sz="4" w:space="0" w:color="auto"/>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100.00</w:t>
            </w:r>
          </w:p>
        </w:tc>
        <w:tc>
          <w:tcPr>
            <w:tcW w:w="1708" w:type="dxa"/>
            <w:tcBorders>
              <w:top w:val="single" w:sz="4" w:space="0" w:color="auto"/>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b/>
                <w:w w:val="100"/>
                <w:sz w:val="20"/>
              </w:rPr>
            </w:pPr>
            <w:r>
              <w:rPr>
                <w:rFonts w:ascii="標楷體" w:eastAsia="標楷體" w:hAnsi="標楷體" w:cs="新細明體" w:hint="eastAsia"/>
                <w:b/>
                <w:w w:val="100"/>
                <w:sz w:val="20"/>
              </w:rPr>
              <w:t>- 857,697,222</w:t>
            </w:r>
          </w:p>
        </w:tc>
        <w:tc>
          <w:tcPr>
            <w:tcW w:w="787" w:type="dxa"/>
            <w:tcBorders>
              <w:top w:val="single" w:sz="4" w:space="0" w:color="auto"/>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b/>
                <w:w w:val="100"/>
                <w:sz w:val="20"/>
              </w:rPr>
            </w:pPr>
            <w:r>
              <w:rPr>
                <w:rFonts w:ascii="標楷體" w:eastAsia="標楷體" w:hAnsi="標楷體" w:cs="新細明體" w:hint="eastAsia"/>
                <w:b/>
                <w:w w:val="100"/>
                <w:sz w:val="20"/>
              </w:rPr>
              <w:t>- 5.44</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8" w:left="660" w:hanging="425"/>
              <w:jc w:val="distribute"/>
              <w:textAlignment w:val="center"/>
              <w:rPr>
                <w:rFonts w:ascii="標楷體" w:eastAsia="標楷體" w:hAnsi="標楷體" w:cs="新細明體"/>
                <w:sz w:val="20"/>
              </w:rPr>
            </w:pPr>
            <w:r>
              <w:rPr>
                <w:rFonts w:ascii="標楷體" w:eastAsia="標楷體" w:hAnsi="標楷體" w:cs="新細明體" w:hint="eastAsia"/>
                <w:sz w:val="20"/>
              </w:rPr>
              <w:t>現金</w:t>
            </w:r>
            <w:r>
              <w:rPr>
                <w:rFonts w:ascii="標楷體" w:eastAsia="標楷體" w:hAnsi="標楷體" w:cs="新細明體" w:hint="eastAsia"/>
                <w:noProof/>
                <w:sz w:val="20"/>
              </w:rPr>
              <w:t xml:space="preserve">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5,159,020,354</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34.59</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4,583,363,666</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29.06</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575,656,688</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12.56</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應收款項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2,772,080,764</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18.59</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2,894,830,703</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18.35</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- 122,749,939</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- 4.24</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應收其他基金款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20,831,168</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0.14</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20,277,000</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0.13</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554,168</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2.73</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應收其他政府款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5,316,801,852</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35.65</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6,689,949,711</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42.42</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- 1,373,147,859</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- 20.53</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暫付款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229,425,665</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1.54</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389,394,709</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2.47</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- 159,969,044</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- 41.08</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預付款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1,415,901,924</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9.49</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1,193,946,160</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7.57</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221,955,764</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18.59</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proofErr w:type="gramStart"/>
            <w:r>
              <w:rPr>
                <w:rFonts w:ascii="標楷體" w:eastAsia="標楷體" w:hAnsi="標楷體" w:cs="新細明體" w:hint="eastAsia"/>
                <w:sz w:val="20"/>
              </w:rPr>
              <w:t>存出保證金</w:t>
            </w:r>
            <w:proofErr w:type="gramEnd"/>
            <w:r>
              <w:rPr>
                <w:rFonts w:ascii="標楷體" w:eastAsia="標楷體" w:hAnsi="標楷體" w:cs="新細明體" w:hint="eastAsia"/>
                <w:sz w:val="20"/>
              </w:rPr>
              <w:t xml:space="preserve">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151,700</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0.00</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148,700</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0.00</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3,000</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cs="新細明體"/>
                <w:w w:val="100"/>
                <w:sz w:val="20"/>
              </w:rPr>
            </w:pPr>
            <w:r>
              <w:rPr>
                <w:rFonts w:ascii="標楷體" w:eastAsia="標楷體" w:hAnsi="標楷體" w:cs="新細明體" w:hint="eastAsia"/>
                <w:w w:val="100"/>
                <w:sz w:val="20"/>
              </w:rPr>
              <w:t>2.02</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jc w:val="distribute"/>
              <w:textAlignment w:val="center"/>
              <w:rPr>
                <w:rFonts w:ascii="標楷體" w:eastAsia="標楷體" w:hAnsi="標楷體"/>
                <w:b/>
                <w:noProof/>
                <w:sz w:val="20"/>
              </w:rPr>
            </w:pPr>
            <w:r>
              <w:rPr>
                <w:rFonts w:ascii="標楷體" w:eastAsia="標楷體" w:hAnsi="標楷體" w:hint="eastAsia"/>
                <w:b/>
                <w:noProof/>
                <w:sz w:val="20"/>
              </w:rPr>
              <w:t>負債</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17,830,045,011</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119.55</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13,178,686,883</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83.56</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4,651,358,128</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35.29</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短期債務</w:t>
            </w:r>
            <w:r>
              <w:rPr>
                <w:rFonts w:ascii="標楷體" w:eastAsia="標楷體" w:hAnsi="標楷體" w:cs="新細明體" w:hint="eastAsia"/>
                <w:noProof/>
                <w:sz w:val="20"/>
              </w:rPr>
              <w:t xml:space="preserve">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2,780,000,000</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18.64</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2,780,000,000</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17.63</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hAnsi="細明體" w:hint="eastAsia"/>
                <w:sz w:val="20"/>
              </w:rPr>
              <w:t>－</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hAnsi="細明體" w:hint="eastAsia"/>
                <w:sz w:val="20"/>
              </w:rPr>
              <w:t>－</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應付款項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8,241,953,039</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55.26</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3,447,208,251</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21.86</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4,794,744,788</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139.09</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應付其他基金款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733,808,535</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4.92</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414,388,488</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2.63</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319,420,047</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77.08</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應付其他政府款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20,685,819</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0.14</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3,178,560</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0.02</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17,507,259</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550.79</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暫收款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54,829,072</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0.37</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54,605,777</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0.35</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223,295</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0.41</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預收其他政府款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131,091,378</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0.88</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283,040,684</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1.79</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- 151,949,306</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- 53.68</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存入保證金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527,621,726</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3.54</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569,047,453</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3.61</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- 41,425,727</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- 7.28</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應付代收款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2,518,947,323</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16.89</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2,762,873,086</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17.52</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- 243,925,763</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- 8.83</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應付保管款                                                </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2,821,108,119</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18.92</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2,864,344,584</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18.16</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- 43,236,465</w:t>
            </w:r>
          </w:p>
        </w:tc>
        <w:tc>
          <w:tcPr>
            <w:tcW w:w="787" w:type="dxa"/>
            <w:tcBorders>
              <w:top w:val="nil"/>
              <w:left w:val="single" w:sz="4" w:space="0" w:color="auto"/>
              <w:bottom w:val="nil"/>
              <w:right w:val="nil"/>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- 1.51</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jc w:val="distribute"/>
              <w:textAlignment w:val="center"/>
              <w:rPr>
                <w:rFonts w:ascii="標楷體" w:eastAsia="標楷體" w:hAnsi="標楷體"/>
                <w:b/>
                <w:noProof/>
                <w:sz w:val="20"/>
              </w:rPr>
            </w:pPr>
            <w:r>
              <w:rPr>
                <w:rFonts w:ascii="標楷體" w:eastAsia="標楷體" w:hAnsi="標楷體" w:hint="eastAsia"/>
                <w:b/>
                <w:noProof/>
                <w:sz w:val="20"/>
              </w:rPr>
              <w:t>淨資產</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- 2,915,831,584</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- 19.55</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2,593,223,766</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16.44</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- 5,509,055,350</w:t>
            </w:r>
          </w:p>
        </w:tc>
        <w:tc>
          <w:tcPr>
            <w:tcW w:w="787" w:type="dxa"/>
            <w:tcBorders>
              <w:top w:val="nil"/>
              <w:left w:val="single" w:sz="4" w:space="0" w:color="auto"/>
              <w:bottom w:val="nil"/>
              <w:right w:val="nil"/>
            </w:tcBorders>
            <w:vAlign w:val="center"/>
            <w:hideMark/>
          </w:tcPr>
          <w:p w:rsidR="00824FDD" w:rsidRPr="00D46AEE" w:rsidRDefault="00C013A4">
            <w:pPr>
              <w:pStyle w:val="3a"/>
              <w:spacing w:line="240" w:lineRule="exact"/>
              <w:textAlignment w:val="center"/>
              <w:rPr>
                <w:rFonts w:ascii="標楷體" w:eastAsia="標楷體" w:hAnsi="標楷體"/>
                <w:b/>
                <w:spacing w:val="-4"/>
                <w:w w:val="100"/>
                <w:sz w:val="20"/>
              </w:rPr>
            </w:pPr>
            <w:r>
              <w:rPr>
                <w:rFonts w:hAnsi="細明體" w:hint="eastAsia"/>
                <w:b/>
                <w:kern w:val="0"/>
                <w:sz w:val="20"/>
              </w:rPr>
              <w:t>--</w:t>
            </w:r>
          </w:p>
        </w:tc>
      </w:tr>
      <w:tr w:rsidR="00824FDD" w:rsidTr="00824FDD">
        <w:trPr>
          <w:trHeight w:val="540"/>
        </w:trPr>
        <w:tc>
          <w:tcPr>
            <w:tcW w:w="2268" w:type="dxa"/>
            <w:tcBorders>
              <w:top w:val="nil"/>
              <w:left w:val="nil"/>
              <w:bottom w:val="nil"/>
              <w:right w:val="single" w:sz="4" w:space="0" w:color="auto"/>
            </w:tcBorders>
            <w:vAlign w:val="center"/>
            <w:hideMark/>
          </w:tcPr>
          <w:p w:rsidR="00824FDD" w:rsidRDefault="00824FDD">
            <w:pPr>
              <w:snapToGrid w:val="0"/>
              <w:spacing w:line="240" w:lineRule="exact"/>
              <w:ind w:leftChars="90" w:left="727" w:hanging="511"/>
              <w:jc w:val="distribute"/>
              <w:textAlignment w:val="center"/>
              <w:rPr>
                <w:rFonts w:ascii="標楷體" w:eastAsia="標楷體" w:hAnsi="標楷體"/>
                <w:noProof/>
                <w:sz w:val="20"/>
              </w:rPr>
            </w:pPr>
            <w:r>
              <w:rPr>
                <w:rFonts w:ascii="標楷體" w:eastAsia="標楷體" w:hAnsi="標楷體" w:cs="新細明體" w:hint="eastAsia"/>
                <w:sz w:val="20"/>
              </w:rPr>
              <w:t>資產負債淨額</w:t>
            </w:r>
          </w:p>
        </w:tc>
        <w:tc>
          <w:tcPr>
            <w:tcW w:w="1871"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- 2,915,831,584</w:t>
            </w:r>
          </w:p>
        </w:tc>
        <w:tc>
          <w:tcPr>
            <w:tcW w:w="709"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- 19.55</w:t>
            </w:r>
          </w:p>
        </w:tc>
        <w:tc>
          <w:tcPr>
            <w:tcW w:w="1843"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2,593,223,766</w:t>
            </w:r>
          </w:p>
        </w:tc>
        <w:tc>
          <w:tcPr>
            <w:tcW w:w="79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16.44</w:t>
            </w:r>
          </w:p>
        </w:tc>
        <w:tc>
          <w:tcPr>
            <w:tcW w:w="1708" w:type="dxa"/>
            <w:tcBorders>
              <w:top w:val="nil"/>
              <w:left w:val="single" w:sz="4" w:space="0" w:color="auto"/>
              <w:bottom w:val="nil"/>
              <w:right w:val="single" w:sz="4" w:space="0" w:color="auto"/>
            </w:tcBorders>
            <w:vAlign w:val="center"/>
            <w:hideMark/>
          </w:tcPr>
          <w:p w:rsidR="00824FDD" w:rsidRDefault="00824FDD">
            <w:pPr>
              <w:pStyle w:val="3a"/>
              <w:spacing w:line="240" w:lineRule="exact"/>
              <w:textAlignment w:val="center"/>
              <w:rPr>
                <w:rFonts w:ascii="標楷體" w:eastAsia="標楷體" w:hAnsi="標楷體"/>
                <w:w w:val="100"/>
                <w:sz w:val="20"/>
              </w:rPr>
            </w:pPr>
            <w:r>
              <w:rPr>
                <w:rFonts w:ascii="標楷體" w:eastAsia="標楷體" w:hAnsi="標楷體" w:hint="eastAsia"/>
                <w:w w:val="100"/>
                <w:sz w:val="20"/>
              </w:rPr>
              <w:t>- 5,509,055,350</w:t>
            </w:r>
          </w:p>
        </w:tc>
        <w:tc>
          <w:tcPr>
            <w:tcW w:w="787" w:type="dxa"/>
            <w:tcBorders>
              <w:top w:val="nil"/>
              <w:left w:val="single" w:sz="4" w:space="0" w:color="auto"/>
              <w:bottom w:val="nil"/>
              <w:right w:val="nil"/>
            </w:tcBorders>
            <w:vAlign w:val="center"/>
            <w:hideMark/>
          </w:tcPr>
          <w:p w:rsidR="00824FDD" w:rsidRPr="00C013A4" w:rsidRDefault="00C013A4">
            <w:pPr>
              <w:pStyle w:val="3a"/>
              <w:spacing w:line="240" w:lineRule="exact"/>
              <w:textAlignment w:val="center"/>
              <w:rPr>
                <w:rFonts w:ascii="標楷體" w:eastAsia="標楷體" w:hAnsi="標楷體"/>
                <w:spacing w:val="-4"/>
                <w:w w:val="100"/>
                <w:sz w:val="20"/>
              </w:rPr>
            </w:pPr>
            <w:r w:rsidRPr="00C013A4">
              <w:rPr>
                <w:rFonts w:hAnsi="細明體" w:hint="eastAsia"/>
                <w:kern w:val="0"/>
                <w:sz w:val="20"/>
              </w:rPr>
              <w:t>--</w:t>
            </w:r>
          </w:p>
        </w:tc>
      </w:tr>
      <w:tr w:rsidR="00824FDD" w:rsidTr="00824FDD">
        <w:trPr>
          <w:trHeight w:val="540"/>
        </w:trPr>
        <w:tc>
          <w:tcPr>
            <w:tcW w:w="2268" w:type="dxa"/>
            <w:tcBorders>
              <w:top w:val="nil"/>
              <w:left w:val="nil"/>
              <w:bottom w:val="single" w:sz="4" w:space="0" w:color="auto"/>
              <w:right w:val="single" w:sz="4" w:space="0" w:color="auto"/>
            </w:tcBorders>
            <w:vAlign w:val="center"/>
            <w:hideMark/>
          </w:tcPr>
          <w:p w:rsidR="00824FDD" w:rsidRDefault="00824FDD">
            <w:pPr>
              <w:snapToGrid w:val="0"/>
              <w:spacing w:line="240" w:lineRule="exact"/>
              <w:jc w:val="distribute"/>
              <w:textAlignment w:val="center"/>
              <w:rPr>
                <w:rFonts w:ascii="標楷體" w:eastAsia="標楷體" w:hAnsi="Times New Roman" w:cs="Times New Roman"/>
                <w:b/>
                <w:bCs/>
                <w:snapToGrid w:val="0"/>
                <w:kern w:val="16"/>
                <w:sz w:val="20"/>
                <w:szCs w:val="24"/>
              </w:rPr>
            </w:pPr>
            <w:r>
              <w:rPr>
                <w:rFonts w:ascii="標楷體" w:eastAsia="標楷體" w:hAnsi="標楷體" w:hint="eastAsia"/>
                <w:b/>
                <w:noProof/>
                <w:sz w:val="20"/>
              </w:rPr>
              <w:t>負債及淨資產合計</w:t>
            </w:r>
          </w:p>
        </w:tc>
        <w:tc>
          <w:tcPr>
            <w:tcW w:w="1871" w:type="dxa"/>
            <w:tcBorders>
              <w:top w:val="nil"/>
              <w:left w:val="single" w:sz="4" w:space="0" w:color="auto"/>
              <w:bottom w:val="single" w:sz="4" w:space="0" w:color="auto"/>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14,914,213,427</w:t>
            </w:r>
          </w:p>
        </w:tc>
        <w:tc>
          <w:tcPr>
            <w:tcW w:w="709" w:type="dxa"/>
            <w:tcBorders>
              <w:top w:val="nil"/>
              <w:left w:val="single" w:sz="4" w:space="0" w:color="auto"/>
              <w:bottom w:val="single" w:sz="4" w:space="0" w:color="auto"/>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100.00</w:t>
            </w:r>
          </w:p>
        </w:tc>
        <w:tc>
          <w:tcPr>
            <w:tcW w:w="1843" w:type="dxa"/>
            <w:tcBorders>
              <w:top w:val="nil"/>
              <w:left w:val="single" w:sz="4" w:space="0" w:color="auto"/>
              <w:bottom w:val="single" w:sz="4" w:space="0" w:color="auto"/>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15,771,910,649</w:t>
            </w:r>
          </w:p>
        </w:tc>
        <w:tc>
          <w:tcPr>
            <w:tcW w:w="798" w:type="dxa"/>
            <w:tcBorders>
              <w:top w:val="nil"/>
              <w:left w:val="single" w:sz="4" w:space="0" w:color="auto"/>
              <w:bottom w:val="single" w:sz="4" w:space="0" w:color="auto"/>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100.00</w:t>
            </w:r>
          </w:p>
        </w:tc>
        <w:tc>
          <w:tcPr>
            <w:tcW w:w="1708" w:type="dxa"/>
            <w:tcBorders>
              <w:top w:val="nil"/>
              <w:left w:val="single" w:sz="4" w:space="0" w:color="auto"/>
              <w:bottom w:val="single" w:sz="4" w:space="0" w:color="auto"/>
              <w:right w:val="single" w:sz="4" w:space="0" w:color="auto"/>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- 857,697,222</w:t>
            </w:r>
          </w:p>
        </w:tc>
        <w:tc>
          <w:tcPr>
            <w:tcW w:w="787" w:type="dxa"/>
            <w:tcBorders>
              <w:top w:val="nil"/>
              <w:left w:val="single" w:sz="4" w:space="0" w:color="auto"/>
              <w:bottom w:val="single" w:sz="4" w:space="0" w:color="auto"/>
              <w:right w:val="nil"/>
            </w:tcBorders>
            <w:vAlign w:val="center"/>
            <w:hideMark/>
          </w:tcPr>
          <w:p w:rsidR="00824FDD" w:rsidRDefault="00824FDD">
            <w:pPr>
              <w:pStyle w:val="3a"/>
              <w:spacing w:line="240" w:lineRule="exact"/>
              <w:textAlignment w:val="center"/>
              <w:rPr>
                <w:rFonts w:ascii="標楷體" w:eastAsia="標楷體" w:hAnsi="標楷體"/>
                <w:b/>
                <w:w w:val="100"/>
                <w:sz w:val="20"/>
              </w:rPr>
            </w:pPr>
            <w:r>
              <w:rPr>
                <w:rFonts w:ascii="標楷體" w:eastAsia="標楷體" w:hAnsi="標楷體" w:hint="eastAsia"/>
                <w:b/>
                <w:w w:val="100"/>
                <w:sz w:val="20"/>
              </w:rPr>
              <w:t>- 5.44</w:t>
            </w:r>
          </w:p>
        </w:tc>
      </w:tr>
    </w:tbl>
    <w:p w:rsidR="00824FDD" w:rsidRDefault="00824FDD" w:rsidP="008A2616">
      <w:pPr>
        <w:snapToGrid w:val="0"/>
        <w:spacing w:line="240" w:lineRule="exact"/>
        <w:ind w:left="361" w:rightChars="-7" w:right="-17" w:hangingChars="196" w:hanging="361"/>
        <w:jc w:val="both"/>
        <w:rPr>
          <w:spacing w:val="2"/>
          <w:sz w:val="18"/>
          <w:szCs w:val="20"/>
        </w:rPr>
      </w:pPr>
      <w:proofErr w:type="gramStart"/>
      <w:r>
        <w:rPr>
          <w:rFonts w:ascii="標楷體" w:eastAsia="標楷體" w:hAnsi="標楷體" w:hint="eastAsia"/>
          <w:spacing w:val="2"/>
          <w:sz w:val="18"/>
          <w:szCs w:val="20"/>
        </w:rPr>
        <w:t>註</w:t>
      </w:r>
      <w:proofErr w:type="gramEnd"/>
      <w:r>
        <w:rPr>
          <w:rFonts w:ascii="標楷體" w:eastAsia="標楷體" w:hAnsi="標楷體" w:hint="eastAsia"/>
          <w:spacing w:val="2"/>
          <w:sz w:val="18"/>
          <w:szCs w:val="20"/>
        </w:rPr>
        <w:t>：依嘉義縣普通公務單位會計制度之一致規定總說明六：預算數、分配數及契約保留等預算控制相關科目，不列入平衡表表達。</w:t>
      </w:r>
    </w:p>
    <w:p w:rsidR="000F0980" w:rsidRDefault="000F0980" w:rsidP="00432F6E">
      <w:pPr>
        <w:pStyle w:val="afffff2"/>
        <w:spacing w:line="460" w:lineRule="exact"/>
        <w:ind w:firstLine="480"/>
      </w:pPr>
      <w:proofErr w:type="gramStart"/>
      <w:r>
        <w:rPr>
          <w:rFonts w:hint="eastAsia"/>
        </w:rPr>
        <w:lastRenderedPageBreak/>
        <w:t>109</w:t>
      </w:r>
      <w:proofErr w:type="gramEnd"/>
      <w:r>
        <w:rPr>
          <w:rFonts w:hint="eastAsia"/>
        </w:rPr>
        <w:t>年度嘉義縣總決算</w:t>
      </w:r>
      <w:proofErr w:type="gramStart"/>
      <w:r>
        <w:rPr>
          <w:rFonts w:hint="eastAsia"/>
        </w:rPr>
        <w:t>經本室審核</w:t>
      </w:r>
      <w:proofErr w:type="gramEnd"/>
      <w:r>
        <w:rPr>
          <w:rFonts w:hint="eastAsia"/>
        </w:rPr>
        <w:t>結果，經修正</w:t>
      </w:r>
      <w:proofErr w:type="gramStart"/>
      <w:r>
        <w:rPr>
          <w:rFonts w:hint="eastAsia"/>
        </w:rPr>
        <w:t>增列歲出</w:t>
      </w:r>
      <w:proofErr w:type="gramEnd"/>
      <w:r>
        <w:rPr>
          <w:rFonts w:hint="eastAsia"/>
        </w:rPr>
        <w:t>決算應付數9,019,397元</w:t>
      </w:r>
      <w:r>
        <w:rPr>
          <w:rFonts w:ascii="新細明體" w:eastAsia="新細明體" w:hAnsi="新細明體" w:hint="eastAsia"/>
        </w:rPr>
        <w:t>、</w:t>
      </w:r>
      <w:r>
        <w:rPr>
          <w:rFonts w:hint="eastAsia"/>
        </w:rPr>
        <w:t>減列以前年度歲入未結清應收數17,500,664元及以前年度歲出未結清應付數120,367,000元，決算審核修正後之資產總額為148億9,671萬餘元，負債總額為177億1,869萬餘元，淨資產為負28億2,198萬餘元。有關修正增減情形，列表提供參考如次：</w:t>
      </w:r>
    </w:p>
    <w:p w:rsidR="000F0980" w:rsidRPr="00432F6E" w:rsidRDefault="000F0980" w:rsidP="00432F6E">
      <w:pPr>
        <w:overflowPunct w:val="0"/>
        <w:topLinePunct/>
        <w:spacing w:beforeLines="50" w:before="120" w:line="320" w:lineRule="exact"/>
        <w:ind w:leftChars="800" w:left="1920" w:rightChars="800" w:right="1920"/>
        <w:jc w:val="distribute"/>
        <w:textAlignment w:val="center"/>
        <w:rPr>
          <w:rFonts w:ascii="標楷體" w:eastAsia="標楷體"/>
          <w:b/>
          <w:snapToGrid w:val="0"/>
          <w:kern w:val="16"/>
          <w:sz w:val="32"/>
          <w:szCs w:val="32"/>
          <w:u w:val="single"/>
        </w:rPr>
      </w:pPr>
    </w:p>
    <w:p w:rsidR="000F0980" w:rsidRDefault="000F0980" w:rsidP="000F0980">
      <w:pPr>
        <w:overflowPunct w:val="0"/>
        <w:topLinePunct/>
        <w:spacing w:beforeLines="50" w:before="120" w:line="320" w:lineRule="exact"/>
        <w:ind w:leftChars="800" w:left="1920" w:rightChars="800" w:right="1920"/>
        <w:jc w:val="distribute"/>
        <w:textAlignment w:val="center"/>
        <w:rPr>
          <w:rFonts w:ascii="標楷體" w:eastAsia="標楷體"/>
          <w:b/>
          <w:snapToGrid w:val="0"/>
          <w:kern w:val="16"/>
          <w:sz w:val="32"/>
          <w:szCs w:val="32"/>
          <w:u w:val="single"/>
        </w:rPr>
      </w:pPr>
      <w:r>
        <w:rPr>
          <w:rFonts w:ascii="標楷體" w:eastAsia="標楷體" w:hint="eastAsia"/>
          <w:b/>
          <w:snapToGrid w:val="0"/>
          <w:kern w:val="16"/>
          <w:sz w:val="32"/>
          <w:szCs w:val="32"/>
          <w:u w:val="single"/>
        </w:rPr>
        <w:t>嘉義縣總決算審定後平衡表</w:t>
      </w:r>
    </w:p>
    <w:p w:rsidR="000F0980" w:rsidRDefault="000F0980" w:rsidP="000F0980">
      <w:pPr>
        <w:overflowPunct w:val="0"/>
        <w:topLinePunct/>
        <w:spacing w:line="320" w:lineRule="exact"/>
        <w:jc w:val="center"/>
        <w:rPr>
          <w:rFonts w:ascii="標楷體" w:eastAsia="標楷體" w:hAnsi="標楷體"/>
          <w:snapToGrid w:val="0"/>
          <w:kern w:val="16"/>
          <w:szCs w:val="24"/>
        </w:rPr>
      </w:pPr>
      <w:r>
        <w:rPr>
          <w:rFonts w:ascii="標楷體" w:eastAsia="標楷體" w:hAnsi="標楷體" w:hint="eastAsia"/>
          <w:snapToGrid w:val="0"/>
          <w:kern w:val="16"/>
          <w:szCs w:val="24"/>
        </w:rPr>
        <w:t>中 華 民 國 109年 12 月31 日</w:t>
      </w:r>
    </w:p>
    <w:p w:rsidR="000F0980" w:rsidRDefault="000F0980" w:rsidP="000F0980">
      <w:pPr>
        <w:overflowPunct w:val="0"/>
        <w:topLinePunct/>
        <w:spacing w:line="240" w:lineRule="exact"/>
        <w:ind w:firstLine="641"/>
        <w:jc w:val="right"/>
        <w:textAlignment w:val="center"/>
        <w:rPr>
          <w:rFonts w:ascii="標楷體" w:eastAsia="標楷體"/>
          <w:snapToGrid w:val="0"/>
          <w:kern w:val="16"/>
          <w:sz w:val="20"/>
        </w:rPr>
      </w:pPr>
      <w:r>
        <w:rPr>
          <w:rFonts w:ascii="標楷體" w:eastAsia="標楷體" w:hint="eastAsia"/>
          <w:snapToGrid w:val="0"/>
          <w:kern w:val="16"/>
          <w:sz w:val="20"/>
        </w:rPr>
        <w:t>單位：新臺幣元</w:t>
      </w:r>
    </w:p>
    <w:tbl>
      <w:tblPr>
        <w:tblW w:w="4988" w:type="pct"/>
        <w:tblInd w:w="23"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6"/>
        <w:gridCol w:w="1063"/>
        <w:gridCol w:w="1127"/>
        <w:gridCol w:w="1191"/>
        <w:gridCol w:w="1603"/>
        <w:gridCol w:w="1063"/>
        <w:gridCol w:w="1107"/>
        <w:gridCol w:w="1215"/>
      </w:tblGrid>
      <w:tr w:rsidR="00432F6E" w:rsidTr="004F25EF">
        <w:trPr>
          <w:trHeight w:val="283"/>
          <w:tblHeader/>
        </w:trPr>
        <w:tc>
          <w:tcPr>
            <w:tcW w:w="797" w:type="pct"/>
            <w:vMerge w:val="restart"/>
            <w:tcBorders>
              <w:top w:val="single" w:sz="4" w:space="0" w:color="auto"/>
              <w:left w:val="nil"/>
              <w:bottom w:val="single" w:sz="4" w:space="0" w:color="auto"/>
              <w:right w:val="single" w:sz="4" w:space="0" w:color="auto"/>
            </w:tcBorders>
            <w:noWrap/>
            <w:vAlign w:val="center"/>
            <w:hideMark/>
          </w:tcPr>
          <w:p w:rsidR="000F0980" w:rsidRDefault="000F0980">
            <w:pPr>
              <w:tabs>
                <w:tab w:val="left" w:pos="1188"/>
              </w:tabs>
              <w:overflowPunct w:val="0"/>
              <w:spacing w:line="240" w:lineRule="exact"/>
              <w:ind w:left="-23"/>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借方科目</w:t>
            </w:r>
          </w:p>
        </w:tc>
        <w:tc>
          <w:tcPr>
            <w:tcW w:w="1698" w:type="pct"/>
            <w:gridSpan w:val="3"/>
            <w:tcBorders>
              <w:top w:val="single" w:sz="4" w:space="0" w:color="auto"/>
              <w:left w:val="single" w:sz="4" w:space="0" w:color="auto"/>
              <w:bottom w:val="single" w:sz="4" w:space="0" w:color="auto"/>
              <w:right w:val="single" w:sz="4" w:space="0" w:color="auto"/>
            </w:tcBorders>
            <w:hideMark/>
          </w:tcPr>
          <w:p w:rsidR="000F0980" w:rsidRDefault="000F0980">
            <w:pPr>
              <w:overflowPunct w:val="0"/>
              <w:spacing w:line="240" w:lineRule="exact"/>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金額</w:t>
            </w:r>
          </w:p>
        </w:tc>
        <w:tc>
          <w:tcPr>
            <w:tcW w:w="805" w:type="pct"/>
            <w:vMerge w:val="restart"/>
            <w:tcBorders>
              <w:top w:val="single" w:sz="4" w:space="0" w:color="auto"/>
              <w:left w:val="single" w:sz="4" w:space="0" w:color="auto"/>
              <w:bottom w:val="single" w:sz="4" w:space="0" w:color="auto"/>
              <w:right w:val="single" w:sz="4" w:space="0" w:color="auto"/>
            </w:tcBorders>
            <w:noWrap/>
            <w:vAlign w:val="center"/>
            <w:hideMark/>
          </w:tcPr>
          <w:p w:rsidR="000F0980" w:rsidRDefault="000F0980">
            <w:pPr>
              <w:overflowPunct w:val="0"/>
              <w:spacing w:line="240" w:lineRule="exact"/>
              <w:ind w:right="23"/>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貸方科目</w:t>
            </w:r>
          </w:p>
        </w:tc>
        <w:tc>
          <w:tcPr>
            <w:tcW w:w="1700" w:type="pct"/>
            <w:gridSpan w:val="3"/>
            <w:tcBorders>
              <w:top w:val="single" w:sz="4" w:space="0" w:color="auto"/>
              <w:left w:val="single" w:sz="4" w:space="0" w:color="auto"/>
              <w:bottom w:val="single" w:sz="4" w:space="0" w:color="auto"/>
              <w:right w:val="nil"/>
            </w:tcBorders>
            <w:hideMark/>
          </w:tcPr>
          <w:p w:rsidR="000F0980" w:rsidRDefault="000F0980">
            <w:pPr>
              <w:overflowPunct w:val="0"/>
              <w:spacing w:line="240" w:lineRule="exact"/>
              <w:ind w:right="-1"/>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金額</w:t>
            </w:r>
          </w:p>
        </w:tc>
      </w:tr>
      <w:tr w:rsidR="004F25EF" w:rsidTr="004F25EF">
        <w:trPr>
          <w:trHeight w:val="283"/>
          <w:tblHeader/>
        </w:trPr>
        <w:tc>
          <w:tcPr>
            <w:tcW w:w="797" w:type="pct"/>
            <w:vMerge/>
            <w:tcBorders>
              <w:top w:val="single" w:sz="4" w:space="0" w:color="auto"/>
              <w:left w:val="nil"/>
              <w:bottom w:val="single" w:sz="4" w:space="0" w:color="auto"/>
              <w:right w:val="single" w:sz="4" w:space="0" w:color="auto"/>
            </w:tcBorders>
            <w:vAlign w:val="center"/>
            <w:hideMark/>
          </w:tcPr>
          <w:p w:rsidR="000F0980" w:rsidRDefault="000F0980">
            <w:pPr>
              <w:widowControl/>
              <w:rPr>
                <w:rFonts w:ascii="標楷體" w:eastAsia="標楷體"/>
                <w:snapToGrid w:val="0"/>
                <w:kern w:val="16"/>
                <w:sz w:val="20"/>
                <w:szCs w:val="24"/>
              </w:rPr>
            </w:pPr>
          </w:p>
        </w:tc>
        <w:tc>
          <w:tcPr>
            <w:tcW w:w="534" w:type="pct"/>
            <w:tcBorders>
              <w:top w:val="single" w:sz="4" w:space="0" w:color="auto"/>
              <w:left w:val="single" w:sz="4" w:space="0" w:color="auto"/>
              <w:bottom w:val="single" w:sz="4" w:space="0" w:color="auto"/>
              <w:right w:val="single" w:sz="4" w:space="0" w:color="auto"/>
            </w:tcBorders>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小 計</w:t>
            </w:r>
          </w:p>
        </w:tc>
        <w:tc>
          <w:tcPr>
            <w:tcW w:w="566" w:type="pct"/>
            <w:tcBorders>
              <w:top w:val="single" w:sz="4" w:space="0" w:color="auto"/>
              <w:left w:val="single" w:sz="4" w:space="0" w:color="auto"/>
              <w:bottom w:val="single" w:sz="4" w:space="0" w:color="auto"/>
              <w:right w:val="single" w:sz="4" w:space="0" w:color="auto"/>
            </w:tcBorders>
            <w:noWrap/>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合計</w:t>
            </w:r>
          </w:p>
        </w:tc>
        <w:tc>
          <w:tcPr>
            <w:tcW w:w="598" w:type="pct"/>
            <w:tcBorders>
              <w:top w:val="single" w:sz="4" w:space="0" w:color="auto"/>
              <w:left w:val="single" w:sz="4" w:space="0" w:color="auto"/>
              <w:bottom w:val="single" w:sz="4" w:space="0" w:color="auto"/>
              <w:right w:val="single" w:sz="4" w:space="0" w:color="auto"/>
            </w:tcBorders>
            <w:noWrap/>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總計</w:t>
            </w:r>
          </w:p>
        </w:tc>
        <w:tc>
          <w:tcPr>
            <w:tcW w:w="805" w:type="pct"/>
            <w:vMerge/>
            <w:tcBorders>
              <w:top w:val="single" w:sz="4" w:space="0" w:color="auto"/>
              <w:left w:val="single" w:sz="4" w:space="0" w:color="auto"/>
              <w:bottom w:val="single" w:sz="4" w:space="0" w:color="auto"/>
              <w:right w:val="single" w:sz="4" w:space="0" w:color="auto"/>
            </w:tcBorders>
            <w:vAlign w:val="center"/>
            <w:hideMark/>
          </w:tcPr>
          <w:p w:rsidR="000F0980" w:rsidRDefault="000F0980">
            <w:pPr>
              <w:widowControl/>
              <w:rPr>
                <w:rFonts w:ascii="標楷體" w:eastAsia="標楷體"/>
                <w:snapToGrid w:val="0"/>
                <w:kern w:val="16"/>
                <w:sz w:val="20"/>
                <w:szCs w:val="24"/>
              </w:rPr>
            </w:pPr>
          </w:p>
        </w:tc>
        <w:tc>
          <w:tcPr>
            <w:tcW w:w="534" w:type="pct"/>
            <w:tcBorders>
              <w:top w:val="single" w:sz="4" w:space="0" w:color="auto"/>
              <w:left w:val="single" w:sz="4" w:space="0" w:color="auto"/>
              <w:bottom w:val="single" w:sz="4" w:space="0" w:color="auto"/>
              <w:right w:val="single" w:sz="4" w:space="0" w:color="auto"/>
            </w:tcBorders>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小 計</w:t>
            </w:r>
          </w:p>
        </w:tc>
        <w:tc>
          <w:tcPr>
            <w:tcW w:w="556" w:type="pct"/>
            <w:tcBorders>
              <w:top w:val="single" w:sz="4" w:space="0" w:color="auto"/>
              <w:left w:val="single" w:sz="4" w:space="0" w:color="auto"/>
              <w:bottom w:val="single" w:sz="4" w:space="0" w:color="auto"/>
              <w:right w:val="single" w:sz="4" w:space="0" w:color="auto"/>
            </w:tcBorders>
            <w:noWrap/>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合計</w:t>
            </w:r>
          </w:p>
        </w:tc>
        <w:tc>
          <w:tcPr>
            <w:tcW w:w="610" w:type="pct"/>
            <w:tcBorders>
              <w:top w:val="single" w:sz="4" w:space="0" w:color="auto"/>
              <w:left w:val="single" w:sz="4" w:space="0" w:color="auto"/>
              <w:bottom w:val="single" w:sz="4" w:space="0" w:color="auto"/>
              <w:right w:val="nil"/>
            </w:tcBorders>
            <w:noWrap/>
            <w:vAlign w:val="center"/>
            <w:hideMark/>
          </w:tcPr>
          <w:p w:rsidR="000F0980" w:rsidRDefault="000F0980">
            <w:pPr>
              <w:overflowPunct w:val="0"/>
              <w:spacing w:line="240" w:lineRule="exact"/>
              <w:ind w:left="-28"/>
              <w:jc w:val="distribute"/>
              <w:textAlignment w:val="center"/>
              <w:rPr>
                <w:rFonts w:ascii="標楷體" w:eastAsia="標楷體"/>
                <w:snapToGrid w:val="0"/>
                <w:kern w:val="16"/>
                <w:sz w:val="20"/>
                <w:szCs w:val="24"/>
              </w:rPr>
            </w:pPr>
            <w:r>
              <w:rPr>
                <w:rFonts w:ascii="標楷體" w:eastAsia="標楷體" w:hint="eastAsia"/>
                <w:snapToGrid w:val="0"/>
                <w:kern w:val="16"/>
                <w:sz w:val="20"/>
                <w:szCs w:val="24"/>
              </w:rPr>
              <w:t>總計</w:t>
            </w:r>
          </w:p>
        </w:tc>
      </w:tr>
      <w:tr w:rsidR="00432F6E" w:rsidRPr="00432F6E" w:rsidTr="00DC1F68">
        <w:trPr>
          <w:trHeight w:val="340"/>
        </w:trPr>
        <w:tc>
          <w:tcPr>
            <w:tcW w:w="797" w:type="pct"/>
            <w:tcBorders>
              <w:top w:val="single" w:sz="4" w:space="0" w:color="auto"/>
              <w:left w:val="nil"/>
              <w:bottom w:val="nil"/>
              <w:right w:val="single" w:sz="4" w:space="0" w:color="auto"/>
            </w:tcBorders>
            <w:noWrap/>
            <w:vAlign w:val="center"/>
            <w:hideMark/>
          </w:tcPr>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b/>
                <w:bCs/>
                <w:snapToGrid w:val="0"/>
                <w:spacing w:val="-20"/>
                <w:kern w:val="16"/>
                <w:sz w:val="20"/>
              </w:rPr>
            </w:pPr>
            <w:r w:rsidRPr="00432F6E">
              <w:rPr>
                <w:rFonts w:ascii="標楷體" w:eastAsia="標楷體" w:hAnsi="標楷體" w:cs="新細明體" w:hint="eastAsia"/>
                <w:b/>
                <w:bCs/>
                <w:snapToGrid w:val="0"/>
                <w:spacing w:val="-20"/>
                <w:kern w:val="16"/>
                <w:sz w:val="20"/>
              </w:rPr>
              <w:t>資產部分</w:t>
            </w:r>
          </w:p>
        </w:tc>
        <w:tc>
          <w:tcPr>
            <w:tcW w:w="534" w:type="pct"/>
            <w:tcBorders>
              <w:top w:val="single" w:sz="4" w:space="0" w:color="auto"/>
              <w:left w:val="single" w:sz="4" w:space="0" w:color="auto"/>
              <w:bottom w:val="nil"/>
              <w:right w:val="single" w:sz="4" w:space="0" w:color="auto"/>
            </w:tcBorders>
            <w:vAlign w:val="center"/>
          </w:tcPr>
          <w:p w:rsidR="000F0980" w:rsidRPr="00432F6E" w:rsidRDefault="000F0980" w:rsidP="004F25EF">
            <w:pPr>
              <w:widowControl/>
              <w:spacing w:line="240" w:lineRule="exact"/>
              <w:textAlignment w:val="center"/>
              <w:rPr>
                <w:rFonts w:eastAsia="新細明體" w:cs="新細明體"/>
                <w:spacing w:val="-20"/>
              </w:rPr>
            </w:pPr>
          </w:p>
        </w:tc>
        <w:tc>
          <w:tcPr>
            <w:tcW w:w="566" w:type="pct"/>
            <w:tcBorders>
              <w:top w:val="single" w:sz="4" w:space="0" w:color="auto"/>
              <w:left w:val="single" w:sz="4" w:space="0" w:color="auto"/>
              <w:bottom w:val="nil"/>
              <w:right w:val="single" w:sz="4" w:space="0" w:color="auto"/>
            </w:tcBorders>
            <w:noWrap/>
            <w:vAlign w:val="center"/>
            <w:hideMark/>
          </w:tcPr>
          <w:p w:rsidR="000F0980" w:rsidRPr="00432F6E" w:rsidRDefault="000F0980" w:rsidP="004F25EF">
            <w:pPr>
              <w:widowControl/>
              <w:spacing w:line="240" w:lineRule="exact"/>
              <w:textAlignment w:val="center"/>
              <w:rPr>
                <w:rFonts w:eastAsia="新細明體"/>
                <w:spacing w:val="-20"/>
              </w:rPr>
            </w:pPr>
          </w:p>
        </w:tc>
        <w:tc>
          <w:tcPr>
            <w:tcW w:w="598" w:type="pct"/>
            <w:tcBorders>
              <w:top w:val="single" w:sz="4" w:space="0" w:color="auto"/>
              <w:left w:val="single" w:sz="4" w:space="0" w:color="auto"/>
              <w:bottom w:val="nil"/>
              <w:right w:val="single" w:sz="4" w:space="0" w:color="auto"/>
            </w:tcBorders>
            <w:noWrap/>
            <w:vAlign w:val="center"/>
            <w:hideMark/>
          </w:tcPr>
          <w:p w:rsidR="000F0980" w:rsidRPr="00432F6E" w:rsidRDefault="000F0980" w:rsidP="004F25EF">
            <w:pPr>
              <w:widowControl/>
              <w:spacing w:line="240" w:lineRule="exact"/>
              <w:textAlignment w:val="center"/>
              <w:rPr>
                <w:rFonts w:eastAsia="新細明體"/>
                <w:spacing w:val="-20"/>
              </w:rPr>
            </w:pPr>
          </w:p>
        </w:tc>
        <w:tc>
          <w:tcPr>
            <w:tcW w:w="805" w:type="pct"/>
            <w:tcBorders>
              <w:top w:val="single" w:sz="4" w:space="0" w:color="auto"/>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b/>
                <w:bCs/>
                <w:snapToGrid w:val="0"/>
                <w:spacing w:val="-20"/>
                <w:kern w:val="16"/>
                <w:sz w:val="20"/>
              </w:rPr>
            </w:pPr>
            <w:r w:rsidRPr="00432F6E">
              <w:rPr>
                <w:rFonts w:ascii="標楷體" w:eastAsia="標楷體" w:hAnsi="標楷體" w:hint="eastAsia"/>
                <w:b/>
                <w:bCs/>
                <w:snapToGrid w:val="0"/>
                <w:spacing w:val="-20"/>
                <w:kern w:val="16"/>
                <w:sz w:val="20"/>
              </w:rPr>
              <w:t>負債部分</w:t>
            </w:r>
          </w:p>
        </w:tc>
        <w:tc>
          <w:tcPr>
            <w:tcW w:w="534" w:type="pct"/>
            <w:tcBorders>
              <w:top w:val="single" w:sz="4" w:space="0" w:color="auto"/>
              <w:left w:val="single" w:sz="4" w:space="0" w:color="auto"/>
              <w:bottom w:val="nil"/>
              <w:right w:val="single" w:sz="4" w:space="0" w:color="auto"/>
            </w:tcBorders>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556" w:type="pct"/>
            <w:tcBorders>
              <w:top w:val="single" w:sz="4" w:space="0" w:color="auto"/>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single" w:sz="4" w:space="0" w:color="auto"/>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現金</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5,159,020,354</w:t>
            </w:r>
          </w:p>
        </w:tc>
        <w:tc>
          <w:tcPr>
            <w:tcW w:w="598" w:type="pct"/>
            <w:tcBorders>
              <w:top w:val="nil"/>
              <w:left w:val="single" w:sz="4" w:space="0" w:color="auto"/>
              <w:bottom w:val="nil"/>
              <w:right w:val="single" w:sz="4" w:space="0" w:color="auto"/>
            </w:tcBorders>
            <w:noWrap/>
            <w:vAlign w:val="center"/>
            <w:hideMark/>
          </w:tcPr>
          <w:p w:rsidR="000F0980" w:rsidRPr="00432F6E" w:rsidRDefault="000F0980" w:rsidP="004F25EF">
            <w:pPr>
              <w:widowControl/>
              <w:spacing w:line="240" w:lineRule="exact"/>
              <w:textAlignment w:val="center"/>
              <w:rPr>
                <w:rFonts w:eastAsia="新細明體"/>
                <w:spacing w:val="-20"/>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短期債務</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2,780,000,000</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hideMark/>
          </w:tcPr>
          <w:p w:rsidR="000F0980" w:rsidRPr="00432F6E" w:rsidRDefault="000F0980" w:rsidP="004F25EF">
            <w:pPr>
              <w:widowControl/>
              <w:spacing w:line="240" w:lineRule="exact"/>
              <w:textAlignment w:val="center"/>
              <w:rPr>
                <w:rFonts w:eastAsia="新細明體"/>
                <w:spacing w:val="-20"/>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應付款項</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8,241,953,039</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應收款項</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2,772,080,764</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應付其他基金款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733,808,535</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應付其他政府款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20,685,819</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應收其他基金款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20,831,168</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暫收款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54,829,072</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highlight w:val="yellow"/>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highlight w:val="yellow"/>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highlight w:val="yellow"/>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預收其他政府款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131,091,378</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應收其他政府款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5,316,801,852</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存入保證金</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527,621,726</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新細明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應付代收款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2,518,947,323</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b/>
                <w:bCs/>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暫付款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229,425,665</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新細明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應付保管款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spacing w:val="-20"/>
                <w:w w:val="100"/>
                <w:sz w:val="20"/>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spacing w:val="-20"/>
                <w:w w:val="100"/>
                <w:sz w:val="20"/>
              </w:rPr>
            </w:pPr>
            <w:r w:rsidRPr="00432F6E">
              <w:rPr>
                <w:rFonts w:ascii="標楷體" w:eastAsia="標楷體" w:hAnsi="標楷體" w:hint="eastAsia"/>
                <w:spacing w:val="-20"/>
                <w:w w:val="100"/>
                <w:sz w:val="20"/>
              </w:rPr>
              <w:t>2,821,108,119</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新細明體" w:cs="新細明體"/>
                <w:snapToGrid w:val="0"/>
                <w:spacing w:val="-20"/>
                <w:kern w:val="16"/>
                <w:sz w:val="20"/>
                <w:szCs w:val="18"/>
                <w:highlight w:val="yellow"/>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hint="eastAsia"/>
                <w:b/>
                <w:bCs/>
                <w:snapToGrid w:val="0"/>
                <w:spacing w:val="-20"/>
                <w:kern w:val="16"/>
                <w:sz w:val="20"/>
              </w:rPr>
              <w:t>原列</w:t>
            </w:r>
            <w:r w:rsidRPr="00432F6E">
              <w:rPr>
                <w:rFonts w:ascii="標楷體" w:eastAsia="標楷體" w:hAnsi="標楷體" w:cs="新細明體" w:hint="eastAsia"/>
                <w:b/>
                <w:bCs/>
                <w:snapToGrid w:val="0"/>
                <w:spacing w:val="-20"/>
                <w:kern w:val="16"/>
                <w:sz w:val="20"/>
              </w:rPr>
              <w:t>負債</w:t>
            </w:r>
            <w:r w:rsidRPr="00432F6E">
              <w:rPr>
                <w:rFonts w:ascii="標楷體" w:eastAsia="標楷體" w:hAnsi="標楷體" w:hint="eastAsia"/>
                <w:b/>
                <w:bCs/>
                <w:snapToGrid w:val="0"/>
                <w:spacing w:val="-20"/>
                <w:kern w:val="16"/>
                <w:sz w:val="20"/>
              </w:rPr>
              <w:t>總額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610" w:type="pct"/>
            <w:tcBorders>
              <w:top w:val="nil"/>
              <w:left w:val="single" w:sz="4" w:space="0" w:color="auto"/>
              <w:bottom w:val="nil"/>
              <w:right w:val="nil"/>
            </w:tcBorders>
            <w:noWrap/>
            <w:vAlign w:val="center"/>
            <w:hideMark/>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highlight w:val="yellow"/>
              </w:rPr>
            </w:pPr>
            <w:r w:rsidRPr="00432F6E">
              <w:rPr>
                <w:rFonts w:ascii="標楷體" w:eastAsia="標楷體" w:hAnsi="標楷體" w:cs="新細明體" w:hint="eastAsia"/>
                <w:b/>
                <w:snapToGrid w:val="0"/>
                <w:spacing w:val="-20"/>
                <w:kern w:val="16"/>
                <w:sz w:val="20"/>
                <w:szCs w:val="18"/>
              </w:rPr>
              <w:t>17,830,045,011</w:t>
            </w: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預付款</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1,415,901,924</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b/>
                <w:bCs/>
                <w:snapToGrid w:val="0"/>
                <w:spacing w:val="-20"/>
                <w:kern w:val="16"/>
                <w:sz w:val="20"/>
              </w:rPr>
            </w:pPr>
            <w:proofErr w:type="gramStart"/>
            <w:r w:rsidRPr="00432F6E">
              <w:rPr>
                <w:rFonts w:ascii="標楷體" w:eastAsia="標楷體" w:hAnsi="標楷體" w:hint="eastAsia"/>
                <w:b/>
                <w:bCs/>
                <w:snapToGrid w:val="0"/>
                <w:spacing w:val="-20"/>
                <w:kern w:val="16"/>
                <w:sz w:val="20"/>
              </w:rPr>
              <w:t>本室審核</w:t>
            </w:r>
            <w:proofErr w:type="gramEnd"/>
            <w:r w:rsidRPr="00432F6E">
              <w:rPr>
                <w:rFonts w:ascii="標楷體" w:eastAsia="標楷體" w:hAnsi="標楷體" w:hint="eastAsia"/>
                <w:b/>
                <w:bCs/>
                <w:snapToGrid w:val="0"/>
                <w:spacing w:val="-20"/>
                <w:kern w:val="16"/>
                <w:sz w:val="20"/>
              </w:rPr>
              <w:t>修正</w:t>
            </w:r>
          </w:p>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b/>
                <w:snapToGrid w:val="0"/>
                <w:spacing w:val="-20"/>
                <w:kern w:val="16"/>
                <w:sz w:val="20"/>
              </w:rPr>
            </w:pPr>
            <w:r w:rsidRPr="00432F6E">
              <w:rPr>
                <w:rFonts w:ascii="標楷體" w:eastAsia="標楷體" w:hAnsi="標楷體" w:hint="eastAsia"/>
                <w:b/>
                <w:bCs/>
                <w:snapToGrid w:val="0"/>
                <w:spacing w:val="-20"/>
                <w:kern w:val="16"/>
                <w:sz w:val="20"/>
              </w:rPr>
              <w:t>決算應調整數</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nil"/>
              <w:left w:val="single" w:sz="4" w:space="0" w:color="auto"/>
              <w:bottom w:val="nil"/>
              <w:right w:val="nil"/>
            </w:tcBorders>
            <w:noWrap/>
            <w:vAlign w:val="center"/>
            <w:hideMark/>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b/>
                <w:snapToGrid w:val="0"/>
                <w:spacing w:val="-20"/>
                <w:kern w:val="16"/>
                <w:sz w:val="20"/>
                <w:szCs w:val="18"/>
              </w:rPr>
              <w:t>- 111,347,603</w:t>
            </w: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67" w:left="774" w:rightChars="10" w:right="24" w:hanging="613"/>
              <w:jc w:val="distribute"/>
              <w:textAlignment w:val="center"/>
              <w:rPr>
                <w:rFonts w:ascii="標楷體" w:eastAsia="標楷體" w:hAnsi="標楷體" w:cs="新細明體"/>
                <w:b/>
                <w:bCs/>
                <w:snapToGrid w:val="0"/>
                <w:spacing w:val="-20"/>
                <w:kern w:val="16"/>
                <w:sz w:val="20"/>
              </w:rPr>
            </w:pPr>
            <w:r w:rsidRPr="00432F6E">
              <w:rPr>
                <w:rFonts w:ascii="標楷體" w:eastAsia="標楷體" w:hAnsi="標楷體" w:hint="eastAsia"/>
                <w:snapToGrid w:val="0"/>
                <w:spacing w:val="-20"/>
                <w:kern w:val="16"/>
                <w:sz w:val="20"/>
              </w:rPr>
              <w:t>歲出事項應調整數</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r w:rsidRPr="00432F6E">
              <w:rPr>
                <w:rFonts w:ascii="標楷體" w:eastAsia="標楷體" w:hAnsi="標楷體" w:cs="新細明體" w:hint="eastAsia"/>
                <w:snapToGrid w:val="0"/>
                <w:spacing w:val="-20"/>
                <w:kern w:val="16"/>
                <w:sz w:val="20"/>
                <w:szCs w:val="18"/>
              </w:rPr>
              <w:t>- 111,347,603</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roofErr w:type="gramStart"/>
            <w:r w:rsidRPr="00432F6E">
              <w:rPr>
                <w:rFonts w:ascii="標楷體" w:eastAsia="標楷體" w:hAnsi="標楷體" w:cs="新細明體" w:hint="eastAsia"/>
                <w:snapToGrid w:val="0"/>
                <w:spacing w:val="-20"/>
                <w:kern w:val="16"/>
                <w:sz w:val="20"/>
              </w:rPr>
              <w:t>存出保證金</w:t>
            </w:r>
            <w:proofErr w:type="gramEnd"/>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r w:rsidRPr="00432F6E">
              <w:rPr>
                <w:rFonts w:ascii="標楷體" w:eastAsia="標楷體" w:hAnsi="標楷體" w:cs="新細明體" w:hint="eastAsia"/>
                <w:spacing w:val="-20"/>
                <w:w w:val="100"/>
                <w:sz w:val="20"/>
              </w:rPr>
              <w:t>151,700</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增列</w:t>
            </w:r>
            <w:proofErr w:type="gramStart"/>
            <w:r w:rsidRPr="00432F6E">
              <w:rPr>
                <w:rFonts w:ascii="標楷體" w:eastAsia="標楷體" w:hAnsi="標楷體" w:cs="新細明體" w:hint="eastAsia"/>
                <w:snapToGrid w:val="0"/>
                <w:spacing w:val="-20"/>
                <w:kern w:val="16"/>
                <w:sz w:val="20"/>
              </w:rPr>
              <w:t>109</w:t>
            </w:r>
            <w:proofErr w:type="gramEnd"/>
            <w:r w:rsidRPr="00432F6E">
              <w:rPr>
                <w:rFonts w:ascii="標楷體" w:eastAsia="標楷體" w:hAnsi="標楷體" w:cs="新細明體" w:hint="eastAsia"/>
                <w:snapToGrid w:val="0"/>
                <w:spacing w:val="-20"/>
                <w:kern w:val="16"/>
                <w:sz w:val="20"/>
              </w:rPr>
              <w:t>年度</w:t>
            </w:r>
          </w:p>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0"/>
                <w:kern w:val="16"/>
                <w:sz w:val="20"/>
              </w:rPr>
              <w:t>歲出應付數</w:t>
            </w:r>
          </w:p>
        </w:tc>
        <w:tc>
          <w:tcPr>
            <w:tcW w:w="534" w:type="pct"/>
            <w:tcBorders>
              <w:top w:val="nil"/>
              <w:left w:val="single" w:sz="4" w:space="0" w:color="auto"/>
              <w:bottom w:val="nil"/>
              <w:right w:val="single" w:sz="4" w:space="0" w:color="auto"/>
            </w:tcBorders>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r w:rsidRPr="00432F6E">
              <w:rPr>
                <w:rFonts w:ascii="標楷體" w:eastAsia="標楷體" w:hAnsi="標楷體" w:cs="新細明體" w:hint="eastAsia"/>
                <w:snapToGrid w:val="0"/>
                <w:spacing w:val="-20"/>
                <w:kern w:val="16"/>
                <w:sz w:val="20"/>
                <w:szCs w:val="18"/>
              </w:rPr>
              <w:t xml:space="preserve"> 9,019,397</w:t>
            </w: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pStyle w:val="3a"/>
              <w:spacing w:line="240" w:lineRule="exact"/>
              <w:textAlignment w:val="center"/>
              <w:rPr>
                <w:rFonts w:ascii="標楷體" w:eastAsia="標楷體" w:hAnsi="標楷體" w:cs="新細明體"/>
                <w:spacing w:val="-20"/>
                <w:w w:val="10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snapToGrid w:val="0"/>
                <w:spacing w:val="-28"/>
                <w:kern w:val="16"/>
                <w:sz w:val="20"/>
              </w:rPr>
              <w:t>減列以前年度歲出</w:t>
            </w:r>
            <w:r w:rsidRPr="00432F6E">
              <w:rPr>
                <w:rFonts w:ascii="標楷體" w:eastAsia="標楷體" w:hAnsi="標楷體" w:cs="新細明體"/>
                <w:snapToGrid w:val="0"/>
                <w:spacing w:val="-20"/>
                <w:kern w:val="16"/>
                <w:sz w:val="20"/>
              </w:rPr>
              <w:br/>
            </w:r>
            <w:r w:rsidRPr="00432F6E">
              <w:rPr>
                <w:rFonts w:ascii="標楷體" w:eastAsia="標楷體" w:hAnsi="標楷體" w:cs="新細明體" w:hint="eastAsia"/>
                <w:snapToGrid w:val="0"/>
                <w:spacing w:val="-20"/>
                <w:kern w:val="16"/>
                <w:sz w:val="20"/>
              </w:rPr>
              <w:t>未結清應付數</w:t>
            </w:r>
          </w:p>
        </w:tc>
        <w:tc>
          <w:tcPr>
            <w:tcW w:w="534" w:type="pct"/>
            <w:tcBorders>
              <w:top w:val="nil"/>
              <w:left w:val="single" w:sz="4" w:space="0" w:color="auto"/>
              <w:bottom w:val="nil"/>
              <w:right w:val="single" w:sz="4" w:space="0" w:color="auto"/>
            </w:tcBorders>
            <w:vAlign w:val="center"/>
            <w:hideMark/>
          </w:tcPr>
          <w:p w:rsidR="000F0980" w:rsidRPr="004F25EF" w:rsidRDefault="000F0980" w:rsidP="004F25EF">
            <w:pPr>
              <w:overflowPunct w:val="0"/>
              <w:spacing w:line="240" w:lineRule="exact"/>
              <w:jc w:val="right"/>
              <w:textAlignment w:val="center"/>
              <w:rPr>
                <w:rFonts w:ascii="標楷體" w:eastAsia="標楷體" w:hAnsi="標楷體" w:cs="新細明體"/>
                <w:snapToGrid w:val="0"/>
                <w:spacing w:val="-24"/>
                <w:kern w:val="16"/>
                <w:sz w:val="20"/>
                <w:szCs w:val="18"/>
              </w:rPr>
            </w:pPr>
            <w:r w:rsidRPr="004F25EF">
              <w:rPr>
                <w:rFonts w:ascii="標楷體" w:eastAsia="標楷體" w:hAnsi="標楷體" w:cs="新細明體" w:hint="eastAsia"/>
                <w:snapToGrid w:val="0"/>
                <w:spacing w:val="-24"/>
                <w:kern w:val="16"/>
                <w:sz w:val="20"/>
                <w:szCs w:val="18"/>
              </w:rPr>
              <w:t xml:space="preserve"> - 120,367,000</w:t>
            </w: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cs="新細明體" w:hint="eastAsia"/>
                <w:b/>
                <w:bCs/>
                <w:snapToGrid w:val="0"/>
                <w:spacing w:val="-20"/>
                <w:kern w:val="16"/>
                <w:sz w:val="20"/>
              </w:rPr>
              <w:t>原列資產總額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98" w:type="pct"/>
            <w:tcBorders>
              <w:top w:val="nil"/>
              <w:left w:val="single" w:sz="4" w:space="0" w:color="auto"/>
              <w:bottom w:val="nil"/>
              <w:right w:val="single" w:sz="4" w:space="0" w:color="auto"/>
            </w:tcBorders>
            <w:noWrap/>
            <w:vAlign w:val="center"/>
            <w:hideMark/>
          </w:tcPr>
          <w:p w:rsidR="000F0980" w:rsidRPr="00590EEF" w:rsidRDefault="000F0980" w:rsidP="004F25EF">
            <w:pPr>
              <w:pStyle w:val="3a"/>
              <w:spacing w:line="240" w:lineRule="exact"/>
              <w:textAlignment w:val="center"/>
              <w:rPr>
                <w:rFonts w:ascii="標楷體" w:eastAsia="標楷體" w:hAnsi="標楷體"/>
                <w:b/>
                <w:spacing w:val="-20"/>
                <w:w w:val="100"/>
                <w:sz w:val="20"/>
              </w:rPr>
            </w:pPr>
            <w:r w:rsidRPr="00590EEF">
              <w:rPr>
                <w:rFonts w:ascii="標楷體" w:eastAsia="標楷體" w:hAnsi="標楷體" w:cs="新細明體" w:hint="eastAsia"/>
                <w:b/>
                <w:spacing w:val="-20"/>
                <w:w w:val="100"/>
                <w:sz w:val="20"/>
              </w:rPr>
              <w:t>14,914,213,427</w:t>
            </w: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bCs/>
                <w:snapToGrid w:val="0"/>
                <w:spacing w:val="-20"/>
                <w:kern w:val="16"/>
                <w:sz w:val="20"/>
              </w:rPr>
            </w:pPr>
            <w:r w:rsidRPr="00432F6E">
              <w:rPr>
                <w:rFonts w:ascii="標楷體" w:eastAsia="標楷體" w:hAnsi="標楷體" w:hint="eastAsia"/>
                <w:b/>
                <w:bCs/>
                <w:snapToGrid w:val="0"/>
                <w:spacing w:val="-20"/>
                <w:kern w:val="16"/>
                <w:sz w:val="20"/>
              </w:rPr>
              <w:t>調整後負債總額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widowControl/>
              <w:spacing w:line="240" w:lineRule="exact"/>
              <w:textAlignment w:val="center"/>
              <w:rPr>
                <w:spacing w:val="-20"/>
                <w:kern w:val="0"/>
                <w:sz w:val="20"/>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widowControl/>
              <w:spacing w:line="240" w:lineRule="exact"/>
              <w:textAlignment w:val="center"/>
              <w:rPr>
                <w:spacing w:val="-20"/>
                <w:kern w:val="0"/>
                <w:sz w:val="20"/>
              </w:rPr>
            </w:pPr>
          </w:p>
        </w:tc>
        <w:tc>
          <w:tcPr>
            <w:tcW w:w="610" w:type="pct"/>
            <w:tcBorders>
              <w:top w:val="nil"/>
              <w:left w:val="single" w:sz="4" w:space="0" w:color="auto"/>
              <w:bottom w:val="nil"/>
              <w:right w:val="nil"/>
            </w:tcBorders>
            <w:noWrap/>
            <w:vAlign w:val="center"/>
            <w:hideMark/>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b/>
                <w:snapToGrid w:val="0"/>
                <w:spacing w:val="-20"/>
                <w:kern w:val="16"/>
                <w:sz w:val="20"/>
                <w:szCs w:val="18"/>
              </w:rPr>
              <w:t>17,718,697,408</w:t>
            </w: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snapToGrid w:val="0"/>
                <w:spacing w:val="-20"/>
                <w:kern w:val="16"/>
                <w:sz w:val="20"/>
                <w:highlight w:val="yellow"/>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snapToGrid w:val="0"/>
                <w:spacing w:val="-20"/>
                <w:kern w:val="16"/>
                <w:sz w:val="20"/>
                <w:szCs w:val="16"/>
              </w:rPr>
            </w:pPr>
            <w:r w:rsidRPr="00432F6E">
              <w:rPr>
                <w:rFonts w:ascii="標楷體" w:eastAsia="標楷體" w:hAnsi="標楷體" w:hint="eastAsia"/>
                <w:b/>
                <w:bCs/>
                <w:snapToGrid w:val="0"/>
                <w:spacing w:val="-20"/>
                <w:kern w:val="16"/>
                <w:sz w:val="20"/>
              </w:rPr>
              <w:t>淨資產</w:t>
            </w:r>
            <w:r w:rsidRPr="00432F6E">
              <w:rPr>
                <w:rFonts w:ascii="標楷體" w:eastAsia="標楷體" w:hAnsi="標楷體" w:cs="新細明體" w:hint="eastAsia"/>
                <w:b/>
                <w:bCs/>
                <w:snapToGrid w:val="0"/>
                <w:spacing w:val="-20"/>
                <w:kern w:val="16"/>
                <w:sz w:val="20"/>
              </w:rPr>
              <w:t>部分</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b/>
                <w:snapToGrid w:val="0"/>
                <w:spacing w:val="-20"/>
                <w:kern w:val="16"/>
                <w:sz w:val="20"/>
              </w:rPr>
            </w:pPr>
            <w:proofErr w:type="gramStart"/>
            <w:r w:rsidRPr="00432F6E">
              <w:rPr>
                <w:rFonts w:ascii="標楷體" w:eastAsia="標楷體" w:hAnsi="標楷體" w:cs="新細明體" w:hint="eastAsia"/>
                <w:b/>
                <w:snapToGrid w:val="0"/>
                <w:spacing w:val="-20"/>
                <w:kern w:val="16"/>
                <w:sz w:val="20"/>
              </w:rPr>
              <w:t>本室審核</w:t>
            </w:r>
            <w:proofErr w:type="gramEnd"/>
            <w:r w:rsidRPr="00432F6E">
              <w:rPr>
                <w:rFonts w:ascii="標楷體" w:eastAsia="標楷體" w:hAnsi="標楷體" w:cs="新細明體" w:hint="eastAsia"/>
                <w:b/>
                <w:snapToGrid w:val="0"/>
                <w:spacing w:val="-20"/>
                <w:kern w:val="16"/>
                <w:sz w:val="20"/>
              </w:rPr>
              <w:t>修正</w:t>
            </w:r>
          </w:p>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b/>
                <w:snapToGrid w:val="0"/>
                <w:spacing w:val="-20"/>
                <w:kern w:val="16"/>
                <w:sz w:val="20"/>
              </w:rPr>
            </w:pPr>
            <w:r w:rsidRPr="00432F6E">
              <w:rPr>
                <w:rFonts w:ascii="標楷體" w:eastAsia="標楷體" w:hAnsi="標楷體" w:cs="新細明體" w:hint="eastAsia"/>
                <w:b/>
                <w:snapToGrid w:val="0"/>
                <w:spacing w:val="-20"/>
                <w:kern w:val="16"/>
                <w:sz w:val="20"/>
              </w:rPr>
              <w:t>決算應調整數</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98" w:type="pct"/>
            <w:tcBorders>
              <w:top w:val="nil"/>
              <w:left w:val="single" w:sz="4" w:space="0" w:color="auto"/>
              <w:bottom w:val="nil"/>
              <w:right w:val="single" w:sz="4" w:space="0" w:color="auto"/>
            </w:tcBorders>
            <w:noWrap/>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b/>
                <w:snapToGrid w:val="0"/>
                <w:spacing w:val="-20"/>
                <w:kern w:val="16"/>
                <w:sz w:val="20"/>
                <w:szCs w:val="18"/>
              </w:rPr>
              <w:t>- 17,500,664</w:t>
            </w: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b/>
                <w:bCs/>
                <w:snapToGrid w:val="0"/>
                <w:spacing w:val="-20"/>
                <w:kern w:val="16"/>
                <w:sz w:val="20"/>
              </w:rPr>
            </w:pPr>
            <w:r w:rsidRPr="00432F6E">
              <w:rPr>
                <w:rFonts w:ascii="標楷體" w:eastAsia="標楷體" w:hAnsi="標楷體" w:hint="eastAsia"/>
                <w:snapToGrid w:val="0"/>
                <w:spacing w:val="-20"/>
                <w:kern w:val="16"/>
                <w:sz w:val="20"/>
              </w:rPr>
              <w:t>資產負債淨額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tabs>
                <w:tab w:val="left" w:pos="213"/>
                <w:tab w:val="left" w:pos="396"/>
              </w:tabs>
              <w:overflowPunct w:val="0"/>
              <w:topLinePunct/>
              <w:spacing w:line="240" w:lineRule="exact"/>
              <w:jc w:val="right"/>
              <w:textAlignment w:val="center"/>
              <w:rPr>
                <w:rFonts w:ascii="標楷體" w:eastAsia="標楷體" w:hAnsi="標楷體"/>
                <w:snapToGrid w:val="0"/>
                <w:spacing w:val="-20"/>
                <w:kern w:val="16"/>
                <w:sz w:val="20"/>
                <w:szCs w:val="18"/>
              </w:rPr>
            </w:pPr>
          </w:p>
        </w:tc>
        <w:tc>
          <w:tcPr>
            <w:tcW w:w="556" w:type="pct"/>
            <w:tcBorders>
              <w:top w:val="nil"/>
              <w:left w:val="single" w:sz="4" w:space="0" w:color="auto"/>
              <w:bottom w:val="nil"/>
              <w:right w:val="single" w:sz="4" w:space="0" w:color="auto"/>
            </w:tcBorders>
            <w:noWrap/>
            <w:vAlign w:val="center"/>
            <w:hideMark/>
          </w:tcPr>
          <w:p w:rsidR="000F0980" w:rsidRPr="00432F6E" w:rsidRDefault="000F0980" w:rsidP="004F25EF">
            <w:pPr>
              <w:tabs>
                <w:tab w:val="left" w:pos="213"/>
                <w:tab w:val="left" w:pos="396"/>
              </w:tabs>
              <w:overflowPunct w:val="0"/>
              <w:topLinePunct/>
              <w:spacing w:line="240" w:lineRule="exact"/>
              <w:jc w:val="right"/>
              <w:textAlignment w:val="center"/>
              <w:rPr>
                <w:rFonts w:ascii="標楷體" w:eastAsia="標楷體" w:hAnsi="標楷體"/>
                <w:snapToGrid w:val="0"/>
                <w:spacing w:val="-30"/>
                <w:kern w:val="16"/>
                <w:sz w:val="20"/>
                <w:szCs w:val="18"/>
              </w:rPr>
            </w:pPr>
            <w:r w:rsidRPr="00432F6E">
              <w:rPr>
                <w:rFonts w:ascii="標楷體" w:eastAsia="標楷體" w:hAnsi="標楷體" w:hint="eastAsia"/>
                <w:snapToGrid w:val="0"/>
                <w:spacing w:val="-30"/>
                <w:kern w:val="16"/>
                <w:sz w:val="20"/>
                <w:szCs w:val="18"/>
              </w:rPr>
              <w:t>- 2,915,831,584</w:t>
            </w: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DC1F68"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widowControl/>
              <w:spacing w:line="240" w:lineRule="exact"/>
              <w:textAlignment w:val="center"/>
              <w:rPr>
                <w:spacing w:val="-20"/>
                <w:kern w:val="0"/>
                <w:sz w:val="20"/>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widowControl/>
              <w:spacing w:line="240" w:lineRule="exact"/>
              <w:textAlignment w:val="center"/>
              <w:rPr>
                <w:spacing w:val="-20"/>
                <w:kern w:val="0"/>
                <w:sz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snapToGrid w:val="0"/>
                <w:spacing w:val="-20"/>
                <w:kern w:val="16"/>
                <w:sz w:val="20"/>
              </w:rPr>
            </w:pPr>
            <w:proofErr w:type="gramStart"/>
            <w:r w:rsidRPr="00432F6E">
              <w:rPr>
                <w:rFonts w:ascii="標楷體" w:eastAsia="標楷體" w:hAnsi="標楷體" w:hint="eastAsia"/>
                <w:b/>
                <w:bCs/>
                <w:snapToGrid w:val="0"/>
                <w:spacing w:val="-20"/>
                <w:kern w:val="16"/>
                <w:sz w:val="20"/>
              </w:rPr>
              <w:t>原列淨資產</w:t>
            </w:r>
            <w:proofErr w:type="gramEnd"/>
            <w:r w:rsidRPr="00432F6E">
              <w:rPr>
                <w:rFonts w:ascii="標楷體" w:eastAsia="標楷體" w:hAnsi="標楷體" w:hint="eastAsia"/>
                <w:b/>
                <w:bCs/>
                <w:snapToGrid w:val="0"/>
                <w:spacing w:val="-20"/>
                <w:kern w:val="16"/>
                <w:sz w:val="20"/>
              </w:rPr>
              <w:t>總額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widowControl/>
              <w:spacing w:line="240" w:lineRule="exact"/>
              <w:textAlignment w:val="center"/>
              <w:rPr>
                <w:spacing w:val="-20"/>
                <w:kern w:val="0"/>
                <w:sz w:val="20"/>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widowControl/>
              <w:spacing w:line="240" w:lineRule="exact"/>
              <w:textAlignment w:val="center"/>
              <w:rPr>
                <w:spacing w:val="-20"/>
                <w:kern w:val="0"/>
                <w:sz w:val="20"/>
              </w:rPr>
            </w:pPr>
          </w:p>
        </w:tc>
        <w:tc>
          <w:tcPr>
            <w:tcW w:w="610" w:type="pct"/>
            <w:tcBorders>
              <w:top w:val="nil"/>
              <w:left w:val="single" w:sz="4" w:space="0" w:color="auto"/>
              <w:bottom w:val="nil"/>
              <w:right w:val="nil"/>
            </w:tcBorders>
            <w:noWrap/>
            <w:vAlign w:val="center"/>
            <w:hideMark/>
          </w:tcPr>
          <w:p w:rsidR="000F0980" w:rsidRPr="00DC1F68"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4"/>
                <w:kern w:val="16"/>
                <w:sz w:val="20"/>
                <w:szCs w:val="18"/>
              </w:rPr>
            </w:pPr>
            <w:r w:rsidRPr="00DC1F68">
              <w:rPr>
                <w:rFonts w:ascii="標楷體" w:eastAsia="標楷體" w:hAnsi="標楷體" w:cs="新細明體" w:hint="eastAsia"/>
                <w:b/>
                <w:snapToGrid w:val="0"/>
                <w:spacing w:val="-24"/>
                <w:kern w:val="16"/>
                <w:sz w:val="20"/>
                <w:szCs w:val="18"/>
              </w:rPr>
              <w:t>- 2,915,831,584</w:t>
            </w: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snapToGrid w:val="0"/>
                <w:spacing w:val="-20"/>
                <w:kern w:val="16"/>
                <w:sz w:val="20"/>
              </w:rPr>
            </w:pPr>
            <w:r w:rsidRPr="00432F6E">
              <w:rPr>
                <w:rFonts w:ascii="標楷體" w:eastAsia="標楷體" w:hAnsi="標楷體" w:hint="eastAsia"/>
                <w:snapToGrid w:val="0"/>
                <w:spacing w:val="-20"/>
                <w:kern w:val="16"/>
                <w:sz w:val="20"/>
              </w:rPr>
              <w:t>歲入事項</w:t>
            </w:r>
          </w:p>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hint="eastAsia"/>
                <w:snapToGrid w:val="0"/>
                <w:spacing w:val="-20"/>
                <w:kern w:val="16"/>
                <w:sz w:val="20"/>
              </w:rPr>
              <w:t>應調整數</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widowControl/>
              <w:spacing w:line="240" w:lineRule="exact"/>
              <w:textAlignment w:val="center"/>
              <w:rPr>
                <w:spacing w:val="-20"/>
                <w:kern w:val="0"/>
                <w:sz w:val="20"/>
              </w:rPr>
            </w:pP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widowControl/>
              <w:spacing w:line="240" w:lineRule="exact"/>
              <w:jc w:val="right"/>
              <w:textAlignment w:val="center"/>
              <w:rPr>
                <w:spacing w:val="-20"/>
                <w:kern w:val="0"/>
                <w:sz w:val="20"/>
              </w:rPr>
            </w:pPr>
            <w:r w:rsidRPr="00432F6E">
              <w:rPr>
                <w:rFonts w:ascii="標楷體" w:eastAsia="標楷體" w:hAnsi="標楷體" w:cs="新細明體" w:hint="eastAsia"/>
                <w:snapToGrid w:val="0"/>
                <w:spacing w:val="-20"/>
                <w:kern w:val="16"/>
                <w:sz w:val="20"/>
                <w:szCs w:val="18"/>
              </w:rPr>
              <w:t>- 17,500,664</w:t>
            </w: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b/>
                <w:snapToGrid w:val="0"/>
                <w:spacing w:val="-20"/>
                <w:kern w:val="16"/>
                <w:sz w:val="20"/>
              </w:rPr>
            </w:pPr>
            <w:proofErr w:type="gramStart"/>
            <w:r w:rsidRPr="00432F6E">
              <w:rPr>
                <w:rFonts w:ascii="標楷體" w:eastAsia="標楷體" w:hAnsi="標楷體" w:hint="eastAsia"/>
                <w:b/>
                <w:snapToGrid w:val="0"/>
                <w:spacing w:val="-20"/>
                <w:kern w:val="16"/>
                <w:sz w:val="20"/>
              </w:rPr>
              <w:t>本室審核</w:t>
            </w:r>
            <w:proofErr w:type="gramEnd"/>
            <w:r w:rsidRPr="00432F6E">
              <w:rPr>
                <w:rFonts w:ascii="標楷體" w:eastAsia="標楷體" w:hAnsi="標楷體" w:hint="eastAsia"/>
                <w:b/>
                <w:snapToGrid w:val="0"/>
                <w:spacing w:val="-20"/>
                <w:kern w:val="16"/>
                <w:sz w:val="20"/>
              </w:rPr>
              <w:t>修正</w:t>
            </w:r>
          </w:p>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cs="新細明體"/>
                <w:b/>
                <w:snapToGrid w:val="0"/>
                <w:spacing w:val="-20"/>
                <w:kern w:val="16"/>
                <w:sz w:val="20"/>
              </w:rPr>
            </w:pPr>
            <w:r w:rsidRPr="00432F6E">
              <w:rPr>
                <w:rFonts w:ascii="標楷體" w:eastAsia="標楷體" w:hAnsi="標楷體" w:hint="eastAsia"/>
                <w:b/>
                <w:snapToGrid w:val="0"/>
                <w:spacing w:val="-20"/>
                <w:kern w:val="16"/>
                <w:sz w:val="20"/>
              </w:rPr>
              <w:t>決算應調整數</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snapToGrid w:val="0"/>
                <w:spacing w:val="-20"/>
                <w:kern w:val="16"/>
                <w:sz w:val="20"/>
                <w:szCs w:val="18"/>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snapToGrid w:val="0"/>
                <w:spacing w:val="-20"/>
                <w:kern w:val="16"/>
                <w:sz w:val="20"/>
                <w:szCs w:val="18"/>
              </w:rPr>
            </w:pPr>
          </w:p>
        </w:tc>
        <w:tc>
          <w:tcPr>
            <w:tcW w:w="610" w:type="pct"/>
            <w:tcBorders>
              <w:top w:val="nil"/>
              <w:left w:val="single" w:sz="4" w:space="0" w:color="auto"/>
              <w:bottom w:val="nil"/>
              <w:right w:val="nil"/>
            </w:tcBorders>
            <w:noWrap/>
            <w:vAlign w:val="center"/>
            <w:hideMark/>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b/>
                <w:snapToGrid w:val="0"/>
                <w:spacing w:val="-20"/>
                <w:kern w:val="16"/>
                <w:sz w:val="20"/>
                <w:szCs w:val="18"/>
              </w:rPr>
              <w:t>93,846,939</w:t>
            </w: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topLinePunct/>
              <w:spacing w:line="240" w:lineRule="exact"/>
              <w:ind w:rightChars="7" w:right="17" w:firstLineChars="233" w:firstLine="326"/>
              <w:jc w:val="distribute"/>
              <w:textAlignment w:val="center"/>
              <w:rPr>
                <w:rFonts w:ascii="標楷體" w:eastAsia="標楷體" w:hAnsi="標楷體" w:cs="新細明體"/>
                <w:snapToGrid w:val="0"/>
                <w:spacing w:val="-20"/>
                <w:kern w:val="16"/>
                <w:sz w:val="18"/>
                <w:szCs w:val="18"/>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ind w:rightChars="7" w:right="17" w:firstLineChars="233" w:firstLine="326"/>
              <w:jc w:val="distribute"/>
              <w:textAlignment w:val="center"/>
              <w:rPr>
                <w:rFonts w:ascii="標楷體" w:eastAsia="標楷體" w:hAnsi="標楷體" w:cs="新細明體"/>
                <w:snapToGrid w:val="0"/>
                <w:spacing w:val="-20"/>
                <w:kern w:val="16"/>
                <w:sz w:val="18"/>
                <w:szCs w:val="18"/>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snapToGrid w:val="0"/>
                <w:spacing w:val="-20"/>
                <w:kern w:val="16"/>
                <w:sz w:val="20"/>
              </w:rPr>
            </w:pPr>
            <w:r w:rsidRPr="00432F6E">
              <w:rPr>
                <w:rFonts w:ascii="標楷體" w:eastAsia="標楷體" w:hAnsi="標楷體" w:hint="eastAsia"/>
                <w:snapToGrid w:val="0"/>
                <w:spacing w:val="-20"/>
                <w:kern w:val="16"/>
                <w:sz w:val="20"/>
              </w:rPr>
              <w:t>增列</w:t>
            </w:r>
            <w:proofErr w:type="gramStart"/>
            <w:r w:rsidRPr="00432F6E">
              <w:rPr>
                <w:rFonts w:ascii="標楷體" w:eastAsia="標楷體" w:hAnsi="標楷體" w:hint="eastAsia"/>
                <w:snapToGrid w:val="0"/>
                <w:spacing w:val="-20"/>
                <w:kern w:val="16"/>
                <w:sz w:val="20"/>
              </w:rPr>
              <w:t>109</w:t>
            </w:r>
            <w:proofErr w:type="gramEnd"/>
            <w:r w:rsidRPr="00432F6E">
              <w:rPr>
                <w:rFonts w:ascii="標楷體" w:eastAsia="標楷體" w:hAnsi="標楷體" w:hint="eastAsia"/>
                <w:snapToGrid w:val="0"/>
                <w:spacing w:val="-20"/>
                <w:kern w:val="16"/>
                <w:sz w:val="20"/>
              </w:rPr>
              <w:t>年度</w:t>
            </w:r>
          </w:p>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b/>
                <w:snapToGrid w:val="0"/>
                <w:spacing w:val="-20"/>
                <w:kern w:val="16"/>
                <w:sz w:val="20"/>
              </w:rPr>
            </w:pPr>
            <w:r w:rsidRPr="00432F6E">
              <w:rPr>
                <w:rFonts w:ascii="標楷體" w:eastAsia="標楷體" w:hAnsi="標楷體" w:hint="eastAsia"/>
                <w:snapToGrid w:val="0"/>
                <w:spacing w:val="-20"/>
                <w:kern w:val="16"/>
                <w:sz w:val="20"/>
              </w:rPr>
              <w:t>歲出應調整數</w:t>
            </w:r>
          </w:p>
        </w:tc>
        <w:tc>
          <w:tcPr>
            <w:tcW w:w="534" w:type="pct"/>
            <w:tcBorders>
              <w:top w:val="nil"/>
              <w:left w:val="single" w:sz="4" w:space="0" w:color="auto"/>
              <w:bottom w:val="nil"/>
              <w:right w:val="single" w:sz="4" w:space="0" w:color="auto"/>
            </w:tcBorders>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snapToGrid w:val="0"/>
                <w:spacing w:val="-20"/>
                <w:kern w:val="16"/>
                <w:sz w:val="20"/>
                <w:szCs w:val="18"/>
              </w:rPr>
              <w:t>- 9,019,397</w:t>
            </w: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b/>
                <w:snapToGrid w:val="0"/>
                <w:spacing w:val="-20"/>
                <w:kern w:val="16"/>
                <w:sz w:val="20"/>
                <w:szCs w:val="18"/>
              </w:rPr>
            </w:pPr>
          </w:p>
        </w:tc>
        <w:tc>
          <w:tcPr>
            <w:tcW w:w="610" w:type="pct"/>
            <w:tcBorders>
              <w:top w:val="nil"/>
              <w:left w:val="single" w:sz="4" w:space="0" w:color="auto"/>
              <w:bottom w:val="nil"/>
              <w:right w:val="nil"/>
            </w:tcBorders>
            <w:noWrap/>
            <w:vAlign w:val="center"/>
            <w:hideMark/>
          </w:tcPr>
          <w:p w:rsidR="000F0980" w:rsidRPr="00432F6E" w:rsidRDefault="000F0980" w:rsidP="004F25EF">
            <w:pPr>
              <w:widowControl/>
              <w:spacing w:line="240" w:lineRule="exact"/>
              <w:textAlignment w:val="center"/>
              <w:rPr>
                <w:rFonts w:eastAsia="新細明體"/>
                <w:spacing w:val="-20"/>
              </w:rPr>
            </w:pPr>
          </w:p>
        </w:tc>
      </w:tr>
      <w:tr w:rsidR="00432F6E" w:rsidRPr="00432F6E" w:rsidTr="00DC1F68">
        <w:trPr>
          <w:trHeight w:val="340"/>
        </w:trPr>
        <w:tc>
          <w:tcPr>
            <w:tcW w:w="797" w:type="pct"/>
            <w:tcBorders>
              <w:top w:val="nil"/>
              <w:left w:val="nil"/>
              <w:bottom w:val="nil"/>
              <w:right w:val="single" w:sz="4" w:space="0" w:color="auto"/>
            </w:tcBorders>
            <w:noWrap/>
            <w:vAlign w:val="center"/>
            <w:hideMark/>
          </w:tcPr>
          <w:p w:rsidR="000F0980" w:rsidRPr="00432F6E" w:rsidRDefault="000F0980" w:rsidP="008A2616">
            <w:pPr>
              <w:overflowPunct w:val="0"/>
              <w:topLinePunct/>
              <w:spacing w:line="240" w:lineRule="exact"/>
              <w:ind w:leftChars="140" w:left="336" w:rightChars="20" w:right="48"/>
              <w:jc w:val="distribute"/>
              <w:textAlignment w:val="center"/>
              <w:rPr>
                <w:rFonts w:ascii="標楷體" w:eastAsia="標楷體" w:hAnsi="標楷體" w:cs="新細明體"/>
                <w:snapToGrid w:val="0"/>
                <w:spacing w:val="-30"/>
                <w:w w:val="95"/>
                <w:kern w:val="16"/>
                <w:sz w:val="20"/>
              </w:rPr>
            </w:pPr>
            <w:r w:rsidRPr="008A2616">
              <w:rPr>
                <w:rFonts w:ascii="標楷體" w:eastAsia="標楷體" w:hAnsi="標楷體" w:cs="新細明體" w:hint="eastAsia"/>
                <w:snapToGrid w:val="0"/>
                <w:spacing w:val="-44"/>
                <w:w w:val="95"/>
                <w:kern w:val="16"/>
                <w:sz w:val="20"/>
              </w:rPr>
              <w:t>減列以前年度歲入</w:t>
            </w:r>
            <w:r w:rsidR="00432F6E" w:rsidRPr="008A2616">
              <w:rPr>
                <w:rFonts w:ascii="標楷體" w:eastAsia="標楷體" w:hAnsi="標楷體" w:cs="新細明體"/>
                <w:snapToGrid w:val="0"/>
                <w:spacing w:val="-44"/>
                <w:w w:val="95"/>
                <w:kern w:val="16"/>
                <w:sz w:val="20"/>
              </w:rPr>
              <w:br/>
            </w:r>
            <w:r w:rsidRPr="00432F6E">
              <w:rPr>
                <w:rFonts w:ascii="標楷體" w:eastAsia="標楷體" w:hAnsi="標楷體" w:cs="新細明體" w:hint="eastAsia"/>
                <w:snapToGrid w:val="0"/>
                <w:spacing w:val="-30"/>
                <w:w w:val="95"/>
                <w:kern w:val="16"/>
                <w:sz w:val="20"/>
              </w:rPr>
              <w:t>未結清應收數</w:t>
            </w:r>
          </w:p>
        </w:tc>
        <w:tc>
          <w:tcPr>
            <w:tcW w:w="534" w:type="pct"/>
            <w:tcBorders>
              <w:top w:val="nil"/>
              <w:left w:val="single" w:sz="4" w:space="0" w:color="auto"/>
              <w:bottom w:val="nil"/>
              <w:right w:val="single" w:sz="4" w:space="0" w:color="auto"/>
            </w:tcBorders>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r w:rsidRPr="00432F6E">
              <w:rPr>
                <w:rFonts w:ascii="標楷體" w:eastAsia="標楷體" w:hAnsi="標楷體" w:cs="新細明體" w:hint="eastAsia"/>
                <w:snapToGrid w:val="0"/>
                <w:spacing w:val="-20"/>
                <w:kern w:val="16"/>
                <w:sz w:val="20"/>
                <w:szCs w:val="18"/>
              </w:rPr>
              <w:t>- 17,500,664</w:t>
            </w:r>
          </w:p>
        </w:tc>
        <w:tc>
          <w:tcPr>
            <w:tcW w:w="566" w:type="pct"/>
            <w:tcBorders>
              <w:top w:val="nil"/>
              <w:left w:val="single" w:sz="4" w:space="0" w:color="auto"/>
              <w:bottom w:val="nil"/>
              <w:right w:val="single" w:sz="4" w:space="0" w:color="auto"/>
            </w:tcBorders>
            <w:noWrap/>
            <w:vAlign w:val="center"/>
            <w:hideMark/>
          </w:tcPr>
          <w:p w:rsidR="000F0980" w:rsidRPr="00432F6E" w:rsidRDefault="000F0980" w:rsidP="004F25EF">
            <w:pPr>
              <w:widowControl/>
              <w:spacing w:line="240" w:lineRule="exact"/>
              <w:textAlignment w:val="center"/>
              <w:rPr>
                <w:rFonts w:eastAsia="新細明體"/>
                <w:spacing w:val="-20"/>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snapToGrid w:val="0"/>
                <w:spacing w:val="-20"/>
                <w:kern w:val="16"/>
                <w:sz w:val="20"/>
              </w:rPr>
            </w:pPr>
            <w:r w:rsidRPr="00432F6E">
              <w:rPr>
                <w:rFonts w:ascii="標楷體" w:eastAsia="標楷體" w:hAnsi="標楷體" w:hint="eastAsia"/>
                <w:snapToGrid w:val="0"/>
                <w:spacing w:val="-20"/>
                <w:kern w:val="16"/>
                <w:sz w:val="20"/>
              </w:rPr>
              <w:t>減列以前年度</w:t>
            </w:r>
          </w:p>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hint="eastAsia"/>
                <w:snapToGrid w:val="0"/>
                <w:spacing w:val="-20"/>
                <w:kern w:val="16"/>
                <w:sz w:val="20"/>
              </w:rPr>
              <w:t>歲入應調整數</w:t>
            </w:r>
          </w:p>
        </w:tc>
        <w:tc>
          <w:tcPr>
            <w:tcW w:w="534" w:type="pct"/>
            <w:tcBorders>
              <w:top w:val="nil"/>
              <w:left w:val="single" w:sz="4" w:space="0" w:color="auto"/>
              <w:bottom w:val="nil"/>
              <w:right w:val="single" w:sz="4" w:space="0" w:color="auto"/>
            </w:tcBorders>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r w:rsidRPr="00432F6E">
              <w:rPr>
                <w:rFonts w:ascii="標楷體" w:eastAsia="標楷體" w:hAnsi="標楷體" w:cs="新細明體" w:hint="eastAsia"/>
                <w:snapToGrid w:val="0"/>
                <w:spacing w:val="-20"/>
                <w:kern w:val="16"/>
                <w:sz w:val="20"/>
                <w:szCs w:val="18"/>
              </w:rPr>
              <w:t>- 17,500,664</w:t>
            </w: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highlight w:val="yellow"/>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topLinePunct/>
              <w:spacing w:line="240" w:lineRule="exact"/>
              <w:ind w:rightChars="7" w:right="17" w:firstLineChars="233" w:firstLine="326"/>
              <w:jc w:val="distribute"/>
              <w:textAlignment w:val="center"/>
              <w:rPr>
                <w:rFonts w:ascii="標楷體" w:eastAsia="標楷體" w:hAnsi="標楷體" w:cs="新細明體"/>
                <w:snapToGrid w:val="0"/>
                <w:spacing w:val="-20"/>
                <w:kern w:val="16"/>
                <w:sz w:val="18"/>
                <w:szCs w:val="18"/>
                <w:highlight w:val="yellow"/>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ind w:rightChars="7" w:right="17" w:firstLineChars="233" w:firstLine="326"/>
              <w:jc w:val="distribute"/>
              <w:textAlignment w:val="center"/>
              <w:rPr>
                <w:rFonts w:ascii="標楷體" w:eastAsia="標楷體" w:hAnsi="標楷體" w:cs="新細明體"/>
                <w:snapToGrid w:val="0"/>
                <w:spacing w:val="-20"/>
                <w:kern w:val="16"/>
                <w:sz w:val="18"/>
                <w:szCs w:val="18"/>
                <w:highlight w:val="yellow"/>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snapToGrid w:val="0"/>
                <w:spacing w:val="-20"/>
                <w:kern w:val="16"/>
                <w:sz w:val="20"/>
              </w:rPr>
            </w:pPr>
            <w:r w:rsidRPr="00432F6E">
              <w:rPr>
                <w:rFonts w:ascii="標楷體" w:eastAsia="標楷體" w:hAnsi="標楷體" w:hint="eastAsia"/>
                <w:snapToGrid w:val="0"/>
                <w:spacing w:val="-20"/>
                <w:kern w:val="16"/>
                <w:sz w:val="20"/>
              </w:rPr>
              <w:t>減列以前年度</w:t>
            </w:r>
          </w:p>
          <w:p w:rsidR="000F0980" w:rsidRPr="00432F6E" w:rsidRDefault="000F0980" w:rsidP="008A2616">
            <w:pPr>
              <w:overflowPunct w:val="0"/>
              <w:spacing w:line="240" w:lineRule="exact"/>
              <w:ind w:leftChars="77" w:left="185" w:rightChars="10" w:right="24"/>
              <w:jc w:val="distribute"/>
              <w:textAlignment w:val="center"/>
              <w:rPr>
                <w:rFonts w:ascii="標楷體" w:eastAsia="標楷體" w:hAnsi="標楷體" w:cs="新細明體"/>
                <w:snapToGrid w:val="0"/>
                <w:spacing w:val="-20"/>
                <w:kern w:val="16"/>
                <w:sz w:val="20"/>
              </w:rPr>
            </w:pPr>
            <w:r w:rsidRPr="00432F6E">
              <w:rPr>
                <w:rFonts w:ascii="標楷體" w:eastAsia="標楷體" w:hAnsi="標楷體" w:hint="eastAsia"/>
                <w:snapToGrid w:val="0"/>
                <w:spacing w:val="-20"/>
                <w:kern w:val="16"/>
                <w:sz w:val="20"/>
              </w:rPr>
              <w:t>歲出應調整數</w:t>
            </w:r>
          </w:p>
        </w:tc>
        <w:tc>
          <w:tcPr>
            <w:tcW w:w="534" w:type="pct"/>
            <w:tcBorders>
              <w:top w:val="nil"/>
              <w:left w:val="single" w:sz="4" w:space="0" w:color="auto"/>
              <w:bottom w:val="nil"/>
              <w:right w:val="single" w:sz="4" w:space="0" w:color="auto"/>
            </w:tcBorders>
            <w:vAlign w:val="center"/>
            <w:hideMark/>
          </w:tcPr>
          <w:p w:rsidR="000F0980" w:rsidRPr="00432F6E" w:rsidRDefault="000F0980" w:rsidP="004F25EF">
            <w:pPr>
              <w:tabs>
                <w:tab w:val="left" w:pos="213"/>
                <w:tab w:val="left" w:pos="396"/>
              </w:tabs>
              <w:overflowPunct w:val="0"/>
              <w:topLinePunct/>
              <w:spacing w:line="240" w:lineRule="exact"/>
              <w:jc w:val="right"/>
              <w:textAlignment w:val="center"/>
              <w:rPr>
                <w:rFonts w:ascii="標楷體" w:eastAsia="標楷體" w:hAnsi="標楷體"/>
                <w:snapToGrid w:val="0"/>
                <w:spacing w:val="-20"/>
                <w:kern w:val="16"/>
                <w:sz w:val="20"/>
                <w:szCs w:val="18"/>
              </w:rPr>
            </w:pPr>
            <w:r w:rsidRPr="00432F6E">
              <w:rPr>
                <w:rFonts w:ascii="標楷體" w:eastAsia="標楷體" w:hAnsi="標楷體" w:cs="新細明體" w:hint="eastAsia"/>
                <w:snapToGrid w:val="0"/>
                <w:spacing w:val="-20"/>
                <w:kern w:val="16"/>
                <w:sz w:val="20"/>
                <w:szCs w:val="18"/>
              </w:rPr>
              <w:t xml:space="preserve">  120,367,000</w:t>
            </w: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tabs>
                <w:tab w:val="left" w:pos="213"/>
                <w:tab w:val="left" w:pos="396"/>
              </w:tabs>
              <w:overflowPunct w:val="0"/>
              <w:topLinePunct/>
              <w:spacing w:line="240" w:lineRule="exact"/>
              <w:jc w:val="right"/>
              <w:textAlignment w:val="center"/>
              <w:rPr>
                <w:rFonts w:ascii="標楷體" w:eastAsia="標楷體" w:hAnsi="標楷體"/>
                <w:snapToGrid w:val="0"/>
                <w:spacing w:val="-20"/>
                <w:kern w:val="16"/>
                <w:sz w:val="20"/>
                <w:szCs w:val="18"/>
              </w:rPr>
            </w:pPr>
          </w:p>
        </w:tc>
        <w:tc>
          <w:tcPr>
            <w:tcW w:w="610" w:type="pct"/>
            <w:tcBorders>
              <w:top w:val="nil"/>
              <w:left w:val="single" w:sz="4" w:space="0" w:color="auto"/>
              <w:bottom w:val="nil"/>
              <w:right w:val="nil"/>
            </w:tcBorders>
            <w:noWrap/>
            <w:vAlign w:val="center"/>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p>
        </w:tc>
      </w:tr>
      <w:tr w:rsidR="00432F6E" w:rsidRPr="00432F6E" w:rsidTr="00DC1F68">
        <w:trPr>
          <w:trHeight w:val="340"/>
        </w:trPr>
        <w:tc>
          <w:tcPr>
            <w:tcW w:w="797" w:type="pct"/>
            <w:tcBorders>
              <w:top w:val="nil"/>
              <w:left w:val="nil"/>
              <w:bottom w:val="nil"/>
              <w:right w:val="single" w:sz="4" w:space="0" w:color="auto"/>
            </w:tcBorders>
            <w:noWrap/>
            <w:vAlign w:val="center"/>
          </w:tcPr>
          <w:p w:rsidR="000F0980" w:rsidRPr="00432F6E" w:rsidRDefault="000F0980" w:rsidP="008A2616">
            <w:pPr>
              <w:overflowPunct w:val="0"/>
              <w:topLinePunct/>
              <w:spacing w:line="240" w:lineRule="exact"/>
              <w:ind w:leftChars="153" w:left="367" w:rightChars="10" w:right="24"/>
              <w:jc w:val="distribute"/>
              <w:textAlignment w:val="center"/>
              <w:rPr>
                <w:rFonts w:ascii="標楷體" w:eastAsia="標楷體" w:hAnsi="標楷體" w:cs="新細明體"/>
                <w:snapToGrid w:val="0"/>
                <w:spacing w:val="-20"/>
                <w:kern w:val="16"/>
                <w:sz w:val="20"/>
                <w:highlight w:val="yellow"/>
              </w:rPr>
            </w:pP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56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598" w:type="pct"/>
            <w:tcBorders>
              <w:top w:val="nil"/>
              <w:left w:val="single" w:sz="4" w:space="0" w:color="auto"/>
              <w:bottom w:val="nil"/>
              <w:right w:val="single" w:sz="4" w:space="0" w:color="auto"/>
            </w:tcBorders>
            <w:noWrap/>
            <w:vAlign w:val="center"/>
          </w:tcPr>
          <w:p w:rsidR="000F0980" w:rsidRPr="00432F6E" w:rsidRDefault="000F0980" w:rsidP="004F25EF">
            <w:pPr>
              <w:overflowPunct w:val="0"/>
              <w:topLinePunct/>
              <w:spacing w:line="240" w:lineRule="exact"/>
              <w:jc w:val="right"/>
              <w:textAlignment w:val="center"/>
              <w:rPr>
                <w:rFonts w:ascii="標楷體" w:eastAsia="標楷體" w:hAnsi="標楷體" w:cs="新細明體"/>
                <w:snapToGrid w:val="0"/>
                <w:spacing w:val="-20"/>
                <w:kern w:val="16"/>
                <w:sz w:val="20"/>
                <w:szCs w:val="18"/>
                <w:highlight w:val="yellow"/>
              </w:rPr>
            </w:pPr>
          </w:p>
        </w:tc>
        <w:tc>
          <w:tcPr>
            <w:tcW w:w="805" w:type="pct"/>
            <w:tcBorders>
              <w:top w:val="nil"/>
              <w:left w:val="single" w:sz="4" w:space="0" w:color="auto"/>
              <w:bottom w:val="nil"/>
              <w:right w:val="single" w:sz="4" w:space="0" w:color="auto"/>
            </w:tcBorders>
            <w:noWrap/>
            <w:vAlign w:val="center"/>
            <w:hideMark/>
          </w:tcPr>
          <w:p w:rsidR="000F0980" w:rsidRPr="00432F6E" w:rsidRDefault="000F0980" w:rsidP="008A2616">
            <w:pPr>
              <w:overflowPunct w:val="0"/>
              <w:spacing w:line="240" w:lineRule="exact"/>
              <w:ind w:leftChars="-12" w:left="-29" w:rightChars="10" w:right="24"/>
              <w:jc w:val="distribute"/>
              <w:textAlignment w:val="center"/>
              <w:rPr>
                <w:rFonts w:ascii="標楷體" w:eastAsia="標楷體" w:hAnsi="標楷體" w:cs="新細明體"/>
                <w:snapToGrid w:val="0"/>
                <w:spacing w:val="-20"/>
                <w:kern w:val="16"/>
                <w:sz w:val="20"/>
                <w:highlight w:val="green"/>
              </w:rPr>
            </w:pPr>
            <w:r w:rsidRPr="00432F6E">
              <w:rPr>
                <w:rFonts w:ascii="標楷體" w:eastAsia="標楷體" w:hAnsi="標楷體" w:hint="eastAsia"/>
                <w:b/>
                <w:bCs/>
                <w:snapToGrid w:val="0"/>
                <w:spacing w:val="-20"/>
                <w:kern w:val="16"/>
                <w:sz w:val="20"/>
              </w:rPr>
              <w:t>調整後淨資產總額</w:t>
            </w:r>
          </w:p>
        </w:tc>
        <w:tc>
          <w:tcPr>
            <w:tcW w:w="534" w:type="pct"/>
            <w:tcBorders>
              <w:top w:val="nil"/>
              <w:left w:val="single" w:sz="4" w:space="0" w:color="auto"/>
              <w:bottom w:val="nil"/>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green"/>
              </w:rPr>
            </w:pPr>
          </w:p>
        </w:tc>
        <w:tc>
          <w:tcPr>
            <w:tcW w:w="556" w:type="pct"/>
            <w:tcBorders>
              <w:top w:val="nil"/>
              <w:left w:val="single" w:sz="4" w:space="0" w:color="auto"/>
              <w:bottom w:val="nil"/>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green"/>
              </w:rPr>
            </w:pPr>
          </w:p>
        </w:tc>
        <w:tc>
          <w:tcPr>
            <w:tcW w:w="610" w:type="pct"/>
            <w:tcBorders>
              <w:top w:val="nil"/>
              <w:left w:val="single" w:sz="4" w:space="0" w:color="auto"/>
              <w:bottom w:val="nil"/>
              <w:right w:val="nil"/>
            </w:tcBorders>
            <w:noWrap/>
            <w:vAlign w:val="center"/>
            <w:hideMark/>
          </w:tcPr>
          <w:p w:rsidR="000F0980" w:rsidRPr="00DC1F68"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4"/>
                <w:kern w:val="16"/>
                <w:sz w:val="20"/>
                <w:szCs w:val="18"/>
              </w:rPr>
            </w:pPr>
            <w:r w:rsidRPr="00DC1F68">
              <w:rPr>
                <w:rFonts w:ascii="標楷體" w:eastAsia="標楷體" w:hAnsi="標楷體" w:cs="新細明體" w:hint="eastAsia"/>
                <w:b/>
                <w:snapToGrid w:val="0"/>
                <w:spacing w:val="-24"/>
                <w:kern w:val="16"/>
                <w:sz w:val="20"/>
                <w:szCs w:val="18"/>
              </w:rPr>
              <w:t>- 2,821,984,645</w:t>
            </w:r>
          </w:p>
        </w:tc>
      </w:tr>
      <w:tr w:rsidR="00432F6E" w:rsidRPr="00432F6E" w:rsidTr="00DC1F68">
        <w:trPr>
          <w:trHeight w:val="340"/>
        </w:trPr>
        <w:tc>
          <w:tcPr>
            <w:tcW w:w="797" w:type="pct"/>
            <w:tcBorders>
              <w:top w:val="nil"/>
              <w:left w:val="nil"/>
              <w:bottom w:val="single" w:sz="4" w:space="0" w:color="auto"/>
              <w:right w:val="single" w:sz="4" w:space="0" w:color="auto"/>
            </w:tcBorders>
            <w:noWrap/>
            <w:vAlign w:val="center"/>
            <w:hideMark/>
          </w:tcPr>
          <w:p w:rsidR="000F0980" w:rsidRPr="00432F6E" w:rsidRDefault="000F0980" w:rsidP="008A2616">
            <w:pPr>
              <w:overflowPunct w:val="0"/>
              <w:topLinePunct/>
              <w:spacing w:line="240" w:lineRule="exact"/>
              <w:ind w:rightChars="10" w:right="24"/>
              <w:jc w:val="distribute"/>
              <w:textAlignment w:val="center"/>
              <w:rPr>
                <w:rFonts w:ascii="標楷體" w:eastAsia="標楷體" w:hAnsi="標楷體"/>
                <w:spacing w:val="-20"/>
                <w:kern w:val="16"/>
                <w:sz w:val="18"/>
                <w:szCs w:val="24"/>
              </w:rPr>
            </w:pPr>
            <w:r w:rsidRPr="00432F6E">
              <w:rPr>
                <w:rFonts w:ascii="標楷體" w:eastAsia="標楷體" w:hAnsi="標楷體" w:cs="新細明體" w:hint="eastAsia"/>
                <w:b/>
                <w:bCs/>
                <w:snapToGrid w:val="0"/>
                <w:spacing w:val="-20"/>
                <w:kern w:val="16"/>
                <w:sz w:val="20"/>
              </w:rPr>
              <w:t>調整後</w:t>
            </w:r>
            <w:r w:rsidRPr="00432F6E">
              <w:rPr>
                <w:rFonts w:ascii="標楷體" w:eastAsia="標楷體" w:hAnsi="標楷體" w:hint="eastAsia"/>
                <w:b/>
                <w:bCs/>
                <w:snapToGrid w:val="0"/>
                <w:spacing w:val="-20"/>
                <w:kern w:val="16"/>
                <w:sz w:val="20"/>
              </w:rPr>
              <w:t>資產</w:t>
            </w:r>
            <w:r w:rsidRPr="00432F6E">
              <w:rPr>
                <w:rFonts w:ascii="標楷體" w:eastAsia="標楷體" w:hAnsi="標楷體" w:cs="新細明體" w:hint="eastAsia"/>
                <w:b/>
                <w:bCs/>
                <w:snapToGrid w:val="0"/>
                <w:spacing w:val="-20"/>
                <w:kern w:val="16"/>
                <w:sz w:val="20"/>
              </w:rPr>
              <w:t>總額</w:t>
            </w:r>
          </w:p>
        </w:tc>
        <w:tc>
          <w:tcPr>
            <w:tcW w:w="534" w:type="pct"/>
            <w:tcBorders>
              <w:top w:val="nil"/>
              <w:left w:val="single" w:sz="4" w:space="0" w:color="auto"/>
              <w:bottom w:val="single" w:sz="4" w:space="0" w:color="auto"/>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66" w:type="pct"/>
            <w:tcBorders>
              <w:top w:val="nil"/>
              <w:left w:val="single" w:sz="4" w:space="0" w:color="auto"/>
              <w:bottom w:val="single" w:sz="4" w:space="0" w:color="auto"/>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rPr>
            </w:pPr>
          </w:p>
        </w:tc>
        <w:tc>
          <w:tcPr>
            <w:tcW w:w="598" w:type="pct"/>
            <w:tcBorders>
              <w:top w:val="nil"/>
              <w:left w:val="single" w:sz="4" w:space="0" w:color="auto"/>
              <w:bottom w:val="single" w:sz="4" w:space="0" w:color="auto"/>
              <w:right w:val="single" w:sz="4" w:space="0" w:color="auto"/>
            </w:tcBorders>
            <w:noWrap/>
            <w:vAlign w:val="center"/>
            <w:hideMark/>
          </w:tcPr>
          <w:p w:rsidR="000F0980" w:rsidRPr="00432F6E" w:rsidRDefault="000F0980" w:rsidP="004F25EF">
            <w:pPr>
              <w:overflowPunct w:val="0"/>
              <w:spacing w:line="240" w:lineRule="exact"/>
              <w:jc w:val="right"/>
              <w:textAlignment w:val="center"/>
              <w:rPr>
                <w:rFonts w:ascii="標楷體" w:eastAsia="標楷體" w:hAnsi="標楷體" w:cs="新細明體"/>
                <w:b/>
                <w:bCs/>
                <w:snapToGrid w:val="0"/>
                <w:spacing w:val="-20"/>
                <w:kern w:val="16"/>
                <w:sz w:val="20"/>
                <w:szCs w:val="18"/>
              </w:rPr>
            </w:pPr>
            <w:r w:rsidRPr="00432F6E">
              <w:rPr>
                <w:rFonts w:ascii="標楷體" w:eastAsia="標楷體" w:hAnsi="標楷體" w:cs="新細明體" w:hint="eastAsia"/>
                <w:b/>
                <w:bCs/>
                <w:snapToGrid w:val="0"/>
                <w:spacing w:val="-20"/>
                <w:kern w:val="16"/>
                <w:sz w:val="20"/>
                <w:szCs w:val="18"/>
              </w:rPr>
              <w:t>14,896,712,763</w:t>
            </w:r>
          </w:p>
        </w:tc>
        <w:tc>
          <w:tcPr>
            <w:tcW w:w="805" w:type="pct"/>
            <w:tcBorders>
              <w:top w:val="nil"/>
              <w:left w:val="single" w:sz="4" w:space="0" w:color="auto"/>
              <w:bottom w:val="single" w:sz="4" w:space="0" w:color="auto"/>
              <w:right w:val="single" w:sz="4" w:space="0" w:color="auto"/>
            </w:tcBorders>
            <w:noWrap/>
            <w:vAlign w:val="center"/>
            <w:hideMark/>
          </w:tcPr>
          <w:p w:rsidR="000F0980" w:rsidRPr="00432F6E" w:rsidRDefault="000F0980" w:rsidP="008A2616">
            <w:pPr>
              <w:overflowPunct w:val="0"/>
              <w:spacing w:line="240" w:lineRule="exact"/>
              <w:ind w:rightChars="10" w:right="24"/>
              <w:jc w:val="distribute"/>
              <w:textAlignment w:val="center"/>
              <w:rPr>
                <w:rFonts w:ascii="標楷體" w:eastAsia="標楷體" w:hAnsi="標楷體"/>
                <w:b/>
                <w:bCs/>
                <w:snapToGrid w:val="0"/>
                <w:spacing w:val="-20"/>
                <w:kern w:val="16"/>
                <w:sz w:val="20"/>
              </w:rPr>
            </w:pPr>
            <w:r w:rsidRPr="00432F6E">
              <w:rPr>
                <w:rFonts w:ascii="標楷體" w:eastAsia="標楷體" w:hAnsi="標楷體" w:hint="eastAsia"/>
                <w:b/>
                <w:bCs/>
                <w:snapToGrid w:val="0"/>
                <w:spacing w:val="-20"/>
                <w:kern w:val="16"/>
                <w:sz w:val="20"/>
              </w:rPr>
              <w:t>調整後負債</w:t>
            </w:r>
          </w:p>
          <w:p w:rsidR="000F0980" w:rsidRPr="00432F6E" w:rsidRDefault="000F0980" w:rsidP="008A2616">
            <w:pPr>
              <w:overflowPunct w:val="0"/>
              <w:spacing w:line="240" w:lineRule="exact"/>
              <w:ind w:rightChars="10" w:right="24"/>
              <w:jc w:val="distribute"/>
              <w:textAlignment w:val="center"/>
              <w:rPr>
                <w:rFonts w:ascii="標楷體" w:eastAsia="標楷體" w:hAnsi="標楷體" w:cs="新細明體"/>
                <w:snapToGrid w:val="0"/>
                <w:spacing w:val="-20"/>
                <w:kern w:val="16"/>
                <w:sz w:val="20"/>
                <w:highlight w:val="green"/>
              </w:rPr>
            </w:pPr>
            <w:r w:rsidRPr="00432F6E">
              <w:rPr>
                <w:rFonts w:ascii="標楷體" w:eastAsia="標楷體" w:hAnsi="標楷體" w:hint="eastAsia"/>
                <w:b/>
                <w:bCs/>
                <w:snapToGrid w:val="0"/>
                <w:spacing w:val="-20"/>
                <w:kern w:val="16"/>
                <w:sz w:val="20"/>
              </w:rPr>
              <w:t>及淨資產總額</w:t>
            </w:r>
          </w:p>
        </w:tc>
        <w:tc>
          <w:tcPr>
            <w:tcW w:w="534" w:type="pct"/>
            <w:tcBorders>
              <w:top w:val="nil"/>
              <w:left w:val="single" w:sz="4" w:space="0" w:color="auto"/>
              <w:bottom w:val="single" w:sz="4" w:space="0" w:color="auto"/>
              <w:right w:val="single" w:sz="4" w:space="0" w:color="auto"/>
            </w:tcBorders>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green"/>
              </w:rPr>
            </w:pPr>
          </w:p>
        </w:tc>
        <w:tc>
          <w:tcPr>
            <w:tcW w:w="556" w:type="pct"/>
            <w:tcBorders>
              <w:top w:val="nil"/>
              <w:left w:val="single" w:sz="4" w:space="0" w:color="auto"/>
              <w:bottom w:val="single" w:sz="4" w:space="0" w:color="auto"/>
              <w:right w:val="single" w:sz="4" w:space="0" w:color="auto"/>
            </w:tcBorders>
            <w:noWrap/>
            <w:vAlign w:val="center"/>
          </w:tcPr>
          <w:p w:rsidR="000F0980" w:rsidRPr="00432F6E" w:rsidRDefault="000F0980" w:rsidP="004F25EF">
            <w:pPr>
              <w:overflowPunct w:val="0"/>
              <w:spacing w:line="240" w:lineRule="exact"/>
              <w:jc w:val="right"/>
              <w:textAlignment w:val="center"/>
              <w:rPr>
                <w:rFonts w:ascii="標楷體" w:eastAsia="標楷體" w:hAnsi="標楷體" w:cs="新細明體"/>
                <w:snapToGrid w:val="0"/>
                <w:spacing w:val="-20"/>
                <w:kern w:val="16"/>
                <w:sz w:val="20"/>
                <w:szCs w:val="18"/>
                <w:highlight w:val="green"/>
              </w:rPr>
            </w:pPr>
          </w:p>
        </w:tc>
        <w:tc>
          <w:tcPr>
            <w:tcW w:w="610" w:type="pct"/>
            <w:tcBorders>
              <w:top w:val="nil"/>
              <w:left w:val="single" w:sz="4" w:space="0" w:color="auto"/>
              <w:bottom w:val="single" w:sz="4" w:space="0" w:color="auto"/>
              <w:right w:val="nil"/>
            </w:tcBorders>
            <w:noWrap/>
            <w:vAlign w:val="center"/>
            <w:hideMark/>
          </w:tcPr>
          <w:p w:rsidR="000F0980" w:rsidRPr="00432F6E" w:rsidRDefault="000F0980" w:rsidP="004F25EF">
            <w:pPr>
              <w:overflowPunct w:val="0"/>
              <w:topLinePunct/>
              <w:spacing w:line="240" w:lineRule="exact"/>
              <w:ind w:rightChars="13" w:right="31"/>
              <w:jc w:val="right"/>
              <w:textAlignment w:val="center"/>
              <w:rPr>
                <w:rFonts w:ascii="標楷體" w:eastAsia="標楷體" w:hAnsi="標楷體" w:cs="新細明體"/>
                <w:b/>
                <w:snapToGrid w:val="0"/>
                <w:spacing w:val="-20"/>
                <w:kern w:val="16"/>
                <w:sz w:val="20"/>
                <w:szCs w:val="18"/>
              </w:rPr>
            </w:pPr>
            <w:r w:rsidRPr="00432F6E">
              <w:rPr>
                <w:rFonts w:ascii="標楷體" w:eastAsia="標楷體" w:hAnsi="標楷體" w:cs="新細明體" w:hint="eastAsia"/>
                <w:b/>
                <w:bCs/>
                <w:snapToGrid w:val="0"/>
                <w:spacing w:val="-20"/>
                <w:kern w:val="16"/>
                <w:sz w:val="20"/>
                <w:szCs w:val="18"/>
              </w:rPr>
              <w:t>14,896,712,763</w:t>
            </w:r>
          </w:p>
        </w:tc>
      </w:tr>
    </w:tbl>
    <w:p w:rsidR="009F7765" w:rsidRPr="000F0980" w:rsidRDefault="000F0980" w:rsidP="00432F6E">
      <w:pPr>
        <w:spacing w:line="240" w:lineRule="exact"/>
        <w:ind w:left="335" w:hangingChars="182" w:hanging="335"/>
        <w:jc w:val="both"/>
        <w:rPr>
          <w:rFonts w:ascii="標楷體" w:eastAsia="標楷體" w:hAnsi="標楷體"/>
          <w:color w:val="FF0000"/>
          <w:szCs w:val="28"/>
        </w:rPr>
      </w:pPr>
      <w:proofErr w:type="gramStart"/>
      <w:r>
        <w:rPr>
          <w:rFonts w:ascii="標楷體" w:eastAsia="標楷體" w:hAnsi="標楷體" w:hint="eastAsia"/>
          <w:spacing w:val="2"/>
          <w:sz w:val="18"/>
          <w:szCs w:val="20"/>
        </w:rPr>
        <w:t>註</w:t>
      </w:r>
      <w:proofErr w:type="gramEnd"/>
      <w:r>
        <w:rPr>
          <w:rFonts w:ascii="標楷體" w:eastAsia="標楷體" w:hAnsi="標楷體" w:hint="eastAsia"/>
          <w:spacing w:val="2"/>
          <w:sz w:val="18"/>
          <w:szCs w:val="20"/>
        </w:rPr>
        <w:t>：</w:t>
      </w:r>
      <w:r>
        <w:rPr>
          <w:rFonts w:ascii="標楷體" w:eastAsia="標楷體" w:hAnsi="標楷體" w:hint="eastAsia"/>
          <w:spacing w:val="-2"/>
          <w:sz w:val="18"/>
          <w:szCs w:val="20"/>
        </w:rPr>
        <w:t>依嘉義縣普通公務單位會計制度之一致規定總說明六：預算數、分配數及契約保留等預算控制相關科目，不列入平衡表</w:t>
      </w:r>
      <w:r>
        <w:rPr>
          <w:rFonts w:ascii="標楷體" w:eastAsia="標楷體" w:hAnsi="標楷體" w:cs="新細明體" w:hint="eastAsia"/>
          <w:spacing w:val="-2"/>
          <w:kern w:val="0"/>
          <w:sz w:val="18"/>
          <w:szCs w:val="20"/>
        </w:rPr>
        <w:t>表達。</w:t>
      </w:r>
    </w:p>
    <w:p w:rsidR="00954952" w:rsidRDefault="00954952" w:rsidP="00DC1F68">
      <w:pPr>
        <w:spacing w:line="460" w:lineRule="exact"/>
        <w:ind w:leftChars="100" w:left="240"/>
        <w:rPr>
          <w:rFonts w:ascii="標楷體" w:eastAsia="標楷體" w:hAnsi="標楷體"/>
          <w:b/>
          <w:spacing w:val="6"/>
          <w:sz w:val="28"/>
          <w:szCs w:val="26"/>
        </w:rPr>
      </w:pPr>
      <w:r>
        <w:rPr>
          <w:rFonts w:ascii="標楷體" w:eastAsia="標楷體" w:hint="eastAsia"/>
          <w:b/>
          <w:sz w:val="32"/>
          <w:szCs w:val="30"/>
          <w:lang w:eastAsia="zh-HK"/>
        </w:rPr>
        <w:lastRenderedPageBreak/>
        <w:t>二</w:t>
      </w:r>
      <w:r>
        <w:rPr>
          <w:rFonts w:ascii="標楷體" w:eastAsia="標楷體" w:hint="eastAsia"/>
          <w:b/>
          <w:sz w:val="32"/>
          <w:szCs w:val="30"/>
        </w:rPr>
        <w:t>、</w:t>
      </w:r>
      <w:r>
        <w:rPr>
          <w:rFonts w:ascii="標楷體" w:eastAsia="標楷體" w:hint="eastAsia"/>
          <w:b/>
          <w:sz w:val="32"/>
          <w:szCs w:val="30"/>
          <w:lang w:eastAsia="zh-HK"/>
        </w:rPr>
        <w:t>資本資產</w:t>
      </w:r>
      <w:r>
        <w:rPr>
          <w:rFonts w:ascii="標楷體" w:eastAsia="標楷體" w:hint="eastAsia"/>
          <w:b/>
          <w:sz w:val="32"/>
          <w:szCs w:val="30"/>
        </w:rPr>
        <w:t>表</w:t>
      </w:r>
    </w:p>
    <w:p w:rsidR="00954952" w:rsidRDefault="00954952" w:rsidP="00DC1F68">
      <w:pPr>
        <w:pStyle w:val="2f1"/>
        <w:overflowPunct w:val="0"/>
        <w:spacing w:line="460" w:lineRule="exact"/>
        <w:ind w:firstLine="504"/>
        <w:rPr>
          <w:rFonts w:ascii="標楷體" w:eastAsia="標楷體" w:hAnsi="標楷體"/>
          <w:color w:val="auto"/>
          <w:spacing w:val="6"/>
          <w:sz w:val="24"/>
          <w:szCs w:val="26"/>
        </w:rPr>
      </w:pPr>
      <w:proofErr w:type="gramStart"/>
      <w:r>
        <w:rPr>
          <w:rFonts w:ascii="標楷體" w:eastAsia="標楷體" w:hAnsi="標楷體" w:hint="eastAsia"/>
          <w:color w:val="auto"/>
          <w:spacing w:val="6"/>
          <w:sz w:val="24"/>
          <w:szCs w:val="26"/>
        </w:rPr>
        <w:t>109</w:t>
      </w:r>
      <w:proofErr w:type="gramEnd"/>
      <w:r>
        <w:rPr>
          <w:rFonts w:ascii="標楷體" w:eastAsia="標楷體" w:hAnsi="標楷體" w:hint="eastAsia"/>
          <w:color w:val="auto"/>
          <w:spacing w:val="6"/>
          <w:sz w:val="24"/>
          <w:szCs w:val="26"/>
        </w:rPr>
        <w:t>年度嘉義縣總決算所附資本資產表，計列長期投資42億6,578萬餘元、固定資產309億7,278萬餘元、無形資產6,192萬餘元，資本資產總額353億48萬餘元。</w:t>
      </w:r>
      <w:proofErr w:type="gramStart"/>
      <w:r>
        <w:rPr>
          <w:rFonts w:ascii="標楷體" w:eastAsia="標楷體" w:hAnsi="標楷體" w:hint="eastAsia"/>
          <w:color w:val="auto"/>
          <w:spacing w:val="6"/>
          <w:sz w:val="24"/>
          <w:szCs w:val="26"/>
        </w:rPr>
        <w:t>茲按</w:t>
      </w:r>
      <w:proofErr w:type="gramEnd"/>
      <w:r>
        <w:rPr>
          <w:rFonts w:ascii="標楷體" w:eastAsia="標楷體" w:hAnsi="標楷體" w:hint="eastAsia"/>
          <w:color w:val="auto"/>
          <w:spacing w:val="6"/>
          <w:sz w:val="24"/>
          <w:szCs w:val="26"/>
        </w:rPr>
        <w:t>「長期投資」及「固定、</w:t>
      </w:r>
      <w:proofErr w:type="gramStart"/>
      <w:r>
        <w:rPr>
          <w:rFonts w:ascii="標楷體" w:eastAsia="標楷體" w:hAnsi="標楷體" w:hint="eastAsia"/>
          <w:color w:val="auto"/>
          <w:spacing w:val="6"/>
          <w:sz w:val="24"/>
          <w:szCs w:val="26"/>
        </w:rPr>
        <w:t>遞耗</w:t>
      </w:r>
      <w:proofErr w:type="gramEnd"/>
      <w:r>
        <w:rPr>
          <w:rFonts w:ascii="標楷體" w:eastAsia="標楷體" w:hAnsi="標楷體" w:hint="eastAsia"/>
          <w:color w:val="auto"/>
          <w:spacing w:val="6"/>
          <w:sz w:val="24"/>
          <w:szCs w:val="26"/>
        </w:rPr>
        <w:t>、無形、其他資本資產」等2個部分，分述如次：</w:t>
      </w:r>
    </w:p>
    <w:p w:rsidR="00954952" w:rsidRDefault="00954952" w:rsidP="00DC1F68">
      <w:pPr>
        <w:pStyle w:val="2f1"/>
        <w:overflowPunct w:val="0"/>
        <w:spacing w:line="450" w:lineRule="exact"/>
        <w:ind w:firstLine="585"/>
        <w:rPr>
          <w:rFonts w:ascii="標楷體" w:eastAsia="標楷體" w:hAnsi="標楷體"/>
          <w:b/>
          <w:color w:val="auto"/>
          <w:spacing w:val="6"/>
          <w:sz w:val="28"/>
          <w:szCs w:val="26"/>
          <w:lang w:eastAsia="zh-HK"/>
        </w:rPr>
      </w:pPr>
      <w:r>
        <w:rPr>
          <w:rFonts w:ascii="標楷體" w:eastAsia="標楷體" w:hAnsi="標楷體" w:hint="eastAsia"/>
          <w:b/>
          <w:color w:val="auto"/>
          <w:spacing w:val="6"/>
          <w:sz w:val="28"/>
          <w:szCs w:val="26"/>
        </w:rPr>
        <w:t>（</w:t>
      </w:r>
      <w:r>
        <w:rPr>
          <w:rFonts w:ascii="標楷體" w:eastAsia="標楷體" w:hAnsi="標楷體" w:hint="eastAsia"/>
          <w:b/>
          <w:color w:val="auto"/>
          <w:spacing w:val="6"/>
          <w:sz w:val="28"/>
          <w:szCs w:val="26"/>
          <w:lang w:eastAsia="zh-HK"/>
        </w:rPr>
        <w:t>一</w:t>
      </w:r>
      <w:r>
        <w:rPr>
          <w:rFonts w:ascii="標楷體" w:eastAsia="標楷體" w:hAnsi="標楷體" w:hint="eastAsia"/>
          <w:b/>
          <w:color w:val="auto"/>
          <w:spacing w:val="6"/>
          <w:sz w:val="28"/>
          <w:szCs w:val="26"/>
        </w:rPr>
        <w:t>）</w:t>
      </w:r>
      <w:r>
        <w:rPr>
          <w:rFonts w:ascii="標楷體" w:eastAsia="標楷體" w:hAnsi="標楷體" w:hint="eastAsia"/>
          <w:b/>
          <w:color w:val="auto"/>
          <w:spacing w:val="6"/>
          <w:sz w:val="28"/>
          <w:szCs w:val="26"/>
          <w:lang w:eastAsia="zh-HK"/>
        </w:rPr>
        <w:t>長期投資部分</w:t>
      </w:r>
    </w:p>
    <w:p w:rsidR="00954952" w:rsidRDefault="00954952" w:rsidP="00DC1F68">
      <w:pPr>
        <w:pStyle w:val="2f1"/>
        <w:overflowPunct w:val="0"/>
        <w:spacing w:line="450" w:lineRule="exact"/>
        <w:ind w:firstLine="504"/>
        <w:rPr>
          <w:rFonts w:ascii="標楷體" w:eastAsia="標楷體" w:hAnsi="標楷體"/>
          <w:color w:val="auto"/>
          <w:spacing w:val="6"/>
          <w:sz w:val="24"/>
          <w:szCs w:val="24"/>
        </w:rPr>
      </w:pPr>
      <w:r>
        <w:rPr>
          <w:rFonts w:ascii="標楷體" w:eastAsia="標楷體" w:hAnsi="標楷體" w:hint="eastAsia"/>
          <w:color w:val="auto"/>
          <w:spacing w:val="6"/>
          <w:sz w:val="24"/>
          <w:szCs w:val="24"/>
        </w:rPr>
        <w:t>嘉義縣政府原編嘉義縣總決算所附資本資產表科目明細表－長期投資列</w:t>
      </w:r>
      <w:proofErr w:type="gramStart"/>
      <w:r>
        <w:rPr>
          <w:rFonts w:ascii="標楷體" w:eastAsia="標楷體" w:hAnsi="標楷體" w:hint="eastAsia"/>
          <w:color w:val="auto"/>
          <w:spacing w:val="6"/>
          <w:sz w:val="24"/>
          <w:szCs w:val="24"/>
        </w:rPr>
        <w:t>109</w:t>
      </w:r>
      <w:proofErr w:type="gramEnd"/>
      <w:r>
        <w:rPr>
          <w:rFonts w:ascii="標楷體" w:eastAsia="標楷體" w:hAnsi="標楷體" w:hint="eastAsia"/>
          <w:color w:val="auto"/>
          <w:spacing w:val="6"/>
          <w:sz w:val="24"/>
          <w:szCs w:val="24"/>
        </w:rPr>
        <w:t>年度期末投資成本共計31億1,303萬餘元，評價調整11億5,274萬餘元，合計42億6,578萬餘元，包含</w:t>
      </w:r>
      <w:proofErr w:type="gramStart"/>
      <w:r>
        <w:rPr>
          <w:rFonts w:ascii="標楷體" w:eastAsia="標楷體" w:hAnsi="標楷體" w:hint="eastAsia"/>
          <w:color w:val="auto"/>
          <w:spacing w:val="6"/>
          <w:sz w:val="24"/>
          <w:szCs w:val="24"/>
        </w:rPr>
        <w:t>採</w:t>
      </w:r>
      <w:proofErr w:type="gramEnd"/>
      <w:r>
        <w:rPr>
          <w:rFonts w:ascii="標楷體" w:eastAsia="標楷體" w:hAnsi="標楷體" w:hint="eastAsia"/>
          <w:color w:val="auto"/>
          <w:spacing w:val="6"/>
          <w:sz w:val="24"/>
          <w:szCs w:val="24"/>
        </w:rPr>
        <w:t>權益法之股權投資</w:t>
      </w:r>
      <w:bookmarkStart w:id="17" w:name="_Hlk44419163"/>
      <w:r>
        <w:rPr>
          <w:rFonts w:ascii="標楷體" w:eastAsia="標楷體" w:hAnsi="標楷體" w:hint="eastAsia"/>
          <w:color w:val="auto"/>
          <w:spacing w:val="6"/>
          <w:sz w:val="24"/>
          <w:szCs w:val="24"/>
        </w:rPr>
        <w:t>3億5,482</w:t>
      </w:r>
      <w:bookmarkEnd w:id="17"/>
      <w:r>
        <w:rPr>
          <w:rFonts w:ascii="標楷體" w:eastAsia="標楷體" w:hAnsi="標楷體" w:hint="eastAsia"/>
          <w:color w:val="auto"/>
          <w:spacing w:val="6"/>
          <w:sz w:val="24"/>
          <w:szCs w:val="24"/>
        </w:rPr>
        <w:t>萬餘元、非</w:t>
      </w:r>
      <w:proofErr w:type="gramStart"/>
      <w:r>
        <w:rPr>
          <w:rFonts w:ascii="標楷體" w:eastAsia="標楷體" w:hAnsi="標楷體" w:hint="eastAsia"/>
          <w:color w:val="auto"/>
          <w:spacing w:val="6"/>
          <w:sz w:val="24"/>
          <w:szCs w:val="24"/>
        </w:rPr>
        <w:t>採</w:t>
      </w:r>
      <w:proofErr w:type="gramEnd"/>
      <w:r>
        <w:rPr>
          <w:rFonts w:ascii="標楷體" w:eastAsia="標楷體" w:hAnsi="標楷體" w:hint="eastAsia"/>
          <w:color w:val="auto"/>
          <w:spacing w:val="6"/>
          <w:sz w:val="24"/>
          <w:szCs w:val="24"/>
        </w:rPr>
        <w:t>權益法之股權投資13億498萬餘元及其他長期投資26億597萬餘元等3部分，茲依科目別分述如次：</w:t>
      </w:r>
    </w:p>
    <w:p w:rsidR="00954952" w:rsidRDefault="00954952" w:rsidP="00DC1F68">
      <w:pPr>
        <w:pStyle w:val="1fffff7"/>
        <w:spacing w:line="450" w:lineRule="exact"/>
        <w:ind w:firstLineChars="300" w:firstLine="721"/>
        <w:rPr>
          <w:b/>
          <w:color w:val="auto"/>
          <w:sz w:val="24"/>
        </w:rPr>
      </w:pPr>
      <w:r>
        <w:rPr>
          <w:rFonts w:hint="eastAsia"/>
          <w:b/>
          <w:color w:val="auto"/>
          <w:sz w:val="24"/>
        </w:rPr>
        <w:t>1.</w:t>
      </w:r>
      <w:proofErr w:type="gramStart"/>
      <w:r>
        <w:rPr>
          <w:rFonts w:hint="eastAsia"/>
          <w:b/>
          <w:color w:val="auto"/>
          <w:sz w:val="24"/>
        </w:rPr>
        <w:t>採</w:t>
      </w:r>
      <w:proofErr w:type="gramEnd"/>
      <w:r>
        <w:rPr>
          <w:rFonts w:hint="eastAsia"/>
          <w:b/>
          <w:color w:val="auto"/>
          <w:sz w:val="24"/>
        </w:rPr>
        <w:t>權益法之股權投資部分</w:t>
      </w:r>
    </w:p>
    <w:p w:rsidR="00954952" w:rsidRDefault="00954952" w:rsidP="00DC1F68">
      <w:pPr>
        <w:pStyle w:val="-2052"/>
        <w:overflowPunct w:val="0"/>
        <w:spacing w:line="450" w:lineRule="exact"/>
        <w:ind w:firstLine="472"/>
        <w:rPr>
          <w:rFonts w:ascii="標楷體" w:hAnsi="標楷體" w:cs="Times New Roman"/>
          <w:snapToGrid w:val="0"/>
          <w:color w:val="000000" w:themeColor="text1"/>
          <w:sz w:val="24"/>
          <w:szCs w:val="24"/>
        </w:rPr>
      </w:pPr>
      <w:r>
        <w:rPr>
          <w:rFonts w:ascii="標楷體" w:hAnsi="標楷體" w:cs="Times New Roman" w:hint="eastAsia"/>
          <w:snapToGrid w:val="0"/>
          <w:spacing w:val="-2"/>
          <w:sz w:val="24"/>
          <w:szCs w:val="24"/>
        </w:rPr>
        <w:t>嘉義縣政府原編</w:t>
      </w:r>
      <w:r>
        <w:rPr>
          <w:rFonts w:ascii="標楷體" w:hAnsi="標楷體" w:hint="eastAsia"/>
          <w:spacing w:val="6"/>
          <w:sz w:val="24"/>
          <w:szCs w:val="24"/>
        </w:rPr>
        <w:t>嘉義縣總決算所附資本資產表科目明細表－長期投資列有</w:t>
      </w:r>
      <w:proofErr w:type="gramStart"/>
      <w:r>
        <w:rPr>
          <w:rFonts w:ascii="標楷體" w:hAnsi="標楷體" w:hint="eastAsia"/>
          <w:spacing w:val="6"/>
          <w:sz w:val="24"/>
          <w:szCs w:val="24"/>
        </w:rPr>
        <w:t>採</w:t>
      </w:r>
      <w:proofErr w:type="gramEnd"/>
      <w:r>
        <w:rPr>
          <w:rFonts w:ascii="標楷體" w:hAnsi="標楷體" w:hint="eastAsia"/>
          <w:spacing w:val="6"/>
          <w:sz w:val="24"/>
          <w:szCs w:val="24"/>
        </w:rPr>
        <w:t>權益法之股權投資3億5,482萬餘元，係嘉義縣政府投資之公營事業</w:t>
      </w:r>
      <w:r>
        <w:rPr>
          <w:rFonts w:ascii="標楷體" w:hAnsi="標楷體" w:cs="Times New Roman" w:hint="eastAsia"/>
          <w:sz w:val="24"/>
          <w:szCs w:val="24"/>
        </w:rPr>
        <w:t>嘉義縣公共汽車管理處，</w:t>
      </w:r>
      <w:proofErr w:type="gramStart"/>
      <w:r>
        <w:rPr>
          <w:rFonts w:ascii="標楷體" w:hAnsi="標楷體" w:cs="Times New Roman" w:hint="eastAsia"/>
          <w:sz w:val="24"/>
          <w:szCs w:val="24"/>
        </w:rPr>
        <w:t>109</w:t>
      </w:r>
      <w:proofErr w:type="gramEnd"/>
      <w:r>
        <w:rPr>
          <w:rFonts w:ascii="標楷體" w:hAnsi="標楷體" w:cs="Times New Roman" w:hint="eastAsia"/>
          <w:sz w:val="24"/>
          <w:szCs w:val="24"/>
        </w:rPr>
        <w:t>年度期末投資成本8億667萬餘</w:t>
      </w:r>
      <w:r>
        <w:rPr>
          <w:rFonts w:ascii="標楷體" w:hAnsi="標楷體" w:cs="Times New Roman" w:hint="eastAsia"/>
          <w:snapToGrid w:val="0"/>
          <w:sz w:val="24"/>
          <w:szCs w:val="24"/>
        </w:rPr>
        <w:t>元</w:t>
      </w:r>
      <w:r>
        <w:rPr>
          <w:rFonts w:ascii="標楷體" w:hAnsi="標楷體" w:cs="Times New Roman" w:hint="eastAsia"/>
          <w:sz w:val="24"/>
          <w:szCs w:val="24"/>
        </w:rPr>
        <w:t>，</w:t>
      </w:r>
      <w:r>
        <w:rPr>
          <w:rFonts w:ascii="標楷體" w:hAnsi="標楷體" w:cs="Times New Roman" w:hint="eastAsia"/>
          <w:snapToGrid w:val="0"/>
          <w:sz w:val="24"/>
          <w:szCs w:val="24"/>
        </w:rPr>
        <w:t>評價調整負4億5,184萬餘元，合計3億5,482萬餘元。</w:t>
      </w:r>
      <w:proofErr w:type="gramStart"/>
      <w:r>
        <w:rPr>
          <w:rFonts w:ascii="標楷體" w:hAnsi="標楷體" w:cs="Times New Roman" w:hint="eastAsia"/>
          <w:snapToGrid w:val="0"/>
          <w:sz w:val="24"/>
          <w:szCs w:val="24"/>
        </w:rPr>
        <w:t>109</w:t>
      </w:r>
      <w:proofErr w:type="gramEnd"/>
      <w:r>
        <w:rPr>
          <w:rFonts w:ascii="標楷體" w:hAnsi="標楷體" w:cs="Times New Roman" w:hint="eastAsia"/>
          <w:snapToGrid w:val="0"/>
          <w:sz w:val="24"/>
          <w:szCs w:val="24"/>
        </w:rPr>
        <w:t>年度期末投資成本8億667萬餘元，</w:t>
      </w:r>
      <w:r>
        <w:rPr>
          <w:rFonts w:ascii="標楷體" w:hAnsi="標楷體" w:cs="Times New Roman" w:hint="eastAsia"/>
          <w:sz w:val="24"/>
          <w:szCs w:val="24"/>
        </w:rPr>
        <w:t>較</w:t>
      </w:r>
      <w:proofErr w:type="gramStart"/>
      <w:r>
        <w:rPr>
          <w:rFonts w:ascii="標楷體" w:hAnsi="標楷體" w:cs="Times New Roman" w:hint="eastAsia"/>
          <w:sz w:val="24"/>
          <w:szCs w:val="24"/>
        </w:rPr>
        <w:t>108</w:t>
      </w:r>
      <w:proofErr w:type="gramEnd"/>
      <w:r>
        <w:rPr>
          <w:rFonts w:ascii="標楷體" w:hAnsi="標楷體" w:cs="Times New Roman" w:hint="eastAsia"/>
          <w:sz w:val="24"/>
          <w:szCs w:val="24"/>
        </w:rPr>
        <w:t>年度期末投資成本7億9,101萬餘元，增加1,566萬元</w:t>
      </w:r>
      <w:r>
        <w:rPr>
          <w:rFonts w:ascii="標楷體" w:hAnsi="標楷體" w:cs="Times New Roman" w:hint="eastAsia"/>
          <w:snapToGrid w:val="0"/>
          <w:sz w:val="24"/>
          <w:szCs w:val="24"/>
        </w:rPr>
        <w:t>，</w:t>
      </w:r>
      <w:r>
        <w:rPr>
          <w:rFonts w:ascii="標楷體" w:hAnsi="標楷體" w:cs="Times New Roman" w:hint="eastAsia"/>
          <w:snapToGrid w:val="0"/>
          <w:color w:val="000000" w:themeColor="text1"/>
          <w:sz w:val="24"/>
          <w:szCs w:val="24"/>
        </w:rPr>
        <w:t>係嘉義縣政府補助公共汽車管理處採購3輛大型遊覽車及</w:t>
      </w:r>
      <w:proofErr w:type="gramStart"/>
      <w:r>
        <w:rPr>
          <w:rFonts w:ascii="標楷體" w:hAnsi="標楷體" w:cs="Times New Roman" w:hint="eastAsia"/>
          <w:snapToGrid w:val="0"/>
          <w:color w:val="000000" w:themeColor="text1"/>
          <w:sz w:val="24"/>
          <w:szCs w:val="24"/>
        </w:rPr>
        <w:t>提撥</w:t>
      </w:r>
      <w:proofErr w:type="gramEnd"/>
      <w:r>
        <w:rPr>
          <w:rFonts w:ascii="標楷體" w:hAnsi="標楷體" w:cs="Times New Roman" w:hint="eastAsia"/>
          <w:snapToGrid w:val="0"/>
          <w:color w:val="000000" w:themeColor="text1"/>
          <w:sz w:val="24"/>
          <w:szCs w:val="24"/>
        </w:rPr>
        <w:t>勞工退休準備金之增資。</w:t>
      </w:r>
    </w:p>
    <w:p w:rsidR="00954952" w:rsidRDefault="00954952" w:rsidP="00DC1F68">
      <w:pPr>
        <w:pStyle w:val="-2052"/>
        <w:overflowPunct w:val="0"/>
        <w:spacing w:line="450" w:lineRule="exact"/>
        <w:ind w:firstLine="480"/>
        <w:rPr>
          <w:rFonts w:ascii="標楷體" w:hAnsi="標楷體" w:cs="Times New Roman"/>
          <w:snapToGrid w:val="0"/>
          <w:sz w:val="24"/>
          <w:szCs w:val="24"/>
        </w:rPr>
      </w:pPr>
      <w:r>
        <w:rPr>
          <w:rFonts w:ascii="標楷體" w:hAnsi="標楷體" w:cs="Times New Roman" w:hint="eastAsia"/>
          <w:snapToGrid w:val="0"/>
          <w:sz w:val="24"/>
          <w:szCs w:val="24"/>
        </w:rPr>
        <w:t>茲將嘉義縣政府長期投資</w:t>
      </w:r>
      <w:r>
        <w:rPr>
          <w:rFonts w:ascii="標楷體" w:hAnsi="標楷體" w:hint="eastAsia"/>
          <w:spacing w:val="6"/>
          <w:sz w:val="24"/>
          <w:szCs w:val="24"/>
        </w:rPr>
        <w:t>－</w:t>
      </w:r>
      <w:proofErr w:type="gramStart"/>
      <w:r>
        <w:rPr>
          <w:rFonts w:ascii="標楷體" w:hAnsi="標楷體" w:cs="Times New Roman" w:hint="eastAsia"/>
          <w:snapToGrid w:val="0"/>
          <w:sz w:val="24"/>
          <w:szCs w:val="24"/>
        </w:rPr>
        <w:t>採</w:t>
      </w:r>
      <w:proofErr w:type="gramEnd"/>
      <w:r>
        <w:rPr>
          <w:rFonts w:ascii="標楷體" w:hAnsi="標楷體" w:cs="Times New Roman" w:hint="eastAsia"/>
          <w:snapToGrid w:val="0"/>
          <w:sz w:val="24"/>
          <w:szCs w:val="24"/>
        </w:rPr>
        <w:t>權益法之股權投資部分編列明細表如下：</w:t>
      </w:r>
    </w:p>
    <w:p w:rsidR="00954952" w:rsidRDefault="00954952" w:rsidP="00954952">
      <w:pPr>
        <w:pStyle w:val="-2052"/>
        <w:overflowPunct w:val="0"/>
        <w:spacing w:beforeLines="50" w:before="120" w:line="400" w:lineRule="exact"/>
        <w:ind w:firstLine="680"/>
        <w:jc w:val="center"/>
        <w:rPr>
          <w:rFonts w:ascii="標楷體" w:hAnsi="標楷體" w:cs="Times New Roman"/>
          <w:b/>
          <w:spacing w:val="50"/>
          <w:sz w:val="24"/>
          <w:szCs w:val="24"/>
          <w:u w:val="single"/>
        </w:rPr>
      </w:pPr>
      <w:r>
        <w:rPr>
          <w:rFonts w:ascii="標楷體" w:hAnsi="標楷體" w:cs="Times New Roman" w:hint="eastAsia"/>
          <w:b/>
          <w:spacing w:val="50"/>
          <w:sz w:val="24"/>
          <w:szCs w:val="24"/>
          <w:u w:val="single"/>
        </w:rPr>
        <w:t>資本資產表科目明細表</w:t>
      </w:r>
      <w:r>
        <w:rPr>
          <w:rFonts w:ascii="標楷體" w:hAnsi="標楷體" w:hint="eastAsia"/>
          <w:spacing w:val="50"/>
          <w:sz w:val="24"/>
          <w:szCs w:val="24"/>
          <w:u w:val="single"/>
        </w:rPr>
        <w:t>－</w:t>
      </w:r>
      <w:r>
        <w:rPr>
          <w:rFonts w:ascii="標楷體" w:hAnsi="標楷體" w:cs="Times New Roman" w:hint="eastAsia"/>
          <w:b/>
          <w:spacing w:val="50"/>
          <w:sz w:val="24"/>
          <w:szCs w:val="24"/>
          <w:u w:val="single"/>
        </w:rPr>
        <w:t>長期投資</w:t>
      </w:r>
    </w:p>
    <w:p w:rsidR="00954952" w:rsidRDefault="00954952" w:rsidP="00954952">
      <w:pPr>
        <w:pStyle w:val="-2052"/>
        <w:overflowPunct w:val="0"/>
        <w:spacing w:line="464" w:lineRule="exact"/>
        <w:ind w:firstLine="480"/>
        <w:jc w:val="center"/>
        <w:rPr>
          <w:rFonts w:ascii="標楷體" w:hAnsi="標楷體"/>
          <w:bCs/>
          <w:sz w:val="24"/>
          <w:szCs w:val="24"/>
        </w:rPr>
      </w:pPr>
      <w:r>
        <w:rPr>
          <w:rFonts w:ascii="標楷體" w:hAnsi="標楷體" w:hint="eastAsia"/>
          <w:bCs/>
          <w:sz w:val="24"/>
          <w:szCs w:val="24"/>
        </w:rPr>
        <w:t>中華民國109年12月31日</w:t>
      </w:r>
    </w:p>
    <w:tbl>
      <w:tblPr>
        <w:tblStyle w:val="ac"/>
        <w:tblW w:w="4963" w:type="pct"/>
        <w:jc w:val="center"/>
        <w:tblBorders>
          <w:left w:val="none" w:sz="0" w:space="0" w:color="auto"/>
          <w:right w:val="none" w:sz="0" w:space="0" w:color="auto"/>
          <w:insideH w:val="none" w:sz="0" w:space="0" w:color="auto"/>
        </w:tblBorders>
        <w:tblCellMar>
          <w:top w:w="28" w:type="dxa"/>
          <w:left w:w="28" w:type="dxa"/>
          <w:bottom w:w="28" w:type="dxa"/>
          <w:right w:w="28" w:type="dxa"/>
        </w:tblCellMar>
        <w:tblLook w:val="04A0" w:firstRow="1" w:lastRow="0" w:firstColumn="1" w:lastColumn="0" w:noHBand="0" w:noVBand="1"/>
      </w:tblPr>
      <w:tblGrid>
        <w:gridCol w:w="1713"/>
        <w:gridCol w:w="1714"/>
        <w:gridCol w:w="372"/>
        <w:gridCol w:w="1343"/>
        <w:gridCol w:w="1716"/>
        <w:gridCol w:w="1716"/>
        <w:gridCol w:w="1331"/>
      </w:tblGrid>
      <w:tr w:rsidR="00954952" w:rsidTr="00954952">
        <w:trPr>
          <w:trHeight w:val="227"/>
          <w:jc w:val="center"/>
        </w:trPr>
        <w:tc>
          <w:tcPr>
            <w:tcW w:w="1918"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left"/>
              <w:rPr>
                <w:rFonts w:ascii="標楷體" w:hAnsi="標楷體" w:cs="Times New Roman"/>
                <w:b/>
                <w:snapToGrid w:val="0"/>
                <w:kern w:val="2"/>
                <w:szCs w:val="26"/>
              </w:rPr>
            </w:pPr>
            <w:r>
              <w:rPr>
                <w:rFonts w:ascii="標楷體" w:hAnsi="標楷體" w:cs="Times New Roman" w:hint="eastAsia"/>
                <w:b/>
                <w:snapToGrid w:val="0"/>
                <w:kern w:val="2"/>
                <w:sz w:val="24"/>
                <w:szCs w:val="26"/>
              </w:rPr>
              <w:t>1.</w:t>
            </w:r>
            <w:proofErr w:type="gramStart"/>
            <w:r>
              <w:rPr>
                <w:rFonts w:ascii="標楷體" w:hAnsi="標楷體" w:cs="Times New Roman" w:hint="eastAsia"/>
                <w:b/>
                <w:snapToGrid w:val="0"/>
                <w:kern w:val="2"/>
                <w:sz w:val="24"/>
                <w:szCs w:val="26"/>
              </w:rPr>
              <w:t>採</w:t>
            </w:r>
            <w:proofErr w:type="gramEnd"/>
            <w:r>
              <w:rPr>
                <w:rFonts w:ascii="標楷體" w:hAnsi="標楷體" w:cs="Times New Roman" w:hint="eastAsia"/>
                <w:b/>
                <w:snapToGrid w:val="0"/>
                <w:kern w:val="2"/>
                <w:sz w:val="24"/>
                <w:szCs w:val="26"/>
              </w:rPr>
              <w:t>權益法之股權投資部分</w:t>
            </w:r>
          </w:p>
        </w:tc>
        <w:tc>
          <w:tcPr>
            <w:tcW w:w="678" w:type="pct"/>
            <w:tcBorders>
              <w:top w:val="nil"/>
              <w:left w:val="nil"/>
              <w:bottom w:val="single" w:sz="4" w:space="0" w:color="auto"/>
              <w:right w:val="nil"/>
            </w:tcBorders>
            <w:vAlign w:val="center"/>
          </w:tcPr>
          <w:p w:rsidR="00954952" w:rsidRDefault="00954952">
            <w:pPr>
              <w:pStyle w:val="-2052"/>
              <w:overflowPunct w:val="0"/>
              <w:spacing w:line="240" w:lineRule="exact"/>
              <w:ind w:firstLineChars="0" w:firstLine="0"/>
              <w:jc w:val="distribute"/>
              <w:rPr>
                <w:rFonts w:ascii="標楷體" w:hAnsi="標楷體" w:cs="Times New Roman"/>
                <w:snapToGrid w:val="0"/>
                <w:kern w:val="2"/>
                <w:szCs w:val="26"/>
              </w:rPr>
            </w:pPr>
          </w:p>
        </w:tc>
        <w:tc>
          <w:tcPr>
            <w:tcW w:w="2404"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right"/>
              <w:rPr>
                <w:rFonts w:ascii="標楷體" w:hAnsi="標楷體" w:cs="Times New Roman"/>
                <w:snapToGrid w:val="0"/>
                <w:kern w:val="2"/>
                <w:szCs w:val="26"/>
              </w:rPr>
            </w:pPr>
            <w:r>
              <w:rPr>
                <w:rFonts w:ascii="標楷體" w:hAnsi="標楷體" w:cs="Times New Roman" w:hint="eastAsia"/>
                <w:snapToGrid w:val="0"/>
                <w:kern w:val="2"/>
                <w:sz w:val="20"/>
                <w:szCs w:val="26"/>
              </w:rPr>
              <w:t>單位：新臺幣千元</w:t>
            </w:r>
          </w:p>
        </w:tc>
      </w:tr>
      <w:tr w:rsidR="00954952" w:rsidTr="00954952">
        <w:trPr>
          <w:trHeight w:val="283"/>
          <w:jc w:val="center"/>
        </w:trPr>
        <w:tc>
          <w:tcPr>
            <w:tcW w:w="865" w:type="pct"/>
            <w:vMerge w:val="restar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投資事業名稱</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投資成本及評價</w:t>
            </w:r>
          </w:p>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調整合計數</w:t>
            </w:r>
          </w:p>
        </w:tc>
        <w:tc>
          <w:tcPr>
            <w:tcW w:w="866" w:type="pct"/>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評價調整</w:t>
            </w:r>
          </w:p>
        </w:tc>
        <w:tc>
          <w:tcPr>
            <w:tcW w:w="2404" w:type="pct"/>
            <w:gridSpan w:val="3"/>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投資成本</w:t>
            </w:r>
          </w:p>
        </w:tc>
      </w:tr>
      <w:tr w:rsidR="00954952" w:rsidTr="00954952">
        <w:trPr>
          <w:trHeight w:val="283"/>
          <w:jc w:val="center"/>
        </w:trPr>
        <w:tc>
          <w:tcPr>
            <w:tcW w:w="0" w:type="auto"/>
            <w:vMerge/>
            <w:tcBorders>
              <w:top w:val="single" w:sz="4" w:space="0" w:color="auto"/>
              <w:left w:val="nil"/>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rPr>
            </w:pPr>
          </w:p>
        </w:tc>
        <w:tc>
          <w:tcPr>
            <w:tcW w:w="86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rPr>
            </w:pPr>
            <w:r>
              <w:rPr>
                <w:rFonts w:ascii="標楷體" w:hAnsi="標楷體" w:cs="Times New Roman" w:hint="eastAsia"/>
                <w:snapToGrid w:val="0"/>
                <w:kern w:val="2"/>
                <w:sz w:val="20"/>
              </w:rPr>
              <w:t>109年12月31日</w:t>
            </w:r>
          </w:p>
        </w:tc>
        <w:tc>
          <w:tcPr>
            <w:tcW w:w="86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rPr>
            </w:pPr>
            <w:r>
              <w:rPr>
                <w:rFonts w:ascii="標楷體" w:hAnsi="標楷體" w:cs="Times New Roman" w:hint="eastAsia"/>
                <w:snapToGrid w:val="0"/>
                <w:kern w:val="2"/>
                <w:sz w:val="20"/>
              </w:rPr>
              <w:t>108年12月31日</w:t>
            </w:r>
          </w:p>
        </w:tc>
        <w:tc>
          <w:tcPr>
            <w:tcW w:w="672" w:type="pct"/>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增減數</w:t>
            </w:r>
          </w:p>
        </w:tc>
      </w:tr>
      <w:tr w:rsidR="00954952" w:rsidTr="00DC1F68">
        <w:trPr>
          <w:trHeight w:val="323"/>
          <w:jc w:val="center"/>
        </w:trPr>
        <w:tc>
          <w:tcPr>
            <w:tcW w:w="865" w:type="pct"/>
            <w:tcBorders>
              <w:top w:val="nil"/>
              <w:left w:val="nil"/>
              <w:bottom w:val="nil"/>
              <w:right w:val="single" w:sz="4" w:space="0" w:color="auto"/>
            </w:tcBorders>
            <w:vAlign w:val="center"/>
            <w:hideMark/>
          </w:tcPr>
          <w:p w:rsidR="00954952" w:rsidRDefault="00954952">
            <w:pPr>
              <w:pStyle w:val="-2052"/>
              <w:overflowPunct w:val="0"/>
              <w:spacing w:line="240" w:lineRule="exact"/>
              <w:ind w:firstLineChars="0" w:firstLine="0"/>
              <w:jc w:val="distribute"/>
              <w:rPr>
                <w:rFonts w:ascii="標楷體" w:hAnsi="標楷體" w:cs="Times New Roman"/>
                <w:b/>
                <w:snapToGrid w:val="0"/>
                <w:kern w:val="2"/>
                <w:sz w:val="20"/>
              </w:rPr>
            </w:pPr>
            <w:r>
              <w:rPr>
                <w:rFonts w:ascii="標楷體" w:hAnsi="標楷體" w:cs="Times New Roman" w:hint="eastAsia"/>
                <w:b/>
                <w:snapToGrid w:val="0"/>
                <w:kern w:val="2"/>
                <w:sz w:val="20"/>
              </w:rPr>
              <w:t>公營事業</w:t>
            </w:r>
          </w:p>
        </w:tc>
        <w:tc>
          <w:tcPr>
            <w:tcW w:w="865"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354,821</w:t>
            </w:r>
          </w:p>
        </w:tc>
        <w:tc>
          <w:tcPr>
            <w:tcW w:w="866" w:type="pct"/>
            <w:gridSpan w:val="2"/>
            <w:tcBorders>
              <w:top w:val="nil"/>
              <w:left w:val="single" w:sz="4" w:space="0" w:color="auto"/>
              <w:bottom w:val="nil"/>
              <w:right w:val="single" w:sz="4" w:space="0" w:color="auto"/>
            </w:tcBorders>
            <w:vAlign w:val="center"/>
            <w:hideMark/>
          </w:tcPr>
          <w:p w:rsidR="00954952" w:rsidRDefault="00954952">
            <w:pPr>
              <w:jc w:val="right"/>
              <w:rPr>
                <w:rFonts w:ascii="標楷體" w:hAnsi="標楷體"/>
                <w:b/>
                <w:snapToGrid w:val="0"/>
                <w:sz w:val="20"/>
              </w:rPr>
            </w:pPr>
            <w:r>
              <w:rPr>
                <w:rFonts w:ascii="標楷體" w:hAnsi="標楷體" w:hint="eastAsia"/>
                <w:b/>
                <w:snapToGrid w:val="0"/>
                <w:sz w:val="20"/>
              </w:rPr>
              <w:t>- 451,849</w:t>
            </w:r>
          </w:p>
        </w:tc>
        <w:tc>
          <w:tcPr>
            <w:tcW w:w="866"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806,671</w:t>
            </w:r>
          </w:p>
        </w:tc>
        <w:tc>
          <w:tcPr>
            <w:tcW w:w="866"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791,011</w:t>
            </w:r>
          </w:p>
        </w:tc>
        <w:tc>
          <w:tcPr>
            <w:tcW w:w="672" w:type="pct"/>
            <w:tcBorders>
              <w:top w:val="nil"/>
              <w:left w:val="single" w:sz="4" w:space="0" w:color="auto"/>
              <w:bottom w:val="nil"/>
              <w:right w:val="nil"/>
            </w:tcBorders>
            <w:vAlign w:val="center"/>
            <w:hideMark/>
          </w:tcPr>
          <w:p w:rsidR="00954952" w:rsidRDefault="00954952">
            <w:pPr>
              <w:pStyle w:val="-2052"/>
              <w:overflowPunct w:val="0"/>
              <w:spacing w:line="240" w:lineRule="exact"/>
              <w:ind w:firstLineChars="0" w:firstLine="0"/>
              <w:jc w:val="right"/>
              <w:rPr>
                <w:rFonts w:ascii="標楷體" w:hAnsi="標楷體" w:cs="Times New Roman"/>
                <w:b/>
                <w:snapToGrid w:val="0"/>
                <w:kern w:val="2"/>
                <w:sz w:val="20"/>
              </w:rPr>
            </w:pPr>
            <w:r>
              <w:rPr>
                <w:rFonts w:ascii="標楷體" w:hAnsi="標楷體" w:cs="Times New Roman" w:hint="eastAsia"/>
                <w:b/>
                <w:snapToGrid w:val="0"/>
                <w:kern w:val="2"/>
                <w:sz w:val="20"/>
              </w:rPr>
              <w:t>15,660</w:t>
            </w:r>
          </w:p>
        </w:tc>
      </w:tr>
      <w:tr w:rsidR="00954952" w:rsidTr="00DC1F68">
        <w:trPr>
          <w:trHeight w:val="323"/>
          <w:jc w:val="center"/>
        </w:trPr>
        <w:tc>
          <w:tcPr>
            <w:tcW w:w="865" w:type="pct"/>
            <w:tcBorders>
              <w:top w:val="nil"/>
              <w:left w:val="nil"/>
              <w:bottom w:val="nil"/>
              <w:right w:val="single" w:sz="4" w:space="0" w:color="auto"/>
            </w:tcBorders>
            <w:vAlign w:val="center"/>
            <w:hideMark/>
          </w:tcPr>
          <w:p w:rsidR="00954952" w:rsidRDefault="00954952">
            <w:pPr>
              <w:pStyle w:val="-2052"/>
              <w:overflowPunct w:val="0"/>
              <w:spacing w:line="240" w:lineRule="exact"/>
              <w:ind w:leftChars="95" w:left="228" w:firstLineChars="0" w:firstLine="0"/>
              <w:jc w:val="distribute"/>
              <w:rPr>
                <w:rFonts w:ascii="標楷體" w:hAnsi="標楷體" w:cs="Times New Roman"/>
                <w:b/>
                <w:snapToGrid w:val="0"/>
                <w:kern w:val="2"/>
                <w:sz w:val="20"/>
              </w:rPr>
            </w:pPr>
            <w:r>
              <w:rPr>
                <w:rFonts w:ascii="標楷體" w:hAnsi="標楷體" w:cs="Times New Roman" w:hint="eastAsia"/>
                <w:b/>
                <w:snapToGrid w:val="0"/>
                <w:kern w:val="2"/>
                <w:sz w:val="20"/>
              </w:rPr>
              <w:t>縣政府主管</w:t>
            </w:r>
          </w:p>
        </w:tc>
        <w:tc>
          <w:tcPr>
            <w:tcW w:w="865"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354,821</w:t>
            </w:r>
          </w:p>
        </w:tc>
        <w:tc>
          <w:tcPr>
            <w:tcW w:w="866" w:type="pct"/>
            <w:gridSpan w:val="2"/>
            <w:tcBorders>
              <w:top w:val="nil"/>
              <w:left w:val="single" w:sz="4" w:space="0" w:color="auto"/>
              <w:bottom w:val="nil"/>
              <w:right w:val="single" w:sz="4" w:space="0" w:color="auto"/>
            </w:tcBorders>
            <w:vAlign w:val="center"/>
            <w:hideMark/>
          </w:tcPr>
          <w:p w:rsidR="00954952" w:rsidRDefault="00954952">
            <w:pPr>
              <w:jc w:val="right"/>
              <w:rPr>
                <w:rFonts w:ascii="標楷體" w:hAnsi="標楷體"/>
                <w:b/>
                <w:snapToGrid w:val="0"/>
                <w:sz w:val="20"/>
              </w:rPr>
            </w:pPr>
            <w:r>
              <w:rPr>
                <w:rFonts w:ascii="標楷體" w:hAnsi="標楷體" w:hint="eastAsia"/>
                <w:b/>
                <w:snapToGrid w:val="0"/>
                <w:sz w:val="20"/>
              </w:rPr>
              <w:t>- 451,849</w:t>
            </w:r>
          </w:p>
        </w:tc>
        <w:tc>
          <w:tcPr>
            <w:tcW w:w="866"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806,671</w:t>
            </w:r>
          </w:p>
        </w:tc>
        <w:tc>
          <w:tcPr>
            <w:tcW w:w="866" w:type="pct"/>
            <w:tcBorders>
              <w:top w:val="nil"/>
              <w:left w:val="single" w:sz="4" w:space="0" w:color="auto"/>
              <w:bottom w:val="nil"/>
              <w:right w:val="single" w:sz="4" w:space="0" w:color="auto"/>
            </w:tcBorders>
            <w:vAlign w:val="center"/>
            <w:hideMark/>
          </w:tcPr>
          <w:p w:rsidR="00954952" w:rsidRDefault="00954952">
            <w:pPr>
              <w:jc w:val="right"/>
              <w:rPr>
                <w:b/>
                <w:sz w:val="20"/>
              </w:rPr>
            </w:pPr>
            <w:r>
              <w:rPr>
                <w:rFonts w:ascii="標楷體" w:hAnsi="標楷體" w:hint="eastAsia"/>
                <w:b/>
                <w:snapToGrid w:val="0"/>
                <w:sz w:val="20"/>
              </w:rPr>
              <w:t>791,011</w:t>
            </w:r>
          </w:p>
        </w:tc>
        <w:tc>
          <w:tcPr>
            <w:tcW w:w="672" w:type="pct"/>
            <w:tcBorders>
              <w:top w:val="nil"/>
              <w:left w:val="single" w:sz="4" w:space="0" w:color="auto"/>
              <w:bottom w:val="nil"/>
              <w:right w:val="nil"/>
            </w:tcBorders>
            <w:vAlign w:val="center"/>
            <w:hideMark/>
          </w:tcPr>
          <w:p w:rsidR="00954952" w:rsidRDefault="00954952">
            <w:pPr>
              <w:pStyle w:val="-2052"/>
              <w:overflowPunct w:val="0"/>
              <w:spacing w:line="240" w:lineRule="exact"/>
              <w:ind w:firstLineChars="0" w:firstLine="0"/>
              <w:jc w:val="right"/>
              <w:rPr>
                <w:rFonts w:ascii="標楷體" w:hAnsi="標楷體" w:cs="Times New Roman"/>
                <w:b/>
                <w:snapToGrid w:val="0"/>
                <w:kern w:val="2"/>
                <w:sz w:val="20"/>
              </w:rPr>
            </w:pPr>
            <w:r>
              <w:rPr>
                <w:rFonts w:ascii="標楷體" w:hAnsi="標楷體" w:cs="Times New Roman" w:hint="eastAsia"/>
                <w:b/>
                <w:snapToGrid w:val="0"/>
                <w:kern w:val="2"/>
                <w:sz w:val="20"/>
              </w:rPr>
              <w:t>15,660</w:t>
            </w:r>
          </w:p>
        </w:tc>
      </w:tr>
      <w:tr w:rsidR="00954952" w:rsidTr="00DC1F68">
        <w:trPr>
          <w:trHeight w:val="323"/>
          <w:jc w:val="center"/>
        </w:trPr>
        <w:tc>
          <w:tcPr>
            <w:tcW w:w="865" w:type="pct"/>
            <w:tcBorders>
              <w:top w:val="nil"/>
              <w:left w:val="nil"/>
              <w:bottom w:val="single" w:sz="4" w:space="0" w:color="auto"/>
              <w:right w:val="single" w:sz="4" w:space="0" w:color="auto"/>
            </w:tcBorders>
            <w:hideMark/>
          </w:tcPr>
          <w:p w:rsidR="00954952" w:rsidRDefault="00954952">
            <w:pPr>
              <w:pStyle w:val="-2052"/>
              <w:overflowPunct w:val="0"/>
              <w:spacing w:line="240" w:lineRule="exact"/>
              <w:ind w:leftChars="177" w:left="425"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嘉義縣公共</w:t>
            </w:r>
          </w:p>
          <w:p w:rsidR="00954952" w:rsidRDefault="00954952">
            <w:pPr>
              <w:pStyle w:val="-2052"/>
              <w:overflowPunct w:val="0"/>
              <w:spacing w:line="240" w:lineRule="exact"/>
              <w:ind w:leftChars="177" w:left="425"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汽車管理處</w:t>
            </w:r>
          </w:p>
        </w:tc>
        <w:tc>
          <w:tcPr>
            <w:tcW w:w="865"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rPr>
                <w:rFonts w:ascii="標楷體" w:eastAsia="標楷體" w:hAnsi="標楷體"/>
                <w:sz w:val="20"/>
              </w:rPr>
            </w:pPr>
            <w:r>
              <w:rPr>
                <w:rFonts w:ascii="標楷體" w:eastAsia="標楷體" w:hAnsi="標楷體" w:hint="eastAsia"/>
                <w:sz w:val="20"/>
              </w:rPr>
              <w:t>354,821</w:t>
            </w:r>
          </w:p>
        </w:tc>
        <w:tc>
          <w:tcPr>
            <w:tcW w:w="866" w:type="pct"/>
            <w:gridSpan w:val="2"/>
            <w:tcBorders>
              <w:top w:val="nil"/>
              <w:left w:val="single" w:sz="4" w:space="0" w:color="auto"/>
              <w:bottom w:val="single" w:sz="4" w:space="0" w:color="auto"/>
              <w:right w:val="single" w:sz="4" w:space="0" w:color="auto"/>
            </w:tcBorders>
            <w:hideMark/>
          </w:tcPr>
          <w:p w:rsidR="00954952" w:rsidRDefault="00954952">
            <w:pPr>
              <w:spacing w:line="240" w:lineRule="exact"/>
              <w:jc w:val="right"/>
              <w:rPr>
                <w:rFonts w:ascii="標楷體" w:eastAsia="標楷體" w:hAnsi="標楷體"/>
                <w:sz w:val="20"/>
              </w:rPr>
            </w:pPr>
            <w:r>
              <w:rPr>
                <w:rFonts w:ascii="標楷體" w:eastAsia="標楷體" w:hAnsi="標楷體" w:hint="eastAsia"/>
                <w:sz w:val="20"/>
              </w:rPr>
              <w:t>- 451,849</w:t>
            </w:r>
          </w:p>
        </w:tc>
        <w:tc>
          <w:tcPr>
            <w:tcW w:w="866"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rPr>
                <w:rFonts w:ascii="標楷體" w:eastAsia="標楷體" w:hAnsi="標楷體"/>
                <w:sz w:val="20"/>
              </w:rPr>
            </w:pPr>
            <w:r>
              <w:rPr>
                <w:rFonts w:ascii="標楷體" w:eastAsia="標楷體" w:hAnsi="標楷體" w:hint="eastAsia"/>
                <w:sz w:val="20"/>
              </w:rPr>
              <w:t>806,671</w:t>
            </w:r>
          </w:p>
        </w:tc>
        <w:tc>
          <w:tcPr>
            <w:tcW w:w="866"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rPr>
                <w:rFonts w:ascii="標楷體" w:eastAsia="標楷體" w:hAnsi="標楷體"/>
                <w:sz w:val="20"/>
              </w:rPr>
            </w:pPr>
            <w:r>
              <w:rPr>
                <w:rFonts w:ascii="標楷體" w:eastAsia="標楷體" w:hAnsi="標楷體" w:hint="eastAsia"/>
                <w:sz w:val="20"/>
              </w:rPr>
              <w:t>791,011</w:t>
            </w:r>
          </w:p>
        </w:tc>
        <w:tc>
          <w:tcPr>
            <w:tcW w:w="672" w:type="pct"/>
            <w:tcBorders>
              <w:top w:val="nil"/>
              <w:left w:val="single" w:sz="4" w:space="0" w:color="auto"/>
              <w:bottom w:val="single" w:sz="4" w:space="0" w:color="auto"/>
              <w:right w:val="nil"/>
            </w:tcBorders>
            <w:hideMark/>
          </w:tcPr>
          <w:p w:rsidR="00954952" w:rsidRDefault="00954952">
            <w:pPr>
              <w:spacing w:line="240" w:lineRule="exact"/>
              <w:jc w:val="right"/>
              <w:rPr>
                <w:rFonts w:ascii="標楷體" w:eastAsia="標楷體" w:hAnsi="標楷體"/>
                <w:sz w:val="20"/>
              </w:rPr>
            </w:pPr>
            <w:r>
              <w:rPr>
                <w:rFonts w:ascii="標楷體" w:eastAsia="標楷體" w:hAnsi="標楷體" w:hint="eastAsia"/>
                <w:sz w:val="20"/>
              </w:rPr>
              <w:t>15,660</w:t>
            </w:r>
          </w:p>
        </w:tc>
      </w:tr>
    </w:tbl>
    <w:p w:rsidR="00954952" w:rsidRDefault="00954952" w:rsidP="00954952">
      <w:pPr>
        <w:spacing w:line="240" w:lineRule="exact"/>
        <w:rPr>
          <w:rFonts w:ascii="標楷體" w:eastAsia="標楷體" w:hAnsi="標楷體"/>
          <w:sz w:val="18"/>
          <w:szCs w:val="20"/>
        </w:rPr>
      </w:pPr>
      <w:proofErr w:type="gramStart"/>
      <w:r>
        <w:rPr>
          <w:rFonts w:ascii="標楷體" w:eastAsia="標楷體" w:hAnsi="標楷體" w:cs="Times New Roman" w:hint="eastAsia"/>
          <w:snapToGrid w:val="0"/>
          <w:sz w:val="18"/>
          <w:szCs w:val="20"/>
        </w:rPr>
        <w:t>註</w:t>
      </w:r>
      <w:proofErr w:type="gramEnd"/>
      <w:r>
        <w:rPr>
          <w:rFonts w:ascii="標楷體" w:eastAsia="標楷體" w:hAnsi="標楷體" w:cs="Times New Roman" w:hint="eastAsia"/>
          <w:snapToGrid w:val="0"/>
          <w:sz w:val="18"/>
          <w:szCs w:val="20"/>
        </w:rPr>
        <w:t>：本表「評價調整」欄</w:t>
      </w:r>
      <w:proofErr w:type="gramStart"/>
      <w:r>
        <w:rPr>
          <w:rFonts w:ascii="標楷體" w:eastAsia="標楷體" w:hAnsi="標楷體" w:cs="Times New Roman" w:hint="eastAsia"/>
          <w:snapToGrid w:val="0"/>
          <w:sz w:val="18"/>
          <w:szCs w:val="20"/>
        </w:rPr>
        <w:t>所列係嘉義縣</w:t>
      </w:r>
      <w:proofErr w:type="gramEnd"/>
      <w:r>
        <w:rPr>
          <w:rFonts w:ascii="標楷體" w:eastAsia="標楷體" w:hAnsi="標楷體" w:cs="Times New Roman" w:hint="eastAsia"/>
          <w:snapToGrid w:val="0"/>
          <w:sz w:val="18"/>
          <w:szCs w:val="20"/>
        </w:rPr>
        <w:t>政府投資公營事業依投資比率認列業主權益之調整數。</w:t>
      </w:r>
    </w:p>
    <w:p w:rsidR="00954952" w:rsidRDefault="00954952" w:rsidP="00DC1F68">
      <w:pPr>
        <w:pStyle w:val="1fffff7"/>
        <w:spacing w:line="450" w:lineRule="exact"/>
        <w:ind w:firstLineChars="300" w:firstLine="721"/>
        <w:rPr>
          <w:b/>
          <w:color w:val="auto"/>
          <w:kern w:val="0"/>
          <w:sz w:val="24"/>
        </w:rPr>
      </w:pPr>
      <w:r>
        <w:rPr>
          <w:rFonts w:hint="eastAsia"/>
          <w:b/>
          <w:color w:val="auto"/>
          <w:sz w:val="24"/>
        </w:rPr>
        <w:t>2.非</w:t>
      </w:r>
      <w:proofErr w:type="gramStart"/>
      <w:r>
        <w:rPr>
          <w:rFonts w:hint="eastAsia"/>
          <w:b/>
          <w:color w:val="auto"/>
          <w:sz w:val="24"/>
        </w:rPr>
        <w:t>採</w:t>
      </w:r>
      <w:proofErr w:type="gramEnd"/>
      <w:r>
        <w:rPr>
          <w:rFonts w:hint="eastAsia"/>
          <w:b/>
          <w:color w:val="auto"/>
          <w:sz w:val="24"/>
        </w:rPr>
        <w:t>權益法之股權投資部分</w:t>
      </w:r>
    </w:p>
    <w:p w:rsidR="00954952" w:rsidRDefault="00954952" w:rsidP="00DC1F68">
      <w:pPr>
        <w:pStyle w:val="-2052"/>
        <w:overflowPunct w:val="0"/>
        <w:spacing w:line="450" w:lineRule="exact"/>
        <w:ind w:firstLine="472"/>
        <w:rPr>
          <w:rFonts w:ascii="標楷體" w:hAnsi="標楷體" w:cs="Times New Roman"/>
          <w:snapToGrid w:val="0"/>
          <w:sz w:val="24"/>
          <w:szCs w:val="26"/>
        </w:rPr>
      </w:pPr>
      <w:r>
        <w:rPr>
          <w:rFonts w:ascii="標楷體" w:hAnsi="標楷體" w:cs="Times New Roman" w:hint="eastAsia"/>
          <w:snapToGrid w:val="0"/>
          <w:spacing w:val="-2"/>
          <w:sz w:val="24"/>
          <w:szCs w:val="26"/>
        </w:rPr>
        <w:t>嘉義縣政府原編</w:t>
      </w:r>
      <w:r>
        <w:rPr>
          <w:rFonts w:ascii="標楷體" w:hAnsi="標楷體" w:hint="eastAsia"/>
          <w:spacing w:val="6"/>
          <w:sz w:val="24"/>
          <w:szCs w:val="26"/>
        </w:rPr>
        <w:t>嘉義縣總決算所附資本資產表科目明細表</w:t>
      </w:r>
      <w:r>
        <w:rPr>
          <w:rFonts w:ascii="標楷體" w:hAnsi="標楷體" w:hint="eastAsia"/>
          <w:spacing w:val="6"/>
          <w:sz w:val="24"/>
          <w:szCs w:val="24"/>
        </w:rPr>
        <w:t>－</w:t>
      </w:r>
      <w:r>
        <w:rPr>
          <w:rFonts w:ascii="標楷體" w:hAnsi="標楷體" w:hint="eastAsia"/>
          <w:spacing w:val="6"/>
          <w:sz w:val="24"/>
          <w:szCs w:val="26"/>
        </w:rPr>
        <w:t>長期投資列有非</w:t>
      </w:r>
      <w:proofErr w:type="gramStart"/>
      <w:r>
        <w:rPr>
          <w:rFonts w:ascii="標楷體" w:hAnsi="標楷體" w:hint="eastAsia"/>
          <w:spacing w:val="6"/>
          <w:sz w:val="24"/>
          <w:szCs w:val="26"/>
        </w:rPr>
        <w:t>採</w:t>
      </w:r>
      <w:proofErr w:type="gramEnd"/>
      <w:r>
        <w:rPr>
          <w:rFonts w:ascii="標楷體" w:hAnsi="標楷體" w:hint="eastAsia"/>
          <w:spacing w:val="6"/>
          <w:sz w:val="24"/>
          <w:szCs w:val="26"/>
        </w:rPr>
        <w:t>權益法之股權投資13億498萬餘元，係嘉義縣政府投資其他企業之成本，</w:t>
      </w:r>
      <w:proofErr w:type="gramStart"/>
      <w:r>
        <w:rPr>
          <w:rFonts w:ascii="標楷體" w:hAnsi="標楷體" w:cs="Times New Roman" w:hint="eastAsia"/>
          <w:sz w:val="24"/>
          <w:szCs w:val="26"/>
        </w:rPr>
        <w:t>109</w:t>
      </w:r>
      <w:proofErr w:type="gramEnd"/>
      <w:r>
        <w:rPr>
          <w:rFonts w:ascii="標楷體" w:hAnsi="標楷體" w:cs="Times New Roman" w:hint="eastAsia"/>
          <w:sz w:val="24"/>
          <w:szCs w:val="26"/>
        </w:rPr>
        <w:t>年度期末計有2個單位，包含台灣自來水股份有限公司及一卡通票證股份有限公司，期末投資成本13億498萬</w:t>
      </w:r>
      <w:r>
        <w:rPr>
          <w:rFonts w:ascii="標楷體" w:hAnsi="標楷體" w:cs="Times New Roman" w:hint="eastAsia"/>
          <w:snapToGrid w:val="0"/>
          <w:sz w:val="24"/>
          <w:szCs w:val="26"/>
        </w:rPr>
        <w:t>餘元</w:t>
      </w:r>
      <w:r>
        <w:rPr>
          <w:rFonts w:ascii="標楷體" w:hAnsi="標楷體" w:cs="Times New Roman" w:hint="eastAsia"/>
          <w:sz w:val="24"/>
          <w:szCs w:val="26"/>
        </w:rPr>
        <w:t>，較</w:t>
      </w:r>
      <w:proofErr w:type="gramStart"/>
      <w:r>
        <w:rPr>
          <w:rFonts w:ascii="標楷體" w:hAnsi="標楷體" w:cs="Times New Roman" w:hint="eastAsia"/>
          <w:sz w:val="24"/>
          <w:szCs w:val="26"/>
        </w:rPr>
        <w:t>108</w:t>
      </w:r>
      <w:proofErr w:type="gramEnd"/>
      <w:r>
        <w:rPr>
          <w:rFonts w:ascii="標楷體" w:hAnsi="標楷體" w:cs="Times New Roman" w:hint="eastAsia"/>
          <w:sz w:val="24"/>
          <w:szCs w:val="26"/>
        </w:rPr>
        <w:t>年度期末投資成本13億508萬餘元，減少10萬餘元，係嘉義縣政府配合一卡通票證股份有限公司彌補虧損之減資</w:t>
      </w:r>
      <w:r>
        <w:rPr>
          <w:rFonts w:ascii="標楷體" w:hAnsi="標楷體" w:cs="Times New Roman" w:hint="eastAsia"/>
          <w:snapToGrid w:val="0"/>
          <w:sz w:val="24"/>
          <w:szCs w:val="26"/>
        </w:rPr>
        <w:t>。</w:t>
      </w:r>
    </w:p>
    <w:p w:rsidR="00954952" w:rsidRDefault="00954952" w:rsidP="00DC1F68">
      <w:pPr>
        <w:pStyle w:val="-2052"/>
        <w:overflowPunct w:val="0"/>
        <w:spacing w:line="450" w:lineRule="exact"/>
        <w:ind w:firstLine="480"/>
        <w:rPr>
          <w:rFonts w:ascii="標楷體" w:hAnsi="標楷體" w:cs="Times New Roman"/>
          <w:snapToGrid w:val="0"/>
          <w:sz w:val="24"/>
          <w:szCs w:val="26"/>
        </w:rPr>
      </w:pPr>
      <w:r>
        <w:rPr>
          <w:rFonts w:ascii="標楷體" w:hAnsi="標楷體" w:cs="Times New Roman" w:hint="eastAsia"/>
          <w:snapToGrid w:val="0"/>
          <w:sz w:val="24"/>
          <w:szCs w:val="26"/>
        </w:rPr>
        <w:t>茲將嘉義縣政府長期投資</w:t>
      </w:r>
      <w:r>
        <w:rPr>
          <w:rFonts w:ascii="標楷體" w:hAnsi="標楷體" w:hint="eastAsia"/>
          <w:spacing w:val="6"/>
          <w:sz w:val="24"/>
          <w:szCs w:val="24"/>
        </w:rPr>
        <w:t>－</w:t>
      </w:r>
      <w:r>
        <w:rPr>
          <w:rFonts w:ascii="標楷體" w:hAnsi="標楷體" w:cs="Times New Roman" w:hint="eastAsia"/>
          <w:snapToGrid w:val="0"/>
          <w:sz w:val="24"/>
          <w:szCs w:val="26"/>
        </w:rPr>
        <w:t>非</w:t>
      </w:r>
      <w:proofErr w:type="gramStart"/>
      <w:r>
        <w:rPr>
          <w:rFonts w:ascii="標楷體" w:hAnsi="標楷體" w:cs="Times New Roman" w:hint="eastAsia"/>
          <w:snapToGrid w:val="0"/>
          <w:sz w:val="24"/>
          <w:szCs w:val="26"/>
        </w:rPr>
        <w:t>採</w:t>
      </w:r>
      <w:proofErr w:type="gramEnd"/>
      <w:r>
        <w:rPr>
          <w:rFonts w:ascii="標楷體" w:hAnsi="標楷體" w:cs="Times New Roman" w:hint="eastAsia"/>
          <w:snapToGrid w:val="0"/>
          <w:sz w:val="24"/>
          <w:szCs w:val="26"/>
        </w:rPr>
        <w:t>權益法之股權投資部分編列明細表如下：</w:t>
      </w:r>
    </w:p>
    <w:p w:rsidR="00954952" w:rsidRDefault="00954952" w:rsidP="00954952">
      <w:pPr>
        <w:pStyle w:val="-2052"/>
        <w:overflowPunct w:val="0"/>
        <w:spacing w:beforeLines="50" w:before="120" w:line="400" w:lineRule="exact"/>
        <w:ind w:firstLine="680"/>
        <w:jc w:val="center"/>
        <w:rPr>
          <w:rFonts w:ascii="標楷體" w:hAnsi="標楷體" w:cs="Times New Roman"/>
          <w:b/>
          <w:spacing w:val="50"/>
          <w:sz w:val="24"/>
          <w:szCs w:val="24"/>
          <w:u w:val="single"/>
        </w:rPr>
      </w:pPr>
      <w:r>
        <w:rPr>
          <w:rFonts w:ascii="標楷體" w:hAnsi="標楷體" w:cs="Times New Roman" w:hint="eastAsia"/>
          <w:b/>
          <w:spacing w:val="50"/>
          <w:sz w:val="24"/>
          <w:szCs w:val="24"/>
          <w:u w:val="single"/>
        </w:rPr>
        <w:lastRenderedPageBreak/>
        <w:t>資本資產表科目明細表</w:t>
      </w:r>
      <w:r>
        <w:rPr>
          <w:rFonts w:ascii="標楷體" w:hAnsi="標楷體" w:hint="eastAsia"/>
          <w:spacing w:val="50"/>
          <w:sz w:val="24"/>
          <w:szCs w:val="24"/>
          <w:u w:val="single"/>
        </w:rPr>
        <w:t>－</w:t>
      </w:r>
      <w:r>
        <w:rPr>
          <w:rFonts w:ascii="標楷體" w:hAnsi="標楷體" w:cs="Times New Roman" w:hint="eastAsia"/>
          <w:b/>
          <w:spacing w:val="50"/>
          <w:sz w:val="24"/>
          <w:szCs w:val="24"/>
          <w:u w:val="single"/>
        </w:rPr>
        <w:t>長期投資</w:t>
      </w:r>
    </w:p>
    <w:p w:rsidR="00954952" w:rsidRDefault="00954952" w:rsidP="00954952">
      <w:pPr>
        <w:pStyle w:val="-2052"/>
        <w:overflowPunct w:val="0"/>
        <w:spacing w:line="464" w:lineRule="exact"/>
        <w:ind w:firstLine="480"/>
        <w:jc w:val="center"/>
        <w:rPr>
          <w:rFonts w:ascii="標楷體" w:hAnsi="標楷體"/>
          <w:bCs/>
          <w:sz w:val="24"/>
          <w:szCs w:val="24"/>
        </w:rPr>
      </w:pPr>
      <w:r>
        <w:rPr>
          <w:rFonts w:ascii="標楷體" w:hAnsi="標楷體" w:hint="eastAsia"/>
          <w:bCs/>
          <w:sz w:val="24"/>
          <w:szCs w:val="24"/>
        </w:rPr>
        <w:t>中華民國109年12月31日</w:t>
      </w:r>
    </w:p>
    <w:tbl>
      <w:tblPr>
        <w:tblStyle w:val="ac"/>
        <w:tblW w:w="5000" w:type="pct"/>
        <w:jc w:val="center"/>
        <w:tblBorders>
          <w:left w:val="none" w:sz="0" w:space="0" w:color="auto"/>
          <w:right w:val="none" w:sz="0" w:space="0" w:color="auto"/>
          <w:insideH w:val="none" w:sz="0" w:space="0" w:color="auto"/>
        </w:tblBorders>
        <w:tblCellMar>
          <w:top w:w="28" w:type="dxa"/>
          <w:left w:w="28" w:type="dxa"/>
          <w:bottom w:w="28" w:type="dxa"/>
          <w:right w:w="28" w:type="dxa"/>
        </w:tblCellMar>
        <w:tblLook w:val="04A0" w:firstRow="1" w:lastRow="0" w:firstColumn="1" w:lastColumn="0" w:noHBand="0" w:noVBand="1"/>
      </w:tblPr>
      <w:tblGrid>
        <w:gridCol w:w="1749"/>
        <w:gridCol w:w="1748"/>
        <w:gridCol w:w="100"/>
        <w:gridCol w:w="1651"/>
        <w:gridCol w:w="1730"/>
        <w:gridCol w:w="1730"/>
        <w:gridCol w:w="1271"/>
      </w:tblGrid>
      <w:tr w:rsidR="00954952" w:rsidTr="0066570F">
        <w:trPr>
          <w:trHeight w:val="284"/>
          <w:jc w:val="center"/>
        </w:trPr>
        <w:tc>
          <w:tcPr>
            <w:tcW w:w="1802"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left"/>
              <w:rPr>
                <w:rFonts w:ascii="標楷體" w:hAnsi="標楷體" w:cs="Times New Roman"/>
                <w:b/>
                <w:snapToGrid w:val="0"/>
                <w:kern w:val="2"/>
                <w:szCs w:val="26"/>
              </w:rPr>
            </w:pPr>
            <w:r>
              <w:rPr>
                <w:rFonts w:ascii="標楷體" w:hAnsi="標楷體" w:cs="Times New Roman" w:hint="eastAsia"/>
                <w:b/>
                <w:snapToGrid w:val="0"/>
                <w:kern w:val="2"/>
                <w:sz w:val="24"/>
                <w:szCs w:val="26"/>
              </w:rPr>
              <w:t>2.非</w:t>
            </w:r>
            <w:proofErr w:type="gramStart"/>
            <w:r>
              <w:rPr>
                <w:rFonts w:ascii="標楷體" w:hAnsi="標楷體" w:cs="Times New Roman" w:hint="eastAsia"/>
                <w:b/>
                <w:snapToGrid w:val="0"/>
                <w:kern w:val="2"/>
                <w:sz w:val="24"/>
                <w:szCs w:val="26"/>
              </w:rPr>
              <w:t>採</w:t>
            </w:r>
            <w:proofErr w:type="gramEnd"/>
            <w:r>
              <w:rPr>
                <w:rFonts w:ascii="標楷體" w:hAnsi="標楷體" w:cs="Times New Roman" w:hint="eastAsia"/>
                <w:b/>
                <w:snapToGrid w:val="0"/>
                <w:kern w:val="2"/>
                <w:sz w:val="24"/>
                <w:szCs w:val="26"/>
              </w:rPr>
              <w:t>權益法之股權投資部分</w:t>
            </w:r>
          </w:p>
        </w:tc>
        <w:tc>
          <w:tcPr>
            <w:tcW w:w="827" w:type="pct"/>
            <w:tcBorders>
              <w:top w:val="nil"/>
              <w:left w:val="nil"/>
              <w:bottom w:val="single" w:sz="4" w:space="0" w:color="auto"/>
              <w:right w:val="nil"/>
            </w:tcBorders>
            <w:vAlign w:val="center"/>
          </w:tcPr>
          <w:p w:rsidR="00954952" w:rsidRDefault="00954952">
            <w:pPr>
              <w:pStyle w:val="-2052"/>
              <w:overflowPunct w:val="0"/>
              <w:spacing w:line="240" w:lineRule="exact"/>
              <w:ind w:firstLineChars="0" w:firstLine="0"/>
              <w:jc w:val="distribute"/>
              <w:rPr>
                <w:rFonts w:ascii="標楷體" w:hAnsi="標楷體" w:cs="Times New Roman"/>
                <w:snapToGrid w:val="0"/>
                <w:kern w:val="2"/>
                <w:szCs w:val="26"/>
              </w:rPr>
            </w:pPr>
          </w:p>
        </w:tc>
        <w:tc>
          <w:tcPr>
            <w:tcW w:w="2370"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right"/>
              <w:rPr>
                <w:rFonts w:ascii="標楷體" w:hAnsi="標楷體" w:cs="Times New Roman"/>
                <w:snapToGrid w:val="0"/>
                <w:kern w:val="2"/>
                <w:szCs w:val="26"/>
              </w:rPr>
            </w:pPr>
            <w:r>
              <w:rPr>
                <w:rFonts w:ascii="標楷體" w:hAnsi="標楷體" w:cs="Times New Roman" w:hint="eastAsia"/>
                <w:snapToGrid w:val="0"/>
                <w:kern w:val="2"/>
                <w:sz w:val="20"/>
                <w:szCs w:val="26"/>
              </w:rPr>
              <w:t>單位：新臺幣千元</w:t>
            </w:r>
          </w:p>
        </w:tc>
      </w:tr>
      <w:tr w:rsidR="00954952" w:rsidTr="0066570F">
        <w:trPr>
          <w:trHeight w:val="283"/>
          <w:jc w:val="center"/>
        </w:trPr>
        <w:tc>
          <w:tcPr>
            <w:tcW w:w="876" w:type="pct"/>
            <w:vMerge w:val="restar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投資事業名稱</w:t>
            </w:r>
          </w:p>
        </w:tc>
        <w:tc>
          <w:tcPr>
            <w:tcW w:w="87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投資成本及評價</w:t>
            </w:r>
          </w:p>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調整合計數</w:t>
            </w:r>
          </w:p>
        </w:tc>
        <w:tc>
          <w:tcPr>
            <w:tcW w:w="877" w:type="pct"/>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highlight w:val="yellow"/>
              </w:rPr>
            </w:pPr>
            <w:r>
              <w:rPr>
                <w:rFonts w:ascii="標楷體" w:hAnsi="標楷體" w:cs="Times New Roman" w:hint="eastAsia"/>
                <w:snapToGrid w:val="0"/>
                <w:kern w:val="2"/>
                <w:sz w:val="20"/>
              </w:rPr>
              <w:t>評價調整</w:t>
            </w:r>
          </w:p>
        </w:tc>
        <w:tc>
          <w:tcPr>
            <w:tcW w:w="2370" w:type="pct"/>
            <w:gridSpan w:val="3"/>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投資成本</w:t>
            </w:r>
          </w:p>
        </w:tc>
      </w:tr>
      <w:tr w:rsidR="00954952" w:rsidTr="0066570F">
        <w:trPr>
          <w:trHeight w:val="283"/>
          <w:jc w:val="center"/>
        </w:trPr>
        <w:tc>
          <w:tcPr>
            <w:tcW w:w="876" w:type="pct"/>
            <w:vMerge/>
            <w:tcBorders>
              <w:top w:val="single" w:sz="4" w:space="0" w:color="auto"/>
              <w:left w:val="nil"/>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rPr>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rPr>
            </w:pPr>
          </w:p>
        </w:tc>
        <w:tc>
          <w:tcPr>
            <w:tcW w:w="877" w:type="pct"/>
            <w:gridSpan w:val="2"/>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0"/>
                <w:highlight w:val="yellow"/>
              </w:rPr>
            </w:pPr>
          </w:p>
        </w:tc>
        <w:tc>
          <w:tcPr>
            <w:tcW w:w="86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rPr>
            </w:pPr>
            <w:r>
              <w:rPr>
                <w:rFonts w:ascii="標楷體" w:hAnsi="標楷體" w:cs="Times New Roman" w:hint="eastAsia"/>
                <w:snapToGrid w:val="0"/>
                <w:kern w:val="2"/>
                <w:sz w:val="20"/>
              </w:rPr>
              <w:t>109年12月31日</w:t>
            </w:r>
          </w:p>
        </w:tc>
        <w:tc>
          <w:tcPr>
            <w:tcW w:w="86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rPr>
            </w:pPr>
            <w:r>
              <w:rPr>
                <w:rFonts w:ascii="標楷體" w:hAnsi="標楷體" w:cs="Times New Roman" w:hint="eastAsia"/>
                <w:snapToGrid w:val="0"/>
                <w:kern w:val="2"/>
                <w:sz w:val="20"/>
              </w:rPr>
              <w:t>108年12月31日</w:t>
            </w:r>
          </w:p>
        </w:tc>
        <w:tc>
          <w:tcPr>
            <w:tcW w:w="637" w:type="pct"/>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rPr>
            </w:pPr>
            <w:r>
              <w:rPr>
                <w:rFonts w:ascii="標楷體" w:hAnsi="標楷體" w:cs="Times New Roman" w:hint="eastAsia"/>
                <w:snapToGrid w:val="0"/>
                <w:kern w:val="2"/>
                <w:sz w:val="20"/>
              </w:rPr>
              <w:t>增減數</w:t>
            </w:r>
          </w:p>
        </w:tc>
      </w:tr>
      <w:tr w:rsidR="00954952" w:rsidTr="0066570F">
        <w:trPr>
          <w:trHeight w:val="397"/>
          <w:jc w:val="center"/>
        </w:trPr>
        <w:tc>
          <w:tcPr>
            <w:tcW w:w="876" w:type="pct"/>
            <w:tcBorders>
              <w:top w:val="nil"/>
              <w:left w:val="nil"/>
              <w:bottom w:val="nil"/>
              <w:right w:val="single" w:sz="4" w:space="0" w:color="auto"/>
            </w:tcBorders>
            <w:vAlign w:val="center"/>
            <w:hideMark/>
          </w:tcPr>
          <w:p w:rsidR="00954952" w:rsidRDefault="00954952">
            <w:pPr>
              <w:pStyle w:val="-2052"/>
              <w:overflowPunct w:val="0"/>
              <w:spacing w:line="240" w:lineRule="exact"/>
              <w:ind w:firstLineChars="0" w:firstLine="0"/>
              <w:jc w:val="distribute"/>
              <w:textAlignment w:val="center"/>
              <w:rPr>
                <w:rFonts w:ascii="標楷體" w:hAnsi="標楷體" w:cs="Times New Roman"/>
                <w:b/>
                <w:snapToGrid w:val="0"/>
                <w:kern w:val="2"/>
                <w:sz w:val="20"/>
              </w:rPr>
            </w:pPr>
            <w:r>
              <w:rPr>
                <w:rFonts w:ascii="標楷體" w:hAnsi="標楷體" w:cs="Times New Roman" w:hint="eastAsia"/>
                <w:b/>
                <w:snapToGrid w:val="0"/>
                <w:kern w:val="2"/>
                <w:sz w:val="20"/>
              </w:rPr>
              <w:t>民營企業及其他</w:t>
            </w:r>
          </w:p>
        </w:tc>
        <w:tc>
          <w:tcPr>
            <w:tcW w:w="876"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1,304,985</w:t>
            </w:r>
          </w:p>
        </w:tc>
        <w:tc>
          <w:tcPr>
            <w:tcW w:w="877" w:type="pct"/>
            <w:gridSpan w:val="2"/>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highlight w:val="yellow"/>
              </w:rPr>
            </w:pPr>
            <w:r>
              <w:rPr>
                <w:rFonts w:ascii="標楷體" w:eastAsia="標楷體" w:hAnsi="標楷體" w:hint="eastAsia"/>
                <w:b/>
                <w:snapToGrid w:val="0"/>
                <w:sz w:val="20"/>
              </w:rPr>
              <w:t>－</w:t>
            </w:r>
          </w:p>
        </w:tc>
        <w:tc>
          <w:tcPr>
            <w:tcW w:w="867"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1,304,985</w:t>
            </w:r>
          </w:p>
        </w:tc>
        <w:tc>
          <w:tcPr>
            <w:tcW w:w="867"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1,305,086</w:t>
            </w:r>
          </w:p>
        </w:tc>
        <w:tc>
          <w:tcPr>
            <w:tcW w:w="637" w:type="pct"/>
            <w:tcBorders>
              <w:top w:val="nil"/>
              <w:left w:val="single" w:sz="4" w:space="0" w:color="auto"/>
              <w:bottom w:val="nil"/>
              <w:right w:val="nil"/>
            </w:tcBorders>
            <w:vAlign w:val="center"/>
            <w:hideMark/>
          </w:tcPr>
          <w:p w:rsidR="00954952" w:rsidRDefault="00954952">
            <w:pPr>
              <w:spacing w:line="240" w:lineRule="exact"/>
              <w:jc w:val="right"/>
              <w:textAlignment w:val="center"/>
              <w:rPr>
                <w:rFonts w:ascii="標楷體" w:eastAsia="標楷體" w:hAnsi="標楷體"/>
                <w:b/>
                <w:sz w:val="20"/>
                <w:highlight w:val="yellow"/>
              </w:rPr>
            </w:pPr>
            <w:r>
              <w:rPr>
                <w:rFonts w:ascii="標楷體" w:eastAsia="標楷體" w:hAnsi="標楷體" w:hint="eastAsia"/>
                <w:b/>
                <w:snapToGrid w:val="0"/>
                <w:sz w:val="20"/>
              </w:rPr>
              <w:t>- 100</w:t>
            </w:r>
          </w:p>
        </w:tc>
      </w:tr>
      <w:tr w:rsidR="00954952" w:rsidTr="0066570F">
        <w:trPr>
          <w:trHeight w:val="397"/>
          <w:jc w:val="center"/>
        </w:trPr>
        <w:tc>
          <w:tcPr>
            <w:tcW w:w="876" w:type="pct"/>
            <w:tcBorders>
              <w:top w:val="nil"/>
              <w:left w:val="nil"/>
              <w:bottom w:val="nil"/>
              <w:right w:val="single" w:sz="4" w:space="0" w:color="auto"/>
            </w:tcBorders>
            <w:vAlign w:val="center"/>
            <w:hideMark/>
          </w:tcPr>
          <w:p w:rsidR="00954952" w:rsidRDefault="00954952">
            <w:pPr>
              <w:pStyle w:val="-2052"/>
              <w:overflowPunct w:val="0"/>
              <w:spacing w:line="240" w:lineRule="exact"/>
              <w:ind w:leftChars="75" w:left="180" w:firstLineChars="0" w:firstLine="0"/>
              <w:jc w:val="distribute"/>
              <w:textAlignment w:val="center"/>
              <w:rPr>
                <w:rFonts w:ascii="標楷體" w:hAnsi="標楷體" w:cs="Times New Roman"/>
                <w:b/>
                <w:snapToGrid w:val="0"/>
                <w:kern w:val="2"/>
                <w:sz w:val="20"/>
              </w:rPr>
            </w:pPr>
            <w:r>
              <w:rPr>
                <w:rFonts w:ascii="標楷體" w:hAnsi="標楷體" w:cs="Times New Roman" w:hint="eastAsia"/>
                <w:b/>
                <w:snapToGrid w:val="0"/>
                <w:kern w:val="2"/>
                <w:sz w:val="20"/>
              </w:rPr>
              <w:t>縣政府主管</w:t>
            </w:r>
          </w:p>
        </w:tc>
        <w:tc>
          <w:tcPr>
            <w:tcW w:w="876"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1,304,985</w:t>
            </w:r>
          </w:p>
        </w:tc>
        <w:tc>
          <w:tcPr>
            <w:tcW w:w="877" w:type="pct"/>
            <w:gridSpan w:val="2"/>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highlight w:val="yellow"/>
              </w:rPr>
            </w:pPr>
            <w:r>
              <w:rPr>
                <w:rFonts w:ascii="標楷體" w:eastAsia="標楷體" w:hAnsi="標楷體" w:hint="eastAsia"/>
                <w:b/>
                <w:snapToGrid w:val="0"/>
                <w:sz w:val="20"/>
              </w:rPr>
              <w:t>－</w:t>
            </w:r>
          </w:p>
        </w:tc>
        <w:tc>
          <w:tcPr>
            <w:tcW w:w="867"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1,304,985</w:t>
            </w:r>
          </w:p>
        </w:tc>
        <w:tc>
          <w:tcPr>
            <w:tcW w:w="867"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rFonts w:ascii="標楷體" w:eastAsia="標楷體" w:hAnsi="標楷體"/>
                <w:b/>
                <w:sz w:val="20"/>
              </w:rPr>
            </w:pPr>
            <w:r>
              <w:rPr>
                <w:rFonts w:ascii="標楷體" w:eastAsia="標楷體" w:hAnsi="標楷體" w:hint="eastAsia"/>
                <w:b/>
                <w:snapToGrid w:val="0"/>
                <w:sz w:val="20"/>
              </w:rPr>
              <w:t>1,305,086</w:t>
            </w:r>
          </w:p>
        </w:tc>
        <w:tc>
          <w:tcPr>
            <w:tcW w:w="637" w:type="pct"/>
            <w:tcBorders>
              <w:top w:val="nil"/>
              <w:left w:val="single" w:sz="4" w:space="0" w:color="auto"/>
              <w:bottom w:val="nil"/>
              <w:right w:val="nil"/>
            </w:tcBorders>
            <w:vAlign w:val="center"/>
            <w:hideMark/>
          </w:tcPr>
          <w:p w:rsidR="00954952" w:rsidRDefault="00954952">
            <w:pPr>
              <w:spacing w:line="240" w:lineRule="exact"/>
              <w:jc w:val="right"/>
              <w:textAlignment w:val="center"/>
              <w:rPr>
                <w:rFonts w:ascii="標楷體" w:eastAsia="標楷體" w:hAnsi="標楷體"/>
                <w:b/>
                <w:sz w:val="20"/>
                <w:highlight w:val="yellow"/>
              </w:rPr>
            </w:pPr>
            <w:r>
              <w:rPr>
                <w:rFonts w:ascii="標楷體" w:eastAsia="標楷體" w:hAnsi="標楷體" w:hint="eastAsia"/>
                <w:b/>
                <w:snapToGrid w:val="0"/>
                <w:sz w:val="20"/>
              </w:rPr>
              <w:t>- 100</w:t>
            </w:r>
          </w:p>
        </w:tc>
      </w:tr>
      <w:tr w:rsidR="00954952" w:rsidTr="0066570F">
        <w:trPr>
          <w:trHeight w:val="480"/>
          <w:jc w:val="center"/>
        </w:trPr>
        <w:tc>
          <w:tcPr>
            <w:tcW w:w="876" w:type="pct"/>
            <w:tcBorders>
              <w:top w:val="nil"/>
              <w:left w:val="nil"/>
              <w:bottom w:val="nil"/>
              <w:right w:val="single" w:sz="4" w:space="0" w:color="auto"/>
            </w:tcBorders>
            <w:hideMark/>
          </w:tcPr>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台灣自來水</w:t>
            </w:r>
            <w:r>
              <w:rPr>
                <w:rFonts w:ascii="標楷體" w:hAnsi="標楷體" w:cs="Times New Roman" w:hint="eastAsia"/>
                <w:snapToGrid w:val="0"/>
                <w:kern w:val="2"/>
                <w:sz w:val="20"/>
              </w:rPr>
              <w:br/>
            </w:r>
            <w:r>
              <w:rPr>
                <w:rFonts w:ascii="標楷體" w:hAnsi="標楷體" w:cs="Times New Roman" w:hint="eastAsia"/>
                <w:snapToGrid w:val="0"/>
                <w:kern w:val="2"/>
                <w:sz w:val="20"/>
                <w:lang w:eastAsia="zh-HK"/>
              </w:rPr>
              <w:t>股份有限公司</w:t>
            </w:r>
          </w:p>
        </w:tc>
        <w:tc>
          <w:tcPr>
            <w:tcW w:w="876"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eastAsia="標楷體" w:hAnsi="標楷體"/>
                <w:sz w:val="20"/>
              </w:rPr>
            </w:pPr>
            <w:r>
              <w:rPr>
                <w:rFonts w:ascii="標楷體" w:eastAsia="標楷體" w:hAnsi="標楷體" w:hint="eastAsia"/>
                <w:snapToGrid w:val="0"/>
                <w:sz w:val="20"/>
              </w:rPr>
              <w:t>1,304,586</w:t>
            </w:r>
          </w:p>
        </w:tc>
        <w:tc>
          <w:tcPr>
            <w:tcW w:w="877" w:type="pct"/>
            <w:gridSpan w:val="2"/>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eastAsia="標楷體" w:hAnsi="標楷體"/>
                <w:sz w:val="20"/>
                <w:highlight w:val="yellow"/>
              </w:rPr>
            </w:pPr>
            <w:r>
              <w:rPr>
                <w:rFonts w:ascii="標楷體" w:eastAsia="標楷體" w:hAnsi="標楷體" w:hint="eastAsia"/>
                <w:snapToGrid w:val="0"/>
                <w:sz w:val="20"/>
              </w:rPr>
              <w:t>－</w:t>
            </w:r>
          </w:p>
        </w:tc>
        <w:tc>
          <w:tcPr>
            <w:tcW w:w="867"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eastAsia="標楷體" w:hAnsi="標楷體"/>
                <w:sz w:val="20"/>
              </w:rPr>
            </w:pPr>
            <w:r>
              <w:rPr>
                <w:rFonts w:ascii="標楷體" w:eastAsia="標楷體" w:hAnsi="標楷體" w:hint="eastAsia"/>
                <w:snapToGrid w:val="0"/>
                <w:sz w:val="20"/>
              </w:rPr>
              <w:t>1,304,586</w:t>
            </w:r>
          </w:p>
        </w:tc>
        <w:tc>
          <w:tcPr>
            <w:tcW w:w="867"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eastAsia="標楷體" w:hAnsi="標楷體"/>
                <w:sz w:val="20"/>
              </w:rPr>
            </w:pPr>
            <w:r>
              <w:rPr>
                <w:rFonts w:ascii="標楷體" w:eastAsia="標楷體" w:hAnsi="標楷體" w:hint="eastAsia"/>
                <w:snapToGrid w:val="0"/>
                <w:sz w:val="20"/>
              </w:rPr>
              <w:t>1,304,586</w:t>
            </w:r>
          </w:p>
        </w:tc>
        <w:tc>
          <w:tcPr>
            <w:tcW w:w="637" w:type="pct"/>
            <w:tcBorders>
              <w:top w:val="nil"/>
              <w:left w:val="single" w:sz="4" w:space="0" w:color="auto"/>
              <w:bottom w:val="nil"/>
              <w:right w:val="nil"/>
            </w:tcBorders>
            <w:hideMark/>
          </w:tcPr>
          <w:p w:rsidR="00954952" w:rsidRDefault="00954952">
            <w:pPr>
              <w:spacing w:line="240" w:lineRule="exact"/>
              <w:jc w:val="right"/>
              <w:textAlignment w:val="center"/>
              <w:rPr>
                <w:rFonts w:ascii="標楷體" w:eastAsia="標楷體" w:hAnsi="標楷體"/>
                <w:sz w:val="20"/>
                <w:highlight w:val="yellow"/>
              </w:rPr>
            </w:pPr>
            <w:r>
              <w:rPr>
                <w:rFonts w:ascii="標楷體" w:eastAsia="標楷體" w:hAnsi="標楷體" w:hint="eastAsia"/>
                <w:snapToGrid w:val="0"/>
                <w:sz w:val="20"/>
              </w:rPr>
              <w:t>－</w:t>
            </w:r>
          </w:p>
        </w:tc>
      </w:tr>
      <w:tr w:rsidR="00954952" w:rsidTr="0066570F">
        <w:trPr>
          <w:trHeight w:val="480"/>
          <w:jc w:val="center"/>
        </w:trPr>
        <w:tc>
          <w:tcPr>
            <w:tcW w:w="876" w:type="pct"/>
            <w:tcBorders>
              <w:top w:val="nil"/>
              <w:left w:val="nil"/>
              <w:bottom w:val="single" w:sz="4" w:space="0" w:color="auto"/>
              <w:right w:val="single" w:sz="4" w:space="0" w:color="auto"/>
            </w:tcBorders>
            <w:hideMark/>
          </w:tcPr>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一卡通票證</w:t>
            </w:r>
            <w:r>
              <w:rPr>
                <w:rFonts w:ascii="標楷體" w:hAnsi="標楷體" w:cs="Times New Roman" w:hint="eastAsia"/>
                <w:snapToGrid w:val="0"/>
                <w:kern w:val="2"/>
                <w:sz w:val="20"/>
              </w:rPr>
              <w:br/>
              <w:t>股份有限公司</w:t>
            </w:r>
          </w:p>
        </w:tc>
        <w:tc>
          <w:tcPr>
            <w:tcW w:w="876"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eastAsia="標楷體" w:hAnsi="標楷體"/>
                <w:snapToGrid w:val="0"/>
                <w:sz w:val="20"/>
              </w:rPr>
            </w:pPr>
            <w:r>
              <w:rPr>
                <w:rFonts w:ascii="標楷體" w:eastAsia="標楷體" w:hAnsi="標楷體" w:hint="eastAsia"/>
                <w:snapToGrid w:val="0"/>
                <w:sz w:val="20"/>
              </w:rPr>
              <w:t>399</w:t>
            </w:r>
          </w:p>
        </w:tc>
        <w:tc>
          <w:tcPr>
            <w:tcW w:w="877" w:type="pct"/>
            <w:gridSpan w:val="2"/>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eastAsia="標楷體" w:hAnsi="標楷體"/>
                <w:snapToGrid w:val="0"/>
                <w:sz w:val="20"/>
              </w:rPr>
            </w:pPr>
            <w:r>
              <w:rPr>
                <w:rFonts w:ascii="標楷體" w:eastAsia="標楷體" w:hAnsi="標楷體" w:hint="eastAsia"/>
                <w:snapToGrid w:val="0"/>
                <w:sz w:val="20"/>
              </w:rPr>
              <w:t>－</w:t>
            </w:r>
          </w:p>
        </w:tc>
        <w:tc>
          <w:tcPr>
            <w:tcW w:w="867"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eastAsia="標楷體" w:hAnsi="標楷體"/>
                <w:snapToGrid w:val="0"/>
                <w:sz w:val="20"/>
              </w:rPr>
            </w:pPr>
            <w:r>
              <w:rPr>
                <w:rFonts w:ascii="標楷體" w:eastAsia="標楷體" w:hAnsi="標楷體" w:hint="eastAsia"/>
                <w:snapToGrid w:val="0"/>
                <w:sz w:val="20"/>
              </w:rPr>
              <w:t>399</w:t>
            </w:r>
          </w:p>
        </w:tc>
        <w:tc>
          <w:tcPr>
            <w:tcW w:w="867"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eastAsia="標楷體" w:hAnsi="標楷體"/>
                <w:snapToGrid w:val="0"/>
                <w:sz w:val="20"/>
              </w:rPr>
            </w:pPr>
            <w:r>
              <w:rPr>
                <w:rFonts w:ascii="標楷體" w:eastAsia="標楷體" w:hAnsi="標楷體" w:hint="eastAsia"/>
                <w:snapToGrid w:val="0"/>
                <w:sz w:val="20"/>
              </w:rPr>
              <w:t>500</w:t>
            </w:r>
          </w:p>
        </w:tc>
        <w:tc>
          <w:tcPr>
            <w:tcW w:w="637" w:type="pct"/>
            <w:tcBorders>
              <w:top w:val="nil"/>
              <w:left w:val="single" w:sz="4" w:space="0" w:color="auto"/>
              <w:bottom w:val="single" w:sz="4" w:space="0" w:color="auto"/>
              <w:right w:val="nil"/>
            </w:tcBorders>
            <w:hideMark/>
          </w:tcPr>
          <w:p w:rsidR="00954952" w:rsidRDefault="00954952">
            <w:pPr>
              <w:spacing w:line="240" w:lineRule="exact"/>
              <w:jc w:val="right"/>
              <w:textAlignment w:val="center"/>
              <w:rPr>
                <w:rFonts w:ascii="標楷體" w:eastAsia="標楷體" w:hAnsi="標楷體"/>
                <w:snapToGrid w:val="0"/>
                <w:sz w:val="20"/>
              </w:rPr>
            </w:pPr>
            <w:r>
              <w:rPr>
                <w:rFonts w:ascii="標楷體" w:eastAsia="標楷體" w:hAnsi="標楷體" w:hint="eastAsia"/>
                <w:snapToGrid w:val="0"/>
                <w:sz w:val="20"/>
              </w:rPr>
              <w:t>- 100</w:t>
            </w:r>
          </w:p>
        </w:tc>
      </w:tr>
    </w:tbl>
    <w:p w:rsidR="00954952" w:rsidRDefault="00954952" w:rsidP="00954952">
      <w:pPr>
        <w:pStyle w:val="1fffff7"/>
        <w:spacing w:beforeLines="50" w:before="120" w:line="500" w:lineRule="exact"/>
        <w:ind w:firstLineChars="300" w:firstLine="721"/>
        <w:rPr>
          <w:b/>
          <w:color w:val="auto"/>
          <w:kern w:val="0"/>
          <w:sz w:val="24"/>
        </w:rPr>
      </w:pPr>
      <w:r>
        <w:rPr>
          <w:rFonts w:hint="eastAsia"/>
          <w:b/>
          <w:color w:val="auto"/>
          <w:sz w:val="24"/>
        </w:rPr>
        <w:t>3.其他長期投資部分</w:t>
      </w:r>
    </w:p>
    <w:p w:rsidR="00954952" w:rsidRDefault="00954952" w:rsidP="00954952">
      <w:pPr>
        <w:pStyle w:val="-2052"/>
        <w:overflowPunct w:val="0"/>
        <w:spacing w:line="500" w:lineRule="exact"/>
        <w:ind w:firstLine="472"/>
        <w:rPr>
          <w:rFonts w:ascii="標楷體" w:hAnsi="標楷體" w:cs="Times New Roman"/>
          <w:snapToGrid w:val="0"/>
          <w:sz w:val="24"/>
          <w:szCs w:val="26"/>
        </w:rPr>
      </w:pPr>
      <w:r>
        <w:rPr>
          <w:rFonts w:ascii="標楷體" w:hAnsi="標楷體" w:cs="Times New Roman" w:hint="eastAsia"/>
          <w:snapToGrid w:val="0"/>
          <w:spacing w:val="-2"/>
          <w:sz w:val="24"/>
          <w:szCs w:val="26"/>
        </w:rPr>
        <w:t>嘉義縣政府原編</w:t>
      </w:r>
      <w:r>
        <w:rPr>
          <w:rFonts w:ascii="標楷體" w:hAnsi="標楷體" w:hint="eastAsia"/>
          <w:spacing w:val="6"/>
          <w:sz w:val="24"/>
          <w:szCs w:val="26"/>
        </w:rPr>
        <w:t>嘉義縣總決算所附資本資產表科目明細表</w:t>
      </w:r>
      <w:r>
        <w:rPr>
          <w:rFonts w:ascii="標楷體" w:hAnsi="標楷體" w:hint="eastAsia"/>
          <w:spacing w:val="6"/>
          <w:sz w:val="24"/>
          <w:szCs w:val="24"/>
        </w:rPr>
        <w:t>－</w:t>
      </w:r>
      <w:r>
        <w:rPr>
          <w:rFonts w:ascii="標楷體" w:hAnsi="標楷體" w:hint="eastAsia"/>
          <w:spacing w:val="6"/>
          <w:sz w:val="24"/>
          <w:szCs w:val="26"/>
        </w:rPr>
        <w:t>長期投資列有其他長期投資26億597萬餘元，係嘉義縣政府經管作業基金之投資成本，</w:t>
      </w:r>
      <w:proofErr w:type="gramStart"/>
      <w:r>
        <w:rPr>
          <w:rFonts w:ascii="標楷體" w:hAnsi="標楷體" w:hint="eastAsia"/>
          <w:spacing w:val="6"/>
          <w:sz w:val="24"/>
          <w:szCs w:val="26"/>
        </w:rPr>
        <w:t>109</w:t>
      </w:r>
      <w:proofErr w:type="gramEnd"/>
      <w:r>
        <w:rPr>
          <w:rFonts w:ascii="標楷體" w:hAnsi="標楷體" w:hint="eastAsia"/>
          <w:spacing w:val="6"/>
          <w:sz w:val="24"/>
          <w:szCs w:val="26"/>
        </w:rPr>
        <w:t>年度期末計有3個單位，包含嘉義縣產業園區開發管理基金、嘉義縣公共造產基金及嘉義縣實施平均地權基金，</w:t>
      </w:r>
      <w:r>
        <w:rPr>
          <w:rFonts w:ascii="標楷體" w:hAnsi="標楷體" w:cs="Times New Roman" w:hint="eastAsia"/>
          <w:sz w:val="24"/>
          <w:szCs w:val="26"/>
        </w:rPr>
        <w:t>期末投資成本10億137</w:t>
      </w:r>
      <w:r>
        <w:rPr>
          <w:rFonts w:ascii="標楷體" w:hAnsi="標楷體" w:hint="eastAsia"/>
          <w:spacing w:val="6"/>
          <w:sz w:val="24"/>
          <w:szCs w:val="26"/>
        </w:rPr>
        <w:t>萬餘元</w:t>
      </w:r>
      <w:r>
        <w:rPr>
          <w:rFonts w:ascii="標楷體" w:hAnsi="標楷體" w:cs="Times New Roman" w:hint="eastAsia"/>
          <w:sz w:val="24"/>
          <w:szCs w:val="26"/>
        </w:rPr>
        <w:t>，評價調整16億459萬餘元，合計26億597萬餘元。</w:t>
      </w:r>
      <w:proofErr w:type="gramStart"/>
      <w:r>
        <w:rPr>
          <w:rFonts w:ascii="標楷體" w:hAnsi="標楷體" w:cs="Times New Roman" w:hint="eastAsia"/>
          <w:sz w:val="24"/>
          <w:szCs w:val="26"/>
        </w:rPr>
        <w:t>109</w:t>
      </w:r>
      <w:proofErr w:type="gramEnd"/>
      <w:r>
        <w:rPr>
          <w:rFonts w:ascii="標楷體" w:hAnsi="標楷體" w:cs="Times New Roman" w:hint="eastAsia"/>
          <w:sz w:val="24"/>
          <w:szCs w:val="26"/>
        </w:rPr>
        <w:t>年度期末投資成本</w:t>
      </w:r>
      <w:r>
        <w:rPr>
          <w:rFonts w:ascii="標楷體" w:hAnsi="標楷體" w:cs="Times New Roman" w:hint="eastAsia"/>
          <w:snapToGrid w:val="0"/>
          <w:sz w:val="24"/>
          <w:szCs w:val="26"/>
        </w:rPr>
        <w:t>與</w:t>
      </w:r>
      <w:proofErr w:type="gramStart"/>
      <w:r>
        <w:rPr>
          <w:rFonts w:ascii="標楷體" w:hAnsi="標楷體" w:cs="Times New Roman" w:hint="eastAsia"/>
          <w:snapToGrid w:val="0"/>
          <w:sz w:val="24"/>
          <w:szCs w:val="26"/>
        </w:rPr>
        <w:t>108</w:t>
      </w:r>
      <w:proofErr w:type="gramEnd"/>
      <w:r>
        <w:rPr>
          <w:rFonts w:ascii="標楷體" w:hAnsi="標楷體" w:cs="Times New Roman" w:hint="eastAsia"/>
          <w:snapToGrid w:val="0"/>
          <w:sz w:val="24"/>
          <w:szCs w:val="26"/>
        </w:rPr>
        <w:t>年度期末投資成本相同。</w:t>
      </w:r>
    </w:p>
    <w:p w:rsidR="00954952" w:rsidRDefault="00954952" w:rsidP="00954952">
      <w:pPr>
        <w:pStyle w:val="-2052"/>
        <w:overflowPunct w:val="0"/>
        <w:spacing w:line="500" w:lineRule="exact"/>
        <w:ind w:firstLine="480"/>
        <w:rPr>
          <w:rFonts w:ascii="標楷體" w:hAnsi="標楷體" w:cs="Times New Roman"/>
          <w:snapToGrid w:val="0"/>
          <w:szCs w:val="26"/>
        </w:rPr>
      </w:pPr>
      <w:r>
        <w:rPr>
          <w:rFonts w:ascii="標楷體" w:hAnsi="標楷體" w:cs="Times New Roman" w:hint="eastAsia"/>
          <w:snapToGrid w:val="0"/>
          <w:sz w:val="24"/>
          <w:szCs w:val="26"/>
        </w:rPr>
        <w:t>茲將嘉義縣政府長期投資</w:t>
      </w:r>
      <w:r>
        <w:rPr>
          <w:rFonts w:ascii="標楷體" w:hAnsi="標楷體" w:hint="eastAsia"/>
          <w:spacing w:val="6"/>
          <w:sz w:val="24"/>
          <w:szCs w:val="24"/>
        </w:rPr>
        <w:t>－</w:t>
      </w:r>
      <w:r>
        <w:rPr>
          <w:rFonts w:ascii="標楷體" w:hAnsi="標楷體" w:cs="Times New Roman" w:hint="eastAsia"/>
          <w:snapToGrid w:val="0"/>
          <w:sz w:val="24"/>
          <w:szCs w:val="26"/>
        </w:rPr>
        <w:t>其他長期投資部分編列明細表如下：</w:t>
      </w:r>
    </w:p>
    <w:p w:rsidR="00954952" w:rsidRDefault="00954952" w:rsidP="00954952">
      <w:pPr>
        <w:pStyle w:val="-2052"/>
        <w:overflowPunct w:val="0"/>
        <w:spacing w:beforeLines="50" w:before="120" w:line="400" w:lineRule="exact"/>
        <w:ind w:firstLine="680"/>
        <w:jc w:val="center"/>
        <w:rPr>
          <w:rFonts w:ascii="標楷體" w:hAnsi="標楷體" w:cs="Times New Roman"/>
          <w:b/>
          <w:spacing w:val="50"/>
          <w:sz w:val="24"/>
          <w:szCs w:val="24"/>
          <w:u w:val="single"/>
        </w:rPr>
      </w:pPr>
      <w:r>
        <w:rPr>
          <w:rFonts w:ascii="標楷體" w:hAnsi="標楷體" w:cs="Times New Roman" w:hint="eastAsia"/>
          <w:b/>
          <w:spacing w:val="50"/>
          <w:sz w:val="24"/>
          <w:szCs w:val="24"/>
          <w:u w:val="single"/>
        </w:rPr>
        <w:t>資本資產表科目明細表</w:t>
      </w:r>
      <w:r>
        <w:rPr>
          <w:rFonts w:ascii="標楷體" w:hAnsi="標楷體" w:hint="eastAsia"/>
          <w:spacing w:val="50"/>
          <w:sz w:val="24"/>
          <w:szCs w:val="24"/>
          <w:u w:val="single"/>
        </w:rPr>
        <w:t>－</w:t>
      </w:r>
      <w:r>
        <w:rPr>
          <w:rFonts w:ascii="標楷體" w:hAnsi="標楷體" w:cs="Times New Roman" w:hint="eastAsia"/>
          <w:b/>
          <w:spacing w:val="50"/>
          <w:sz w:val="24"/>
          <w:szCs w:val="24"/>
          <w:u w:val="single"/>
        </w:rPr>
        <w:t>長期投資</w:t>
      </w:r>
    </w:p>
    <w:p w:rsidR="00954952" w:rsidRDefault="00954952" w:rsidP="00954952">
      <w:pPr>
        <w:pStyle w:val="-2052"/>
        <w:overflowPunct w:val="0"/>
        <w:spacing w:line="464" w:lineRule="exact"/>
        <w:ind w:firstLine="480"/>
        <w:jc w:val="center"/>
        <w:rPr>
          <w:rFonts w:ascii="標楷體" w:hAnsi="標楷體"/>
          <w:bCs/>
          <w:sz w:val="24"/>
          <w:szCs w:val="24"/>
        </w:rPr>
      </w:pPr>
      <w:r>
        <w:rPr>
          <w:rFonts w:ascii="標楷體" w:hAnsi="標楷體" w:hint="eastAsia"/>
          <w:bCs/>
          <w:sz w:val="24"/>
          <w:szCs w:val="24"/>
        </w:rPr>
        <w:t>中華民國109年12月31日</w:t>
      </w:r>
    </w:p>
    <w:tbl>
      <w:tblPr>
        <w:tblStyle w:val="ac"/>
        <w:tblW w:w="4987" w:type="pct"/>
        <w:tblInd w:w="28" w:type="dxa"/>
        <w:tblBorders>
          <w:left w:val="none" w:sz="0" w:space="0" w:color="auto"/>
          <w:right w:val="none" w:sz="0" w:space="0" w:color="auto"/>
          <w:insideH w:val="none" w:sz="0" w:space="0" w:color="auto"/>
        </w:tblBorders>
        <w:tblCellMar>
          <w:top w:w="28" w:type="dxa"/>
          <w:left w:w="28" w:type="dxa"/>
          <w:bottom w:w="28" w:type="dxa"/>
          <w:right w:w="28" w:type="dxa"/>
        </w:tblCellMar>
        <w:tblLook w:val="04A0" w:firstRow="1" w:lastRow="0" w:firstColumn="1" w:lastColumn="0" w:noHBand="0" w:noVBand="1"/>
      </w:tblPr>
      <w:tblGrid>
        <w:gridCol w:w="1708"/>
        <w:gridCol w:w="1758"/>
        <w:gridCol w:w="143"/>
        <w:gridCol w:w="1614"/>
        <w:gridCol w:w="1728"/>
        <w:gridCol w:w="1728"/>
        <w:gridCol w:w="1274"/>
      </w:tblGrid>
      <w:tr w:rsidR="00954952" w:rsidTr="0066570F">
        <w:trPr>
          <w:trHeight w:val="227"/>
        </w:trPr>
        <w:tc>
          <w:tcPr>
            <w:tcW w:w="1813"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left"/>
              <w:rPr>
                <w:rFonts w:ascii="標楷體" w:hAnsi="標楷體" w:cs="Times New Roman"/>
                <w:b/>
                <w:snapToGrid w:val="0"/>
                <w:kern w:val="2"/>
                <w:sz w:val="24"/>
                <w:szCs w:val="26"/>
              </w:rPr>
            </w:pPr>
            <w:r>
              <w:rPr>
                <w:rFonts w:ascii="標楷體" w:hAnsi="標楷體" w:cs="Times New Roman" w:hint="eastAsia"/>
                <w:b/>
                <w:snapToGrid w:val="0"/>
                <w:kern w:val="2"/>
                <w:sz w:val="24"/>
                <w:szCs w:val="26"/>
              </w:rPr>
              <w:t>3.其他長期投資部分</w:t>
            </w:r>
          </w:p>
        </w:tc>
        <w:tc>
          <w:tcPr>
            <w:tcW w:w="811" w:type="pct"/>
            <w:tcBorders>
              <w:top w:val="nil"/>
              <w:left w:val="nil"/>
              <w:bottom w:val="single" w:sz="4" w:space="0" w:color="auto"/>
              <w:right w:val="nil"/>
            </w:tcBorders>
            <w:vAlign w:val="center"/>
          </w:tcPr>
          <w:p w:rsidR="00954952" w:rsidRDefault="00954952">
            <w:pPr>
              <w:pStyle w:val="-2052"/>
              <w:overflowPunct w:val="0"/>
              <w:spacing w:line="240" w:lineRule="exact"/>
              <w:ind w:firstLineChars="0" w:firstLine="0"/>
              <w:jc w:val="distribute"/>
              <w:rPr>
                <w:rFonts w:ascii="標楷體" w:hAnsi="標楷體" w:cs="Times New Roman"/>
                <w:snapToGrid w:val="0"/>
                <w:kern w:val="2"/>
                <w:szCs w:val="26"/>
              </w:rPr>
            </w:pPr>
          </w:p>
        </w:tc>
        <w:tc>
          <w:tcPr>
            <w:tcW w:w="2376" w:type="pct"/>
            <w:gridSpan w:val="3"/>
            <w:tcBorders>
              <w:top w:val="nil"/>
              <w:left w:val="nil"/>
              <w:bottom w:val="single" w:sz="4" w:space="0" w:color="auto"/>
              <w:right w:val="nil"/>
            </w:tcBorders>
            <w:vAlign w:val="center"/>
            <w:hideMark/>
          </w:tcPr>
          <w:p w:rsidR="00954952" w:rsidRDefault="00954952">
            <w:pPr>
              <w:pStyle w:val="-2052"/>
              <w:overflowPunct w:val="0"/>
              <w:spacing w:line="240" w:lineRule="exact"/>
              <w:ind w:firstLineChars="0" w:firstLine="0"/>
              <w:jc w:val="right"/>
              <w:rPr>
                <w:rFonts w:ascii="標楷體" w:hAnsi="標楷體" w:cs="Times New Roman"/>
                <w:snapToGrid w:val="0"/>
                <w:kern w:val="2"/>
                <w:szCs w:val="26"/>
              </w:rPr>
            </w:pPr>
            <w:r>
              <w:rPr>
                <w:rFonts w:ascii="標楷體" w:hAnsi="標楷體" w:cs="Times New Roman" w:hint="eastAsia"/>
                <w:snapToGrid w:val="0"/>
                <w:kern w:val="2"/>
                <w:sz w:val="20"/>
                <w:szCs w:val="26"/>
              </w:rPr>
              <w:t>單位：新臺幣千元</w:t>
            </w:r>
          </w:p>
        </w:tc>
      </w:tr>
      <w:tr w:rsidR="00954952" w:rsidTr="0066570F">
        <w:trPr>
          <w:trHeight w:val="283"/>
        </w:trPr>
        <w:tc>
          <w:tcPr>
            <w:tcW w:w="858" w:type="pct"/>
            <w:vMerge w:val="restar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投資事業名稱</w:t>
            </w:r>
          </w:p>
        </w:tc>
        <w:tc>
          <w:tcPr>
            <w:tcW w:w="883"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投資成本及評價</w:t>
            </w:r>
          </w:p>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調整合計數</w:t>
            </w:r>
          </w:p>
        </w:tc>
        <w:tc>
          <w:tcPr>
            <w:tcW w:w="883" w:type="pct"/>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評價調整</w:t>
            </w:r>
          </w:p>
        </w:tc>
        <w:tc>
          <w:tcPr>
            <w:tcW w:w="2376" w:type="pct"/>
            <w:gridSpan w:val="3"/>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投資成本</w:t>
            </w:r>
          </w:p>
        </w:tc>
      </w:tr>
      <w:tr w:rsidR="00954952" w:rsidTr="0066570F">
        <w:trPr>
          <w:trHeight w:val="283"/>
        </w:trPr>
        <w:tc>
          <w:tcPr>
            <w:tcW w:w="858" w:type="pct"/>
            <w:vMerge/>
            <w:tcBorders>
              <w:top w:val="single" w:sz="4" w:space="0" w:color="auto"/>
              <w:left w:val="nil"/>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6"/>
              </w:rPr>
            </w:pPr>
          </w:p>
        </w:tc>
        <w:tc>
          <w:tcPr>
            <w:tcW w:w="883" w:type="pct"/>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6"/>
              </w:rPr>
            </w:pPr>
          </w:p>
        </w:tc>
        <w:tc>
          <w:tcPr>
            <w:tcW w:w="883" w:type="pct"/>
            <w:gridSpan w:val="2"/>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Times New Roman"/>
                <w:snapToGrid w:val="0"/>
                <w:sz w:val="20"/>
                <w:szCs w:val="26"/>
              </w:rPr>
            </w:pPr>
          </w:p>
        </w:tc>
        <w:tc>
          <w:tcPr>
            <w:tcW w:w="86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szCs w:val="26"/>
              </w:rPr>
            </w:pPr>
            <w:r>
              <w:rPr>
                <w:rFonts w:ascii="標楷體" w:hAnsi="標楷體" w:cs="Times New Roman" w:hint="eastAsia"/>
                <w:snapToGrid w:val="0"/>
                <w:kern w:val="2"/>
                <w:sz w:val="20"/>
                <w:szCs w:val="26"/>
              </w:rPr>
              <w:t>109年12月31日</w:t>
            </w:r>
          </w:p>
        </w:tc>
        <w:tc>
          <w:tcPr>
            <w:tcW w:w="86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center"/>
              <w:rPr>
                <w:rFonts w:ascii="標楷體" w:hAnsi="標楷體" w:cs="Times New Roman"/>
                <w:snapToGrid w:val="0"/>
                <w:kern w:val="2"/>
                <w:sz w:val="20"/>
                <w:szCs w:val="26"/>
              </w:rPr>
            </w:pPr>
            <w:r>
              <w:rPr>
                <w:rFonts w:ascii="標楷體" w:hAnsi="標楷體" w:cs="Times New Roman" w:hint="eastAsia"/>
                <w:snapToGrid w:val="0"/>
                <w:kern w:val="2"/>
                <w:sz w:val="20"/>
                <w:szCs w:val="26"/>
              </w:rPr>
              <w:t>108年12月31日</w:t>
            </w:r>
          </w:p>
        </w:tc>
        <w:tc>
          <w:tcPr>
            <w:tcW w:w="640" w:type="pct"/>
            <w:tcBorders>
              <w:top w:val="single" w:sz="4" w:space="0" w:color="auto"/>
              <w:left w:val="single" w:sz="4" w:space="0" w:color="auto"/>
              <w:bottom w:val="single" w:sz="4" w:space="0" w:color="auto"/>
              <w:right w:val="nil"/>
            </w:tcBorders>
            <w:shd w:val="clear" w:color="auto" w:fill="F2F2F2" w:themeFill="background1" w:themeFillShade="F2"/>
            <w:vAlign w:val="center"/>
            <w:hideMark/>
          </w:tcPr>
          <w:p w:rsidR="00954952" w:rsidRDefault="00954952">
            <w:pPr>
              <w:pStyle w:val="-2052"/>
              <w:overflowPunct w:val="0"/>
              <w:spacing w:line="240" w:lineRule="auto"/>
              <w:ind w:firstLineChars="0" w:firstLine="0"/>
              <w:jc w:val="distribute"/>
              <w:rPr>
                <w:rFonts w:ascii="標楷體" w:hAnsi="標楷體" w:cs="Times New Roman"/>
                <w:snapToGrid w:val="0"/>
                <w:kern w:val="2"/>
                <w:sz w:val="20"/>
                <w:szCs w:val="26"/>
              </w:rPr>
            </w:pPr>
            <w:r>
              <w:rPr>
                <w:rFonts w:ascii="標楷體" w:hAnsi="標楷體" w:cs="Times New Roman" w:hint="eastAsia"/>
                <w:snapToGrid w:val="0"/>
                <w:kern w:val="2"/>
                <w:sz w:val="20"/>
                <w:szCs w:val="26"/>
              </w:rPr>
              <w:t>增減數</w:t>
            </w:r>
          </w:p>
        </w:tc>
      </w:tr>
      <w:tr w:rsidR="00954952" w:rsidTr="0066570F">
        <w:trPr>
          <w:trHeight w:val="397"/>
        </w:trPr>
        <w:tc>
          <w:tcPr>
            <w:tcW w:w="858" w:type="pct"/>
            <w:tcBorders>
              <w:top w:val="nil"/>
              <w:left w:val="nil"/>
              <w:bottom w:val="nil"/>
              <w:right w:val="single" w:sz="4" w:space="0" w:color="auto"/>
            </w:tcBorders>
            <w:vAlign w:val="center"/>
            <w:hideMark/>
          </w:tcPr>
          <w:p w:rsidR="00954952" w:rsidRDefault="00954952">
            <w:pPr>
              <w:pStyle w:val="-2052"/>
              <w:overflowPunct w:val="0"/>
              <w:spacing w:beforeLines="20" w:before="48" w:line="240" w:lineRule="exact"/>
              <w:ind w:firstLineChars="0" w:firstLine="0"/>
              <w:jc w:val="distribute"/>
              <w:textAlignment w:val="center"/>
              <w:rPr>
                <w:rFonts w:ascii="標楷體" w:hAnsi="標楷體" w:cs="Times New Roman"/>
                <w:b/>
                <w:snapToGrid w:val="0"/>
                <w:kern w:val="2"/>
                <w:sz w:val="20"/>
              </w:rPr>
            </w:pPr>
            <w:r>
              <w:rPr>
                <w:rFonts w:ascii="標楷體" w:hAnsi="標楷體" w:cs="Times New Roman" w:hint="eastAsia"/>
                <w:b/>
                <w:snapToGrid w:val="0"/>
                <w:kern w:val="2"/>
                <w:sz w:val="20"/>
              </w:rPr>
              <w:t>作業基金</w:t>
            </w:r>
          </w:p>
        </w:tc>
        <w:tc>
          <w:tcPr>
            <w:tcW w:w="883" w:type="pct"/>
            <w:tcBorders>
              <w:top w:val="nil"/>
              <w:left w:val="single" w:sz="4" w:space="0" w:color="auto"/>
              <w:bottom w:val="nil"/>
              <w:right w:val="single" w:sz="4" w:space="0" w:color="auto"/>
            </w:tcBorders>
            <w:vAlign w:val="center"/>
            <w:hideMark/>
          </w:tcPr>
          <w:p w:rsidR="00954952" w:rsidRDefault="00954952">
            <w:pPr>
              <w:spacing w:beforeLines="20" w:before="48" w:line="240" w:lineRule="exact"/>
              <w:jc w:val="right"/>
              <w:textAlignment w:val="center"/>
              <w:rPr>
                <w:sz w:val="20"/>
              </w:rPr>
            </w:pPr>
            <w:r>
              <w:rPr>
                <w:rFonts w:ascii="標楷體" w:hAnsi="標楷體" w:hint="eastAsia"/>
                <w:b/>
                <w:snapToGrid w:val="0"/>
                <w:sz w:val="20"/>
              </w:rPr>
              <w:t>2,605,977</w:t>
            </w:r>
          </w:p>
        </w:tc>
        <w:tc>
          <w:tcPr>
            <w:tcW w:w="883" w:type="pct"/>
            <w:gridSpan w:val="2"/>
            <w:tcBorders>
              <w:top w:val="nil"/>
              <w:left w:val="single" w:sz="4" w:space="0" w:color="auto"/>
              <w:bottom w:val="nil"/>
              <w:right w:val="single" w:sz="4" w:space="0" w:color="auto"/>
            </w:tcBorders>
            <w:vAlign w:val="center"/>
            <w:hideMark/>
          </w:tcPr>
          <w:p w:rsidR="00954952" w:rsidRDefault="00954952">
            <w:pPr>
              <w:spacing w:beforeLines="20" w:before="48" w:line="240" w:lineRule="exact"/>
              <w:jc w:val="right"/>
              <w:textAlignment w:val="center"/>
              <w:rPr>
                <w:sz w:val="20"/>
              </w:rPr>
            </w:pPr>
            <w:r>
              <w:rPr>
                <w:rFonts w:ascii="標楷體" w:hAnsi="標楷體" w:hint="eastAsia"/>
                <w:b/>
                <w:snapToGrid w:val="0"/>
                <w:sz w:val="20"/>
              </w:rPr>
              <w:t>1,604,598</w:t>
            </w:r>
          </w:p>
        </w:tc>
        <w:tc>
          <w:tcPr>
            <w:tcW w:w="868" w:type="pct"/>
            <w:tcBorders>
              <w:top w:val="nil"/>
              <w:left w:val="single" w:sz="4" w:space="0" w:color="auto"/>
              <w:bottom w:val="nil"/>
              <w:right w:val="single" w:sz="4" w:space="0" w:color="auto"/>
            </w:tcBorders>
            <w:vAlign w:val="center"/>
            <w:hideMark/>
          </w:tcPr>
          <w:p w:rsidR="00954952" w:rsidRDefault="00954952">
            <w:pPr>
              <w:spacing w:beforeLines="20" w:before="48" w:line="240" w:lineRule="exact"/>
              <w:jc w:val="right"/>
              <w:textAlignment w:val="center"/>
              <w:rPr>
                <w:b/>
                <w:sz w:val="20"/>
              </w:rPr>
            </w:pPr>
            <w:r>
              <w:rPr>
                <w:rFonts w:ascii="標楷體" w:hAnsi="標楷體" w:hint="eastAsia"/>
                <w:b/>
                <w:snapToGrid w:val="0"/>
                <w:sz w:val="20"/>
              </w:rPr>
              <w:t>1,001,378</w:t>
            </w:r>
          </w:p>
        </w:tc>
        <w:tc>
          <w:tcPr>
            <w:tcW w:w="868" w:type="pct"/>
            <w:tcBorders>
              <w:top w:val="nil"/>
              <w:left w:val="single" w:sz="4" w:space="0" w:color="auto"/>
              <w:bottom w:val="nil"/>
              <w:right w:val="single" w:sz="4" w:space="0" w:color="auto"/>
            </w:tcBorders>
            <w:vAlign w:val="center"/>
            <w:hideMark/>
          </w:tcPr>
          <w:p w:rsidR="00954952" w:rsidRDefault="00954952">
            <w:pPr>
              <w:spacing w:beforeLines="20" w:before="48" w:line="240" w:lineRule="exact"/>
              <w:jc w:val="right"/>
              <w:textAlignment w:val="center"/>
              <w:rPr>
                <w:b/>
                <w:sz w:val="20"/>
              </w:rPr>
            </w:pPr>
            <w:r>
              <w:rPr>
                <w:rFonts w:ascii="標楷體" w:hAnsi="標楷體" w:hint="eastAsia"/>
                <w:b/>
                <w:snapToGrid w:val="0"/>
                <w:sz w:val="20"/>
              </w:rPr>
              <w:t>1,001,378</w:t>
            </w:r>
          </w:p>
        </w:tc>
        <w:tc>
          <w:tcPr>
            <w:tcW w:w="640" w:type="pct"/>
            <w:tcBorders>
              <w:top w:val="nil"/>
              <w:left w:val="single" w:sz="4" w:space="0" w:color="auto"/>
              <w:bottom w:val="nil"/>
              <w:right w:val="nil"/>
            </w:tcBorders>
            <w:vAlign w:val="center"/>
            <w:hideMark/>
          </w:tcPr>
          <w:p w:rsidR="00954952" w:rsidRDefault="00954952">
            <w:pPr>
              <w:pStyle w:val="-2052"/>
              <w:overflowPunct w:val="0"/>
              <w:spacing w:beforeLines="20" w:before="48" w:line="240" w:lineRule="exact"/>
              <w:ind w:firstLineChars="0" w:firstLine="0"/>
              <w:jc w:val="right"/>
              <w:textAlignment w:val="center"/>
              <w:rPr>
                <w:rFonts w:ascii="標楷體" w:hAnsi="標楷體" w:cs="Times New Roman"/>
                <w:b/>
                <w:snapToGrid w:val="0"/>
                <w:kern w:val="2"/>
                <w:sz w:val="20"/>
              </w:rPr>
            </w:pPr>
            <w:r>
              <w:rPr>
                <w:rFonts w:ascii="標楷體" w:hAnsi="標楷體" w:cs="Times New Roman" w:hint="eastAsia"/>
                <w:b/>
                <w:snapToGrid w:val="0"/>
                <w:kern w:val="2"/>
                <w:sz w:val="20"/>
              </w:rPr>
              <w:t>－</w:t>
            </w:r>
          </w:p>
        </w:tc>
      </w:tr>
      <w:tr w:rsidR="00954952" w:rsidTr="0066570F">
        <w:trPr>
          <w:trHeight w:val="397"/>
        </w:trPr>
        <w:tc>
          <w:tcPr>
            <w:tcW w:w="858" w:type="pct"/>
            <w:tcBorders>
              <w:top w:val="nil"/>
              <w:left w:val="nil"/>
              <w:bottom w:val="nil"/>
              <w:right w:val="single" w:sz="4" w:space="0" w:color="auto"/>
            </w:tcBorders>
            <w:vAlign w:val="center"/>
            <w:hideMark/>
          </w:tcPr>
          <w:p w:rsidR="00954952" w:rsidRDefault="00954952">
            <w:pPr>
              <w:pStyle w:val="-2052"/>
              <w:overflowPunct w:val="0"/>
              <w:spacing w:line="240" w:lineRule="exact"/>
              <w:ind w:leftChars="70" w:left="168" w:firstLineChars="0" w:firstLine="0"/>
              <w:jc w:val="distribute"/>
              <w:textAlignment w:val="center"/>
              <w:rPr>
                <w:rFonts w:ascii="標楷體" w:hAnsi="標楷體" w:cs="Times New Roman"/>
                <w:b/>
                <w:snapToGrid w:val="0"/>
                <w:kern w:val="2"/>
                <w:sz w:val="20"/>
              </w:rPr>
            </w:pPr>
            <w:r>
              <w:rPr>
                <w:rFonts w:ascii="標楷體" w:hAnsi="標楷體" w:cs="Times New Roman" w:hint="eastAsia"/>
                <w:b/>
                <w:snapToGrid w:val="0"/>
                <w:kern w:val="2"/>
                <w:sz w:val="20"/>
              </w:rPr>
              <w:t>縣政府主管</w:t>
            </w:r>
          </w:p>
        </w:tc>
        <w:tc>
          <w:tcPr>
            <w:tcW w:w="883"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b/>
                <w:sz w:val="20"/>
              </w:rPr>
            </w:pPr>
            <w:r>
              <w:rPr>
                <w:rFonts w:ascii="標楷體" w:hAnsi="標楷體" w:hint="eastAsia"/>
                <w:b/>
                <w:snapToGrid w:val="0"/>
                <w:sz w:val="20"/>
              </w:rPr>
              <w:t>2,605,977</w:t>
            </w:r>
          </w:p>
        </w:tc>
        <w:tc>
          <w:tcPr>
            <w:tcW w:w="883" w:type="pct"/>
            <w:gridSpan w:val="2"/>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b/>
                <w:sz w:val="20"/>
              </w:rPr>
            </w:pPr>
            <w:r>
              <w:rPr>
                <w:rFonts w:ascii="標楷體" w:hAnsi="標楷體" w:hint="eastAsia"/>
                <w:b/>
                <w:snapToGrid w:val="0"/>
                <w:sz w:val="20"/>
              </w:rPr>
              <w:t>1,604,598</w:t>
            </w:r>
          </w:p>
        </w:tc>
        <w:tc>
          <w:tcPr>
            <w:tcW w:w="868"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b/>
                <w:sz w:val="20"/>
              </w:rPr>
            </w:pPr>
            <w:r>
              <w:rPr>
                <w:rFonts w:ascii="標楷體" w:hAnsi="標楷體" w:hint="eastAsia"/>
                <w:b/>
                <w:snapToGrid w:val="0"/>
                <w:sz w:val="20"/>
              </w:rPr>
              <w:t>1,001,378</w:t>
            </w:r>
          </w:p>
        </w:tc>
        <w:tc>
          <w:tcPr>
            <w:tcW w:w="868" w:type="pct"/>
            <w:tcBorders>
              <w:top w:val="nil"/>
              <w:left w:val="single" w:sz="4" w:space="0" w:color="auto"/>
              <w:bottom w:val="nil"/>
              <w:right w:val="single" w:sz="4" w:space="0" w:color="auto"/>
            </w:tcBorders>
            <w:vAlign w:val="center"/>
            <w:hideMark/>
          </w:tcPr>
          <w:p w:rsidR="00954952" w:rsidRDefault="00954952">
            <w:pPr>
              <w:spacing w:line="240" w:lineRule="exact"/>
              <w:jc w:val="right"/>
              <w:textAlignment w:val="center"/>
              <w:rPr>
                <w:b/>
                <w:sz w:val="20"/>
              </w:rPr>
            </w:pPr>
            <w:r>
              <w:rPr>
                <w:rFonts w:ascii="標楷體" w:hAnsi="標楷體" w:hint="eastAsia"/>
                <w:b/>
                <w:snapToGrid w:val="0"/>
                <w:sz w:val="20"/>
              </w:rPr>
              <w:t>1,001,378</w:t>
            </w:r>
          </w:p>
        </w:tc>
        <w:tc>
          <w:tcPr>
            <w:tcW w:w="640" w:type="pct"/>
            <w:tcBorders>
              <w:top w:val="nil"/>
              <w:left w:val="single" w:sz="4" w:space="0" w:color="auto"/>
              <w:bottom w:val="nil"/>
              <w:right w:val="nil"/>
            </w:tcBorders>
            <w:vAlign w:val="center"/>
            <w:hideMark/>
          </w:tcPr>
          <w:p w:rsidR="00954952" w:rsidRDefault="00954952">
            <w:pPr>
              <w:pStyle w:val="-2052"/>
              <w:overflowPunct w:val="0"/>
              <w:spacing w:line="240" w:lineRule="exact"/>
              <w:ind w:firstLineChars="0" w:firstLine="0"/>
              <w:jc w:val="right"/>
              <w:textAlignment w:val="center"/>
              <w:rPr>
                <w:rFonts w:ascii="標楷體" w:hAnsi="標楷體" w:cs="Times New Roman"/>
                <w:b/>
                <w:snapToGrid w:val="0"/>
                <w:kern w:val="2"/>
                <w:sz w:val="20"/>
              </w:rPr>
            </w:pPr>
            <w:r>
              <w:rPr>
                <w:rFonts w:ascii="標楷體" w:hAnsi="標楷體" w:cs="Times New Roman" w:hint="eastAsia"/>
                <w:b/>
                <w:snapToGrid w:val="0"/>
                <w:kern w:val="2"/>
                <w:sz w:val="20"/>
              </w:rPr>
              <w:t>－</w:t>
            </w:r>
          </w:p>
        </w:tc>
      </w:tr>
      <w:tr w:rsidR="00954952" w:rsidTr="0066570F">
        <w:trPr>
          <w:trHeight w:val="480"/>
        </w:trPr>
        <w:tc>
          <w:tcPr>
            <w:tcW w:w="858" w:type="pct"/>
            <w:tcBorders>
              <w:top w:val="nil"/>
              <w:left w:val="nil"/>
              <w:bottom w:val="nil"/>
              <w:right w:val="single" w:sz="4" w:space="0" w:color="auto"/>
            </w:tcBorders>
            <w:hideMark/>
          </w:tcPr>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spacing w:val="-8"/>
                <w:kern w:val="2"/>
                <w:sz w:val="20"/>
              </w:rPr>
            </w:pPr>
            <w:r>
              <w:rPr>
                <w:rFonts w:ascii="標楷體" w:hAnsi="標楷體" w:cs="Times New Roman" w:hint="eastAsia"/>
                <w:snapToGrid w:val="0"/>
                <w:spacing w:val="-8"/>
                <w:kern w:val="2"/>
                <w:sz w:val="20"/>
              </w:rPr>
              <w:t>嘉義縣產業園區</w:t>
            </w:r>
          </w:p>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開發管理基金</w:t>
            </w:r>
          </w:p>
        </w:tc>
        <w:tc>
          <w:tcPr>
            <w:tcW w:w="883"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sz w:val="20"/>
              </w:rPr>
            </w:pPr>
            <w:r>
              <w:rPr>
                <w:rFonts w:ascii="標楷體" w:hAnsi="標楷體" w:hint="eastAsia"/>
                <w:snapToGrid w:val="0"/>
                <w:sz w:val="20"/>
              </w:rPr>
              <w:t>1,192,113</w:t>
            </w:r>
          </w:p>
        </w:tc>
        <w:tc>
          <w:tcPr>
            <w:tcW w:w="883" w:type="pct"/>
            <w:gridSpan w:val="2"/>
            <w:tcBorders>
              <w:top w:val="nil"/>
              <w:left w:val="single" w:sz="4" w:space="0" w:color="auto"/>
              <w:bottom w:val="nil"/>
              <w:right w:val="single" w:sz="4" w:space="0" w:color="auto"/>
            </w:tcBorders>
            <w:hideMark/>
          </w:tcPr>
          <w:p w:rsidR="00954952" w:rsidRDefault="00954952">
            <w:pPr>
              <w:spacing w:line="240" w:lineRule="exact"/>
              <w:jc w:val="right"/>
              <w:textAlignment w:val="center"/>
              <w:rPr>
                <w:sz w:val="20"/>
              </w:rPr>
            </w:pPr>
            <w:r>
              <w:rPr>
                <w:rFonts w:ascii="標楷體" w:hAnsi="標楷體" w:hint="eastAsia"/>
                <w:snapToGrid w:val="0"/>
                <w:sz w:val="20"/>
              </w:rPr>
              <w:t>1,146,949</w:t>
            </w:r>
          </w:p>
        </w:tc>
        <w:tc>
          <w:tcPr>
            <w:tcW w:w="868"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sz w:val="20"/>
              </w:rPr>
            </w:pPr>
            <w:r>
              <w:rPr>
                <w:rFonts w:ascii="標楷體" w:hAnsi="標楷體" w:hint="eastAsia"/>
                <w:snapToGrid w:val="0"/>
                <w:sz w:val="20"/>
              </w:rPr>
              <w:t>45,164</w:t>
            </w:r>
          </w:p>
        </w:tc>
        <w:tc>
          <w:tcPr>
            <w:tcW w:w="868"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sz w:val="20"/>
              </w:rPr>
            </w:pPr>
            <w:r>
              <w:rPr>
                <w:rFonts w:ascii="標楷體" w:hAnsi="標楷體" w:hint="eastAsia"/>
                <w:snapToGrid w:val="0"/>
                <w:sz w:val="20"/>
              </w:rPr>
              <w:t>45,164</w:t>
            </w:r>
          </w:p>
        </w:tc>
        <w:tc>
          <w:tcPr>
            <w:tcW w:w="640" w:type="pct"/>
            <w:tcBorders>
              <w:top w:val="nil"/>
              <w:left w:val="single" w:sz="4" w:space="0" w:color="auto"/>
              <w:bottom w:val="nil"/>
              <w:right w:val="nil"/>
            </w:tcBorders>
            <w:hideMark/>
          </w:tcPr>
          <w:p w:rsidR="00954952" w:rsidRDefault="00954952">
            <w:pPr>
              <w:pStyle w:val="-2052"/>
              <w:overflowPunct w:val="0"/>
              <w:spacing w:line="240" w:lineRule="exact"/>
              <w:ind w:firstLineChars="0" w:firstLine="0"/>
              <w:jc w:val="right"/>
              <w:textAlignment w:val="center"/>
              <w:rPr>
                <w:rFonts w:ascii="標楷體" w:hAnsi="標楷體" w:cs="Times New Roman"/>
                <w:snapToGrid w:val="0"/>
                <w:kern w:val="2"/>
                <w:sz w:val="20"/>
              </w:rPr>
            </w:pPr>
            <w:r>
              <w:rPr>
                <w:rFonts w:ascii="標楷體" w:hAnsi="標楷體" w:cs="Times New Roman" w:hint="eastAsia"/>
                <w:snapToGrid w:val="0"/>
                <w:kern w:val="2"/>
                <w:sz w:val="20"/>
              </w:rPr>
              <w:t>－</w:t>
            </w:r>
          </w:p>
        </w:tc>
      </w:tr>
      <w:tr w:rsidR="00954952" w:rsidTr="0066570F">
        <w:trPr>
          <w:trHeight w:val="480"/>
        </w:trPr>
        <w:tc>
          <w:tcPr>
            <w:tcW w:w="858" w:type="pct"/>
            <w:tcBorders>
              <w:top w:val="nil"/>
              <w:left w:val="nil"/>
              <w:bottom w:val="nil"/>
              <w:right w:val="single" w:sz="4" w:space="0" w:color="auto"/>
            </w:tcBorders>
            <w:hideMark/>
          </w:tcPr>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嘉義縣公共</w:t>
            </w:r>
          </w:p>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造產基金</w:t>
            </w:r>
          </w:p>
        </w:tc>
        <w:tc>
          <w:tcPr>
            <w:tcW w:w="883"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158,831</w:t>
            </w:r>
          </w:p>
        </w:tc>
        <w:tc>
          <w:tcPr>
            <w:tcW w:w="883" w:type="pct"/>
            <w:gridSpan w:val="2"/>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150,444</w:t>
            </w:r>
          </w:p>
        </w:tc>
        <w:tc>
          <w:tcPr>
            <w:tcW w:w="868"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8,386</w:t>
            </w:r>
          </w:p>
        </w:tc>
        <w:tc>
          <w:tcPr>
            <w:tcW w:w="868" w:type="pct"/>
            <w:tcBorders>
              <w:top w:val="nil"/>
              <w:left w:val="single" w:sz="4" w:space="0" w:color="auto"/>
              <w:bottom w:val="nil"/>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8,386</w:t>
            </w:r>
          </w:p>
        </w:tc>
        <w:tc>
          <w:tcPr>
            <w:tcW w:w="640" w:type="pct"/>
            <w:tcBorders>
              <w:top w:val="nil"/>
              <w:left w:val="single" w:sz="4" w:space="0" w:color="auto"/>
              <w:bottom w:val="nil"/>
              <w:right w:val="nil"/>
            </w:tcBorders>
            <w:hideMark/>
          </w:tcPr>
          <w:p w:rsidR="00954952" w:rsidRDefault="00954952">
            <w:pPr>
              <w:pStyle w:val="-2052"/>
              <w:overflowPunct w:val="0"/>
              <w:spacing w:line="240" w:lineRule="exact"/>
              <w:ind w:firstLineChars="0" w:firstLine="0"/>
              <w:jc w:val="right"/>
              <w:textAlignment w:val="center"/>
              <w:rPr>
                <w:rFonts w:ascii="標楷體" w:hAnsi="標楷體" w:cs="Times New Roman"/>
                <w:snapToGrid w:val="0"/>
                <w:kern w:val="2"/>
                <w:sz w:val="20"/>
              </w:rPr>
            </w:pPr>
            <w:r>
              <w:rPr>
                <w:rFonts w:ascii="標楷體" w:hAnsi="標楷體" w:cs="Times New Roman" w:hint="eastAsia"/>
                <w:snapToGrid w:val="0"/>
                <w:kern w:val="2"/>
                <w:sz w:val="20"/>
              </w:rPr>
              <w:t>－</w:t>
            </w:r>
          </w:p>
        </w:tc>
      </w:tr>
      <w:tr w:rsidR="00954952" w:rsidTr="0066570F">
        <w:trPr>
          <w:trHeight w:val="480"/>
        </w:trPr>
        <w:tc>
          <w:tcPr>
            <w:tcW w:w="858" w:type="pct"/>
            <w:tcBorders>
              <w:top w:val="nil"/>
              <w:left w:val="nil"/>
              <w:bottom w:val="single" w:sz="4" w:space="0" w:color="auto"/>
              <w:right w:val="single" w:sz="4" w:space="0" w:color="auto"/>
            </w:tcBorders>
            <w:hideMark/>
          </w:tcPr>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嘉義縣實施</w:t>
            </w:r>
          </w:p>
          <w:p w:rsidR="00954952" w:rsidRDefault="00954952">
            <w:pPr>
              <w:pStyle w:val="-2052"/>
              <w:overflowPunct w:val="0"/>
              <w:spacing w:line="240" w:lineRule="exact"/>
              <w:ind w:leftChars="151" w:left="362" w:firstLineChars="0" w:firstLine="0"/>
              <w:jc w:val="distribute"/>
              <w:textAlignment w:val="center"/>
              <w:rPr>
                <w:rFonts w:ascii="標楷體" w:hAnsi="標楷體" w:cs="Times New Roman"/>
                <w:snapToGrid w:val="0"/>
                <w:kern w:val="2"/>
                <w:sz w:val="20"/>
              </w:rPr>
            </w:pPr>
            <w:r>
              <w:rPr>
                <w:rFonts w:ascii="標楷體" w:hAnsi="標楷體" w:cs="Times New Roman" w:hint="eastAsia"/>
                <w:snapToGrid w:val="0"/>
                <w:kern w:val="2"/>
                <w:sz w:val="20"/>
              </w:rPr>
              <w:t>平均地權基金</w:t>
            </w:r>
          </w:p>
        </w:tc>
        <w:tc>
          <w:tcPr>
            <w:tcW w:w="883"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1,255,032</w:t>
            </w:r>
          </w:p>
        </w:tc>
        <w:tc>
          <w:tcPr>
            <w:tcW w:w="883" w:type="pct"/>
            <w:gridSpan w:val="2"/>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307,205</w:t>
            </w:r>
          </w:p>
        </w:tc>
        <w:tc>
          <w:tcPr>
            <w:tcW w:w="868"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947,827</w:t>
            </w:r>
          </w:p>
        </w:tc>
        <w:tc>
          <w:tcPr>
            <w:tcW w:w="868" w:type="pct"/>
            <w:tcBorders>
              <w:top w:val="nil"/>
              <w:left w:val="single" w:sz="4" w:space="0" w:color="auto"/>
              <w:bottom w:val="single" w:sz="4" w:space="0" w:color="auto"/>
              <w:right w:val="single" w:sz="4" w:space="0" w:color="auto"/>
            </w:tcBorders>
            <w:hideMark/>
          </w:tcPr>
          <w:p w:rsidR="00954952" w:rsidRDefault="00954952">
            <w:pPr>
              <w:spacing w:line="240" w:lineRule="exact"/>
              <w:jc w:val="right"/>
              <w:textAlignment w:val="center"/>
              <w:rPr>
                <w:rFonts w:ascii="標楷體" w:hAnsi="標楷體"/>
                <w:snapToGrid w:val="0"/>
                <w:sz w:val="20"/>
              </w:rPr>
            </w:pPr>
            <w:r>
              <w:rPr>
                <w:rFonts w:ascii="標楷體" w:hAnsi="標楷體" w:hint="eastAsia"/>
                <w:snapToGrid w:val="0"/>
                <w:sz w:val="20"/>
              </w:rPr>
              <w:t>947,827</w:t>
            </w:r>
          </w:p>
        </w:tc>
        <w:tc>
          <w:tcPr>
            <w:tcW w:w="640" w:type="pct"/>
            <w:tcBorders>
              <w:top w:val="nil"/>
              <w:left w:val="single" w:sz="4" w:space="0" w:color="auto"/>
              <w:bottom w:val="single" w:sz="4" w:space="0" w:color="auto"/>
              <w:right w:val="nil"/>
            </w:tcBorders>
            <w:hideMark/>
          </w:tcPr>
          <w:p w:rsidR="00954952" w:rsidRDefault="00954952">
            <w:pPr>
              <w:pStyle w:val="-2052"/>
              <w:overflowPunct w:val="0"/>
              <w:spacing w:line="240" w:lineRule="exact"/>
              <w:ind w:firstLineChars="0" w:firstLine="0"/>
              <w:jc w:val="right"/>
              <w:textAlignment w:val="center"/>
              <w:rPr>
                <w:rFonts w:ascii="標楷體" w:hAnsi="標楷體" w:cs="Times New Roman"/>
                <w:snapToGrid w:val="0"/>
                <w:kern w:val="2"/>
                <w:sz w:val="20"/>
              </w:rPr>
            </w:pPr>
            <w:r>
              <w:rPr>
                <w:rFonts w:ascii="標楷體" w:hAnsi="標楷體" w:cs="Times New Roman" w:hint="eastAsia"/>
                <w:snapToGrid w:val="0"/>
                <w:kern w:val="2"/>
                <w:sz w:val="20"/>
              </w:rPr>
              <w:t>－</w:t>
            </w:r>
          </w:p>
        </w:tc>
      </w:tr>
    </w:tbl>
    <w:p w:rsidR="00954952" w:rsidRDefault="00954952" w:rsidP="00954952">
      <w:pPr>
        <w:spacing w:line="240" w:lineRule="exact"/>
        <w:rPr>
          <w:rFonts w:ascii="標楷體" w:eastAsia="標楷體" w:hAnsi="標楷體"/>
          <w:sz w:val="18"/>
          <w:szCs w:val="20"/>
        </w:rPr>
      </w:pPr>
      <w:proofErr w:type="gramStart"/>
      <w:r>
        <w:rPr>
          <w:rFonts w:ascii="標楷體" w:eastAsia="標楷體" w:hAnsi="標楷體" w:cs="Times New Roman" w:hint="eastAsia"/>
          <w:snapToGrid w:val="0"/>
          <w:sz w:val="18"/>
          <w:szCs w:val="20"/>
        </w:rPr>
        <w:t>註</w:t>
      </w:r>
      <w:proofErr w:type="gramEnd"/>
      <w:r>
        <w:rPr>
          <w:rFonts w:ascii="標楷體" w:eastAsia="標楷體" w:hAnsi="標楷體" w:cs="Times New Roman" w:hint="eastAsia"/>
          <w:snapToGrid w:val="0"/>
          <w:sz w:val="18"/>
          <w:szCs w:val="20"/>
        </w:rPr>
        <w:t>：本表「評價調整」欄</w:t>
      </w:r>
      <w:proofErr w:type="gramStart"/>
      <w:r>
        <w:rPr>
          <w:rFonts w:ascii="標楷體" w:eastAsia="標楷體" w:hAnsi="標楷體" w:cs="Times New Roman" w:hint="eastAsia"/>
          <w:snapToGrid w:val="0"/>
          <w:sz w:val="18"/>
          <w:szCs w:val="20"/>
        </w:rPr>
        <w:t>所列係嘉義縣</w:t>
      </w:r>
      <w:proofErr w:type="gramEnd"/>
      <w:r>
        <w:rPr>
          <w:rFonts w:ascii="標楷體" w:eastAsia="標楷體" w:hAnsi="標楷體" w:cs="Times New Roman" w:hint="eastAsia"/>
          <w:snapToGrid w:val="0"/>
          <w:sz w:val="18"/>
          <w:szCs w:val="20"/>
        </w:rPr>
        <w:t>政府投資作業基金依投資比率認列基金淨值之調整數。</w:t>
      </w:r>
    </w:p>
    <w:p w:rsidR="00954952" w:rsidRDefault="00954952" w:rsidP="00DC1F68">
      <w:pPr>
        <w:pStyle w:val="2f1"/>
        <w:overflowPunct w:val="0"/>
        <w:spacing w:beforeLines="50" w:before="120"/>
        <w:ind w:firstLine="585"/>
        <w:rPr>
          <w:rFonts w:ascii="標楷體" w:eastAsia="標楷體" w:hAnsi="標楷體"/>
          <w:b/>
          <w:color w:val="auto"/>
          <w:spacing w:val="6"/>
          <w:kern w:val="0"/>
          <w:sz w:val="28"/>
          <w:szCs w:val="26"/>
        </w:rPr>
      </w:pPr>
      <w:r>
        <w:rPr>
          <w:rFonts w:ascii="標楷體" w:eastAsia="標楷體" w:hAnsi="標楷體" w:hint="eastAsia"/>
          <w:b/>
          <w:color w:val="auto"/>
          <w:spacing w:val="6"/>
          <w:sz w:val="28"/>
          <w:szCs w:val="26"/>
        </w:rPr>
        <w:t>（二）固定、</w:t>
      </w:r>
      <w:proofErr w:type="gramStart"/>
      <w:r>
        <w:rPr>
          <w:rFonts w:ascii="標楷體" w:eastAsia="標楷體" w:hAnsi="標楷體" w:hint="eastAsia"/>
          <w:b/>
          <w:color w:val="auto"/>
          <w:spacing w:val="6"/>
          <w:sz w:val="28"/>
          <w:szCs w:val="26"/>
        </w:rPr>
        <w:t>遞耗</w:t>
      </w:r>
      <w:proofErr w:type="gramEnd"/>
      <w:r>
        <w:rPr>
          <w:rFonts w:ascii="標楷體" w:eastAsia="標楷體" w:hAnsi="標楷體" w:hint="eastAsia"/>
          <w:b/>
          <w:color w:val="auto"/>
          <w:spacing w:val="6"/>
          <w:sz w:val="28"/>
          <w:szCs w:val="26"/>
        </w:rPr>
        <w:t>、無形、其他資本資產部分</w:t>
      </w:r>
    </w:p>
    <w:p w:rsidR="00954952" w:rsidRDefault="00954952" w:rsidP="00DC1F68">
      <w:pPr>
        <w:pStyle w:val="1fffff7"/>
        <w:spacing w:line="500" w:lineRule="exact"/>
        <w:ind w:firstLineChars="200" w:firstLine="476"/>
        <w:rPr>
          <w:color w:val="auto"/>
          <w:spacing w:val="-1"/>
          <w:sz w:val="24"/>
          <w:szCs w:val="24"/>
        </w:rPr>
      </w:pPr>
      <w:proofErr w:type="gramStart"/>
      <w:r>
        <w:rPr>
          <w:rFonts w:hint="eastAsia"/>
          <w:color w:val="auto"/>
          <w:spacing w:val="-1"/>
          <w:sz w:val="24"/>
          <w:szCs w:val="24"/>
        </w:rPr>
        <w:t>109</w:t>
      </w:r>
      <w:proofErr w:type="gramEnd"/>
      <w:r>
        <w:rPr>
          <w:rFonts w:hint="eastAsia"/>
          <w:color w:val="auto"/>
          <w:spacing w:val="-1"/>
          <w:sz w:val="24"/>
          <w:szCs w:val="24"/>
        </w:rPr>
        <w:t>年度嘉義縣總決算資本資產表，計列固定資產309億7,278萬餘元、無形資產6,192萬餘元。固定資產部分，包括土地、土地改良物、房屋建築及設備、機械及設備、交通及運輸設備、</w:t>
      </w:r>
      <w:r>
        <w:rPr>
          <w:rFonts w:hint="eastAsia"/>
          <w:color w:val="auto"/>
          <w:spacing w:val="-1"/>
          <w:sz w:val="24"/>
          <w:szCs w:val="24"/>
        </w:rPr>
        <w:lastRenderedPageBreak/>
        <w:t>雜項設備、收藏品及傳承資產、購建中固定資產，主要係嘉義縣政府經管之縣有公用及非公用土地、土地改良物、房屋建築及設備等；無形資產部分，主要係各機關經管之電腦軟體等。</w:t>
      </w:r>
    </w:p>
    <w:p w:rsidR="00954952" w:rsidRDefault="00954952" w:rsidP="00DC1F68">
      <w:pPr>
        <w:pStyle w:val="1fffff7"/>
        <w:spacing w:line="514" w:lineRule="exact"/>
        <w:ind w:firstLineChars="200" w:firstLine="476"/>
        <w:rPr>
          <w:color w:val="auto"/>
          <w:spacing w:val="-1"/>
          <w:sz w:val="24"/>
          <w:szCs w:val="24"/>
        </w:rPr>
      </w:pPr>
      <w:r>
        <w:rPr>
          <w:rFonts w:hint="eastAsia"/>
          <w:color w:val="auto"/>
          <w:spacing w:val="-1"/>
          <w:sz w:val="24"/>
          <w:szCs w:val="24"/>
        </w:rPr>
        <w:t>上</w:t>
      </w:r>
      <w:proofErr w:type="gramStart"/>
      <w:r>
        <w:rPr>
          <w:rFonts w:hint="eastAsia"/>
          <w:color w:val="auto"/>
          <w:spacing w:val="-1"/>
          <w:sz w:val="24"/>
          <w:szCs w:val="24"/>
        </w:rPr>
        <w:t>開列數經扣除</w:t>
      </w:r>
      <w:proofErr w:type="gramEnd"/>
      <w:r>
        <w:rPr>
          <w:rFonts w:hint="eastAsia"/>
          <w:color w:val="auto"/>
          <w:spacing w:val="-1"/>
          <w:sz w:val="24"/>
          <w:szCs w:val="24"/>
        </w:rPr>
        <w:t>機關自行列管之購建中固定資產，</w:t>
      </w:r>
      <w:proofErr w:type="gramStart"/>
      <w:r>
        <w:rPr>
          <w:rFonts w:hint="eastAsia"/>
          <w:color w:val="auto"/>
          <w:spacing w:val="-1"/>
          <w:sz w:val="24"/>
          <w:szCs w:val="24"/>
        </w:rPr>
        <w:t>未納列財產目錄</w:t>
      </w:r>
      <w:proofErr w:type="gramEnd"/>
      <w:r>
        <w:rPr>
          <w:rFonts w:hint="eastAsia"/>
          <w:color w:val="auto"/>
          <w:spacing w:val="-1"/>
          <w:sz w:val="24"/>
          <w:szCs w:val="24"/>
        </w:rPr>
        <w:t>部分，</w:t>
      </w:r>
      <w:proofErr w:type="gramStart"/>
      <w:r>
        <w:rPr>
          <w:rFonts w:hint="eastAsia"/>
          <w:color w:val="auto"/>
          <w:spacing w:val="-1"/>
          <w:sz w:val="24"/>
          <w:szCs w:val="24"/>
        </w:rPr>
        <w:t>暨加計</w:t>
      </w:r>
      <w:proofErr w:type="gramEnd"/>
      <w:r>
        <w:rPr>
          <w:rFonts w:hint="eastAsia"/>
          <w:color w:val="auto"/>
          <w:spacing w:val="-1"/>
          <w:sz w:val="24"/>
          <w:szCs w:val="24"/>
        </w:rPr>
        <w:t>有價證券等財產，</w:t>
      </w:r>
      <w:proofErr w:type="gramStart"/>
      <w:r>
        <w:rPr>
          <w:rFonts w:hint="eastAsia"/>
          <w:color w:val="auto"/>
          <w:spacing w:val="-1"/>
          <w:sz w:val="24"/>
          <w:szCs w:val="24"/>
        </w:rPr>
        <w:t>爰109</w:t>
      </w:r>
      <w:proofErr w:type="gramEnd"/>
      <w:r>
        <w:rPr>
          <w:rFonts w:hint="eastAsia"/>
          <w:color w:val="auto"/>
          <w:spacing w:val="-1"/>
          <w:sz w:val="24"/>
          <w:szCs w:val="24"/>
        </w:rPr>
        <w:t>年度嘉義縣總決算財產目錄，</w:t>
      </w:r>
      <w:proofErr w:type="gramStart"/>
      <w:r>
        <w:rPr>
          <w:rFonts w:hint="eastAsia"/>
          <w:color w:val="auto"/>
          <w:spacing w:val="-1"/>
          <w:sz w:val="24"/>
          <w:szCs w:val="24"/>
        </w:rPr>
        <w:t>計列縣有</w:t>
      </w:r>
      <w:proofErr w:type="gramEnd"/>
      <w:r>
        <w:rPr>
          <w:rFonts w:hint="eastAsia"/>
          <w:color w:val="auto"/>
          <w:spacing w:val="-1"/>
          <w:sz w:val="24"/>
          <w:szCs w:val="24"/>
        </w:rPr>
        <w:t>財產總值426億7,672萬餘元（其中珍貴財產總值2,937萬餘元），分為公用財產、非公用財產2類；公用財產又分為公務用、公共用及事業用財產等3部分。該目錄經予書面審核，並派員就地抽查，除有關縣有財產業務之重要審核意見，已於「乙、決算審核結果」各主管機關項下揭露外，茲將財產目錄之內容，分述如次：</w:t>
      </w:r>
    </w:p>
    <w:p w:rsidR="00954952" w:rsidRDefault="00954952" w:rsidP="00DC1F68">
      <w:pPr>
        <w:pStyle w:val="1fffff7"/>
        <w:spacing w:line="514" w:lineRule="exact"/>
        <w:ind w:firstLineChars="300" w:firstLine="721"/>
        <w:rPr>
          <w:b/>
          <w:snapToGrid w:val="0"/>
          <w:color w:val="auto"/>
          <w:sz w:val="24"/>
        </w:rPr>
      </w:pPr>
      <w:r>
        <w:rPr>
          <w:rFonts w:hint="eastAsia"/>
          <w:b/>
          <w:color w:val="auto"/>
          <w:sz w:val="24"/>
        </w:rPr>
        <w:t>1.</w:t>
      </w:r>
      <w:r>
        <w:rPr>
          <w:rFonts w:hint="eastAsia"/>
          <w:b/>
          <w:snapToGrid w:val="0"/>
          <w:color w:val="auto"/>
          <w:sz w:val="24"/>
        </w:rPr>
        <w:t>公用財產</w:t>
      </w:r>
    </w:p>
    <w:p w:rsidR="00954952" w:rsidRDefault="00954952" w:rsidP="00DC1F68">
      <w:pPr>
        <w:overflowPunct w:val="0"/>
        <w:adjustRightInd w:val="0"/>
        <w:snapToGrid w:val="0"/>
        <w:spacing w:line="514" w:lineRule="exact"/>
        <w:ind w:firstLineChars="200" w:firstLine="488"/>
        <w:jc w:val="both"/>
        <w:textAlignment w:val="baseline"/>
        <w:rPr>
          <w:rFonts w:ascii="標楷體" w:eastAsia="標楷體" w:hAnsi="標楷體"/>
          <w:snapToGrid w:val="0"/>
          <w:kern w:val="0"/>
          <w:szCs w:val="24"/>
        </w:rPr>
      </w:pPr>
      <w:proofErr w:type="gramStart"/>
      <w:r>
        <w:rPr>
          <w:rFonts w:ascii="標楷體" w:eastAsia="標楷體" w:hAnsi="標楷體" w:hint="eastAsia"/>
          <w:snapToGrid w:val="0"/>
          <w:spacing w:val="2"/>
          <w:kern w:val="0"/>
          <w:szCs w:val="24"/>
        </w:rPr>
        <w:t>109</w:t>
      </w:r>
      <w:proofErr w:type="gramEnd"/>
      <w:r>
        <w:rPr>
          <w:rFonts w:ascii="標楷體" w:eastAsia="標楷體" w:hAnsi="標楷體" w:hint="eastAsia"/>
          <w:snapToGrid w:val="0"/>
          <w:spacing w:val="2"/>
          <w:kern w:val="0"/>
          <w:szCs w:val="24"/>
        </w:rPr>
        <w:t>年度總決算財產目錄列公用財產總值359億5,623萬餘元（其中珍貴財產總值2,937萬餘</w:t>
      </w:r>
      <w:r>
        <w:rPr>
          <w:rFonts w:ascii="標楷體" w:eastAsia="標楷體" w:hAnsi="標楷體" w:hint="eastAsia"/>
          <w:snapToGrid w:val="0"/>
          <w:kern w:val="0"/>
          <w:szCs w:val="24"/>
        </w:rPr>
        <w:t>元），</w:t>
      </w:r>
      <w:proofErr w:type="gramStart"/>
      <w:r>
        <w:rPr>
          <w:rFonts w:ascii="標楷體" w:eastAsia="標楷體" w:hAnsi="標楷體" w:hint="eastAsia"/>
          <w:snapToGrid w:val="0"/>
          <w:kern w:val="0"/>
          <w:szCs w:val="24"/>
        </w:rPr>
        <w:t>占縣有</w:t>
      </w:r>
      <w:proofErr w:type="gramEnd"/>
      <w:r>
        <w:rPr>
          <w:rFonts w:ascii="標楷體" w:eastAsia="標楷體" w:hAnsi="標楷體" w:hint="eastAsia"/>
          <w:snapToGrid w:val="0"/>
          <w:kern w:val="0"/>
          <w:szCs w:val="24"/>
        </w:rPr>
        <w:t>財產總值約84.25％，較</w:t>
      </w:r>
      <w:proofErr w:type="gramStart"/>
      <w:r>
        <w:rPr>
          <w:rFonts w:ascii="標楷體" w:eastAsia="標楷體" w:hAnsi="標楷體" w:hint="eastAsia"/>
          <w:snapToGrid w:val="0"/>
          <w:kern w:val="0"/>
          <w:szCs w:val="24"/>
        </w:rPr>
        <w:t>108</w:t>
      </w:r>
      <w:proofErr w:type="gramEnd"/>
      <w:r>
        <w:rPr>
          <w:rFonts w:ascii="標楷體" w:eastAsia="標楷體" w:hAnsi="標楷體" w:hint="eastAsia"/>
          <w:snapToGrid w:val="0"/>
          <w:kern w:val="0"/>
          <w:szCs w:val="24"/>
        </w:rPr>
        <w:t>年度決算列數317億8,903萬餘元，增加41億6,720萬餘元，約13.11％。</w:t>
      </w:r>
      <w:proofErr w:type="gramStart"/>
      <w:r>
        <w:rPr>
          <w:rFonts w:ascii="標楷體" w:eastAsia="標楷體" w:hAnsi="標楷體" w:hint="eastAsia"/>
          <w:snapToGrid w:val="0"/>
          <w:kern w:val="0"/>
          <w:szCs w:val="24"/>
        </w:rPr>
        <w:t>茲按公務</w:t>
      </w:r>
      <w:proofErr w:type="gramEnd"/>
      <w:r>
        <w:rPr>
          <w:rFonts w:ascii="標楷體" w:eastAsia="標楷體" w:hAnsi="標楷體" w:hint="eastAsia"/>
          <w:snapToGrid w:val="0"/>
          <w:kern w:val="0"/>
          <w:szCs w:val="24"/>
        </w:rPr>
        <w:t>用、公共用及事業用財產等3部分，分述如次：</w:t>
      </w:r>
    </w:p>
    <w:p w:rsidR="00954952" w:rsidRDefault="00954952" w:rsidP="00DC1F68">
      <w:pPr>
        <w:pStyle w:val="1fffff9"/>
        <w:spacing w:line="514" w:lineRule="exact"/>
        <w:ind w:firstLineChars="400" w:firstLine="961"/>
        <w:rPr>
          <w:color w:val="auto"/>
          <w:kern w:val="0"/>
          <w:sz w:val="24"/>
        </w:rPr>
      </w:pPr>
      <w:r>
        <w:rPr>
          <w:rFonts w:hint="eastAsia"/>
          <w:color w:val="auto"/>
          <w:sz w:val="24"/>
        </w:rPr>
        <w:t>（1）公務用財產</w:t>
      </w:r>
    </w:p>
    <w:p w:rsidR="00954952" w:rsidRDefault="00954952" w:rsidP="00DC1F68">
      <w:pPr>
        <w:pStyle w:val="1fffff7"/>
        <w:spacing w:line="514" w:lineRule="exact"/>
        <w:ind w:firstLineChars="200" w:firstLine="480"/>
        <w:rPr>
          <w:snapToGrid w:val="0"/>
          <w:color w:val="auto"/>
          <w:sz w:val="24"/>
        </w:rPr>
      </w:pPr>
      <w:proofErr w:type="gramStart"/>
      <w:r>
        <w:rPr>
          <w:rFonts w:hint="eastAsia"/>
          <w:snapToGrid w:val="0"/>
          <w:color w:val="auto"/>
          <w:sz w:val="24"/>
        </w:rPr>
        <w:t>109</w:t>
      </w:r>
      <w:proofErr w:type="gramEnd"/>
      <w:r>
        <w:rPr>
          <w:rFonts w:hint="eastAsia"/>
          <w:snapToGrid w:val="0"/>
          <w:color w:val="auto"/>
          <w:sz w:val="24"/>
        </w:rPr>
        <w:t>年度總決算財產目錄列公務用財產總值165億5,046萬餘元（其中珍貴財產總值2,937萬餘元），</w:t>
      </w:r>
      <w:proofErr w:type="gramStart"/>
      <w:r>
        <w:rPr>
          <w:rFonts w:hint="eastAsia"/>
          <w:snapToGrid w:val="0"/>
          <w:color w:val="auto"/>
          <w:sz w:val="24"/>
        </w:rPr>
        <w:t>占縣有</w:t>
      </w:r>
      <w:proofErr w:type="gramEnd"/>
      <w:r>
        <w:rPr>
          <w:rFonts w:hint="eastAsia"/>
          <w:snapToGrid w:val="0"/>
          <w:color w:val="auto"/>
          <w:sz w:val="24"/>
        </w:rPr>
        <w:t>財產總值約38.78％，較</w:t>
      </w:r>
      <w:proofErr w:type="gramStart"/>
      <w:r>
        <w:rPr>
          <w:rFonts w:hint="eastAsia"/>
          <w:snapToGrid w:val="0"/>
          <w:color w:val="auto"/>
          <w:sz w:val="24"/>
        </w:rPr>
        <w:t>108</w:t>
      </w:r>
      <w:proofErr w:type="gramEnd"/>
      <w:r>
        <w:rPr>
          <w:rFonts w:hint="eastAsia"/>
          <w:snapToGrid w:val="0"/>
          <w:color w:val="auto"/>
          <w:sz w:val="24"/>
        </w:rPr>
        <w:t>年度決算列數155億8,699萬餘元，增加9億6,347萬餘元，約6.18％，主要係辦理各級學校校舍修繕及新建工程結算</w:t>
      </w:r>
      <w:proofErr w:type="gramStart"/>
      <w:r>
        <w:rPr>
          <w:rFonts w:hint="eastAsia"/>
          <w:snapToGrid w:val="0"/>
          <w:color w:val="auto"/>
          <w:sz w:val="24"/>
        </w:rPr>
        <w:t>入帳</w:t>
      </w:r>
      <w:proofErr w:type="gramEnd"/>
      <w:r>
        <w:rPr>
          <w:rFonts w:hint="eastAsia"/>
          <w:snapToGrid w:val="0"/>
          <w:color w:val="auto"/>
          <w:sz w:val="24"/>
        </w:rPr>
        <w:t>。</w:t>
      </w:r>
    </w:p>
    <w:p w:rsidR="00954952" w:rsidRDefault="00954952" w:rsidP="00DC1F68">
      <w:pPr>
        <w:pStyle w:val="1fffff9"/>
        <w:spacing w:line="514" w:lineRule="exact"/>
        <w:ind w:firstLineChars="400" w:firstLine="961"/>
        <w:rPr>
          <w:color w:val="auto"/>
          <w:sz w:val="24"/>
        </w:rPr>
      </w:pPr>
      <w:r>
        <w:rPr>
          <w:rFonts w:hint="eastAsia"/>
          <w:color w:val="auto"/>
          <w:sz w:val="24"/>
        </w:rPr>
        <w:t>（2）公共用財產</w:t>
      </w:r>
    </w:p>
    <w:p w:rsidR="00954952" w:rsidRDefault="00954952" w:rsidP="00DC1F68">
      <w:pPr>
        <w:pStyle w:val="1fffff9"/>
        <w:spacing w:line="514" w:lineRule="exact"/>
        <w:ind w:firstLineChars="200" w:firstLine="464"/>
        <w:rPr>
          <w:b w:val="0"/>
          <w:color w:val="auto"/>
          <w:sz w:val="24"/>
          <w:szCs w:val="24"/>
        </w:rPr>
      </w:pPr>
      <w:proofErr w:type="gramStart"/>
      <w:r>
        <w:rPr>
          <w:rFonts w:hint="eastAsia"/>
          <w:b w:val="0"/>
          <w:color w:val="auto"/>
          <w:spacing w:val="-4"/>
          <w:sz w:val="24"/>
          <w:szCs w:val="24"/>
        </w:rPr>
        <w:t>109</w:t>
      </w:r>
      <w:proofErr w:type="gramEnd"/>
      <w:r>
        <w:rPr>
          <w:rFonts w:hint="eastAsia"/>
          <w:b w:val="0"/>
          <w:color w:val="auto"/>
          <w:spacing w:val="-4"/>
          <w:sz w:val="24"/>
          <w:szCs w:val="24"/>
        </w:rPr>
        <w:t>年度總決算財產目錄列公共用財產總值191億2,491萬餘元，</w:t>
      </w:r>
      <w:proofErr w:type="gramStart"/>
      <w:r>
        <w:rPr>
          <w:rFonts w:hint="eastAsia"/>
          <w:b w:val="0"/>
          <w:color w:val="auto"/>
          <w:spacing w:val="-4"/>
          <w:sz w:val="24"/>
          <w:szCs w:val="24"/>
        </w:rPr>
        <w:t>占縣有</w:t>
      </w:r>
      <w:proofErr w:type="gramEnd"/>
      <w:r>
        <w:rPr>
          <w:rFonts w:hint="eastAsia"/>
          <w:b w:val="0"/>
          <w:color w:val="auto"/>
          <w:spacing w:val="-4"/>
          <w:sz w:val="24"/>
          <w:szCs w:val="24"/>
        </w:rPr>
        <w:t>財產總值約44.81％，</w:t>
      </w:r>
      <w:r>
        <w:rPr>
          <w:rFonts w:hint="eastAsia"/>
          <w:b w:val="0"/>
          <w:color w:val="auto"/>
          <w:sz w:val="24"/>
          <w:szCs w:val="24"/>
        </w:rPr>
        <w:t>較</w:t>
      </w:r>
      <w:proofErr w:type="gramStart"/>
      <w:r>
        <w:rPr>
          <w:rFonts w:hint="eastAsia"/>
          <w:b w:val="0"/>
          <w:color w:val="auto"/>
          <w:sz w:val="24"/>
          <w:szCs w:val="24"/>
        </w:rPr>
        <w:t>108</w:t>
      </w:r>
      <w:proofErr w:type="gramEnd"/>
      <w:r>
        <w:rPr>
          <w:rFonts w:hint="eastAsia"/>
          <w:b w:val="0"/>
          <w:color w:val="auto"/>
          <w:sz w:val="24"/>
          <w:szCs w:val="24"/>
        </w:rPr>
        <w:t>年度決算列數159億435萬餘元，增加32億2,055萬餘元，約20.25％，主要係</w:t>
      </w:r>
      <w:r>
        <w:rPr>
          <w:rFonts w:hint="eastAsia"/>
          <w:b w:val="0"/>
          <w:color w:val="auto"/>
          <w:sz w:val="24"/>
          <w:szCs w:val="24"/>
          <w:lang w:eastAsia="zh-HK"/>
        </w:rPr>
        <w:t>增置抽水機房、排水治理、改善及災害復</w:t>
      </w:r>
      <w:r>
        <w:rPr>
          <w:rFonts w:hint="eastAsia"/>
          <w:b w:val="0"/>
          <w:color w:val="auto"/>
          <w:sz w:val="24"/>
          <w:szCs w:val="24"/>
        </w:rPr>
        <w:t>建</w:t>
      </w:r>
      <w:r>
        <w:rPr>
          <w:rFonts w:hint="eastAsia"/>
          <w:b w:val="0"/>
          <w:color w:val="auto"/>
          <w:sz w:val="24"/>
          <w:szCs w:val="24"/>
          <w:lang w:eastAsia="zh-HK"/>
        </w:rPr>
        <w:t>等工程之土地</w:t>
      </w:r>
      <w:proofErr w:type="gramStart"/>
      <w:r>
        <w:rPr>
          <w:rFonts w:hint="eastAsia"/>
          <w:b w:val="0"/>
          <w:color w:val="auto"/>
          <w:sz w:val="24"/>
          <w:szCs w:val="24"/>
          <w:lang w:eastAsia="zh-HK"/>
        </w:rPr>
        <w:t>改良物暨其</w:t>
      </w:r>
      <w:proofErr w:type="gramEnd"/>
      <w:r>
        <w:rPr>
          <w:rFonts w:hint="eastAsia"/>
          <w:b w:val="0"/>
          <w:color w:val="auto"/>
          <w:sz w:val="24"/>
          <w:szCs w:val="24"/>
          <w:lang w:eastAsia="zh-HK"/>
        </w:rPr>
        <w:t>房屋建築及設備</w:t>
      </w:r>
      <w:r>
        <w:rPr>
          <w:rFonts w:hint="eastAsia"/>
          <w:b w:val="0"/>
          <w:color w:val="auto"/>
          <w:sz w:val="24"/>
          <w:szCs w:val="24"/>
        </w:rPr>
        <w:t>。</w:t>
      </w:r>
    </w:p>
    <w:p w:rsidR="00954952" w:rsidRDefault="00954952" w:rsidP="00DC1F68">
      <w:pPr>
        <w:pStyle w:val="1fffff9"/>
        <w:spacing w:line="514" w:lineRule="exact"/>
        <w:ind w:firstLineChars="400" w:firstLine="961"/>
        <w:rPr>
          <w:color w:val="auto"/>
          <w:sz w:val="24"/>
        </w:rPr>
      </w:pPr>
      <w:r>
        <w:rPr>
          <w:rFonts w:hint="eastAsia"/>
          <w:color w:val="auto"/>
          <w:sz w:val="24"/>
        </w:rPr>
        <w:t>（3）事業用財產</w:t>
      </w:r>
    </w:p>
    <w:p w:rsidR="00954952" w:rsidRDefault="00954952" w:rsidP="00DC1F68">
      <w:pPr>
        <w:pStyle w:val="1fffff9"/>
        <w:spacing w:line="514" w:lineRule="exact"/>
        <w:ind w:firstLineChars="200" w:firstLine="464"/>
        <w:rPr>
          <w:b w:val="0"/>
          <w:color w:val="auto"/>
          <w:sz w:val="24"/>
        </w:rPr>
      </w:pPr>
      <w:proofErr w:type="gramStart"/>
      <w:r>
        <w:rPr>
          <w:rFonts w:hint="eastAsia"/>
          <w:b w:val="0"/>
          <w:color w:val="auto"/>
          <w:spacing w:val="-4"/>
          <w:sz w:val="24"/>
          <w:szCs w:val="24"/>
        </w:rPr>
        <w:t>109</w:t>
      </w:r>
      <w:proofErr w:type="gramEnd"/>
      <w:r>
        <w:rPr>
          <w:rFonts w:hint="eastAsia"/>
          <w:b w:val="0"/>
          <w:color w:val="auto"/>
          <w:spacing w:val="-4"/>
          <w:sz w:val="24"/>
          <w:szCs w:val="24"/>
        </w:rPr>
        <w:t>年度總決算財產目錄列事業用財產總值2億8,086萬餘元，</w:t>
      </w:r>
      <w:proofErr w:type="gramStart"/>
      <w:r>
        <w:rPr>
          <w:rFonts w:hint="eastAsia"/>
          <w:b w:val="0"/>
          <w:color w:val="auto"/>
          <w:spacing w:val="-4"/>
          <w:sz w:val="24"/>
          <w:szCs w:val="24"/>
        </w:rPr>
        <w:t>占縣有</w:t>
      </w:r>
      <w:proofErr w:type="gramEnd"/>
      <w:r>
        <w:rPr>
          <w:rFonts w:hint="eastAsia"/>
          <w:b w:val="0"/>
          <w:color w:val="auto"/>
          <w:spacing w:val="-4"/>
          <w:sz w:val="24"/>
          <w:szCs w:val="24"/>
        </w:rPr>
        <w:t>財產總值約0.66％，</w:t>
      </w:r>
      <w:r>
        <w:rPr>
          <w:rFonts w:hint="eastAsia"/>
          <w:b w:val="0"/>
          <w:color w:val="auto"/>
          <w:sz w:val="24"/>
        </w:rPr>
        <w:t>較</w:t>
      </w:r>
      <w:proofErr w:type="gramStart"/>
      <w:r>
        <w:rPr>
          <w:rFonts w:hint="eastAsia"/>
          <w:b w:val="0"/>
          <w:color w:val="auto"/>
          <w:sz w:val="24"/>
        </w:rPr>
        <w:t>108</w:t>
      </w:r>
      <w:proofErr w:type="gramEnd"/>
      <w:r>
        <w:rPr>
          <w:rFonts w:hint="eastAsia"/>
          <w:b w:val="0"/>
          <w:color w:val="auto"/>
          <w:sz w:val="24"/>
        </w:rPr>
        <w:t>年度決算列2億9,768萬餘元，減少1,682萬餘元，約5.65％，主要係嘉義縣公共汽車管理處固定資產提列折舊，減少交通及運輸設備價值。</w:t>
      </w:r>
    </w:p>
    <w:p w:rsidR="00954952" w:rsidRDefault="00954952" w:rsidP="00DC1F68">
      <w:pPr>
        <w:pStyle w:val="1fffff7"/>
        <w:spacing w:line="514" w:lineRule="exact"/>
        <w:ind w:firstLineChars="300" w:firstLine="721"/>
        <w:rPr>
          <w:b/>
          <w:snapToGrid w:val="0"/>
          <w:color w:val="auto"/>
          <w:sz w:val="24"/>
        </w:rPr>
      </w:pPr>
      <w:r>
        <w:rPr>
          <w:rFonts w:hint="eastAsia"/>
          <w:b/>
          <w:snapToGrid w:val="0"/>
          <w:color w:val="auto"/>
          <w:sz w:val="24"/>
        </w:rPr>
        <w:t>2.非公用財產</w:t>
      </w:r>
    </w:p>
    <w:p w:rsidR="00954952" w:rsidRDefault="00954952" w:rsidP="00DC1F68">
      <w:pPr>
        <w:overflowPunct w:val="0"/>
        <w:adjustRightInd w:val="0"/>
        <w:snapToGrid w:val="0"/>
        <w:spacing w:line="514" w:lineRule="exact"/>
        <w:ind w:firstLineChars="200" w:firstLine="464"/>
        <w:jc w:val="both"/>
        <w:textAlignment w:val="baseline"/>
        <w:rPr>
          <w:rFonts w:ascii="標楷體" w:eastAsia="標楷體" w:hAnsi="標楷體"/>
          <w:b/>
          <w:kern w:val="0"/>
          <w:sz w:val="36"/>
          <w:szCs w:val="20"/>
        </w:rPr>
      </w:pPr>
      <w:proofErr w:type="gramStart"/>
      <w:r>
        <w:rPr>
          <w:rFonts w:ascii="標楷體" w:eastAsia="標楷體" w:hAnsi="標楷體" w:hint="eastAsia"/>
          <w:snapToGrid w:val="0"/>
          <w:spacing w:val="-4"/>
          <w:kern w:val="0"/>
          <w:szCs w:val="26"/>
        </w:rPr>
        <w:t>109</w:t>
      </w:r>
      <w:proofErr w:type="gramEnd"/>
      <w:r>
        <w:rPr>
          <w:rFonts w:ascii="標楷體" w:eastAsia="標楷體" w:hAnsi="標楷體" w:hint="eastAsia"/>
          <w:snapToGrid w:val="0"/>
          <w:spacing w:val="-4"/>
          <w:kern w:val="0"/>
          <w:szCs w:val="26"/>
        </w:rPr>
        <w:t>年度總決算</w:t>
      </w:r>
      <w:proofErr w:type="gramStart"/>
      <w:r>
        <w:rPr>
          <w:rFonts w:ascii="標楷體" w:eastAsia="標楷體" w:hAnsi="標楷體" w:hint="eastAsia"/>
          <w:snapToGrid w:val="0"/>
          <w:spacing w:val="-4"/>
          <w:kern w:val="0"/>
          <w:szCs w:val="26"/>
        </w:rPr>
        <w:t>財產目錄列非公用</w:t>
      </w:r>
      <w:proofErr w:type="gramEnd"/>
      <w:r>
        <w:rPr>
          <w:rFonts w:ascii="標楷體" w:eastAsia="標楷體" w:hAnsi="標楷體" w:hint="eastAsia"/>
          <w:snapToGrid w:val="0"/>
          <w:spacing w:val="-4"/>
          <w:kern w:val="0"/>
          <w:szCs w:val="26"/>
        </w:rPr>
        <w:t>財產總值67億2,048萬餘元，</w:t>
      </w:r>
      <w:proofErr w:type="gramStart"/>
      <w:r>
        <w:rPr>
          <w:rFonts w:ascii="標楷體" w:eastAsia="標楷體" w:hAnsi="標楷體" w:hint="eastAsia"/>
          <w:snapToGrid w:val="0"/>
          <w:spacing w:val="-4"/>
          <w:kern w:val="0"/>
          <w:szCs w:val="26"/>
        </w:rPr>
        <w:t>占縣有</w:t>
      </w:r>
      <w:proofErr w:type="gramEnd"/>
      <w:r>
        <w:rPr>
          <w:rFonts w:ascii="標楷體" w:eastAsia="標楷體" w:hAnsi="標楷體" w:hint="eastAsia"/>
          <w:snapToGrid w:val="0"/>
          <w:spacing w:val="-4"/>
          <w:kern w:val="0"/>
          <w:szCs w:val="26"/>
        </w:rPr>
        <w:t>財產總值約15.75％，</w:t>
      </w:r>
      <w:r>
        <w:rPr>
          <w:rFonts w:ascii="標楷體" w:eastAsia="標楷體" w:hAnsi="標楷體" w:hint="eastAsia"/>
          <w:snapToGrid w:val="0"/>
          <w:spacing w:val="-2"/>
          <w:kern w:val="0"/>
          <w:szCs w:val="26"/>
        </w:rPr>
        <w:t>較</w:t>
      </w:r>
      <w:proofErr w:type="gramStart"/>
      <w:r>
        <w:rPr>
          <w:rFonts w:ascii="標楷體" w:eastAsia="標楷體" w:hAnsi="標楷體" w:hint="eastAsia"/>
          <w:snapToGrid w:val="0"/>
          <w:spacing w:val="-2"/>
          <w:kern w:val="0"/>
          <w:szCs w:val="26"/>
        </w:rPr>
        <w:t>108</w:t>
      </w:r>
      <w:proofErr w:type="gramEnd"/>
      <w:r>
        <w:rPr>
          <w:rFonts w:ascii="標楷體" w:eastAsia="標楷體" w:hAnsi="標楷體" w:hint="eastAsia"/>
          <w:snapToGrid w:val="0"/>
          <w:spacing w:val="-2"/>
          <w:kern w:val="0"/>
          <w:szCs w:val="26"/>
        </w:rPr>
        <w:t>年度決算列數75億3,975萬餘元，減少8億1,926萬餘元，約10.87％，主要係嘉義縣政</w:t>
      </w:r>
      <w:r>
        <w:rPr>
          <w:rFonts w:ascii="標楷體" w:eastAsia="標楷體" w:hAnsi="標楷體" w:hint="eastAsia"/>
          <w:snapToGrid w:val="0"/>
          <w:spacing w:val="-4"/>
          <w:kern w:val="0"/>
          <w:szCs w:val="26"/>
        </w:rPr>
        <w:t>府出售馬稠後產業園區、中正大學特定區及擴大嘉義縣治所在地第一期發展區等土地。</w:t>
      </w:r>
    </w:p>
    <w:p w:rsidR="00954952" w:rsidRDefault="00954952" w:rsidP="00072EE8">
      <w:pPr>
        <w:overflowPunct w:val="0"/>
        <w:snapToGrid w:val="0"/>
        <w:spacing w:line="58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lastRenderedPageBreak/>
        <w:t>三、長期負債表</w:t>
      </w:r>
    </w:p>
    <w:p w:rsidR="00954952" w:rsidRDefault="00954952" w:rsidP="00072EE8">
      <w:pPr>
        <w:pStyle w:val="2f1"/>
        <w:overflowPunct w:val="0"/>
        <w:spacing w:line="580" w:lineRule="exact"/>
        <w:ind w:firstLine="480"/>
        <w:rPr>
          <w:rFonts w:ascii="標楷體" w:eastAsia="標楷體" w:hAnsi="標楷體"/>
          <w:color w:val="auto"/>
          <w:sz w:val="26"/>
          <w:szCs w:val="26"/>
        </w:rPr>
      </w:pPr>
      <w:proofErr w:type="gramStart"/>
      <w:r>
        <w:rPr>
          <w:rFonts w:ascii="標楷體" w:eastAsia="標楷體" w:hAnsi="標楷體" w:hint="eastAsia"/>
          <w:color w:val="auto"/>
          <w:sz w:val="24"/>
          <w:szCs w:val="24"/>
        </w:rPr>
        <w:t>109</w:t>
      </w:r>
      <w:proofErr w:type="gramEnd"/>
      <w:r>
        <w:rPr>
          <w:rFonts w:ascii="標楷體" w:eastAsia="標楷體" w:hAnsi="標楷體" w:hint="eastAsia"/>
          <w:color w:val="auto"/>
          <w:sz w:val="24"/>
          <w:szCs w:val="24"/>
        </w:rPr>
        <w:t>年度嘉義縣總決算長期負債表及債款目錄，經予書面審核，並派員抽查，除有關政府債款業務之重要審核意見，已於乙、貳、縣政府主管項下揭露外，</w:t>
      </w:r>
      <w:proofErr w:type="gramStart"/>
      <w:r>
        <w:rPr>
          <w:rFonts w:ascii="標楷體" w:eastAsia="標楷體" w:hAnsi="標楷體" w:hint="eastAsia"/>
          <w:color w:val="auto"/>
          <w:sz w:val="24"/>
          <w:szCs w:val="24"/>
        </w:rPr>
        <w:t>茲按公共</w:t>
      </w:r>
      <w:proofErr w:type="gramEnd"/>
      <w:r>
        <w:rPr>
          <w:rFonts w:ascii="標楷體" w:eastAsia="標楷體" w:hAnsi="標楷體" w:hint="eastAsia"/>
          <w:color w:val="auto"/>
          <w:sz w:val="24"/>
          <w:szCs w:val="24"/>
        </w:rPr>
        <w:t>債務及其他未列入長期負債表2部分，分述如次：</w:t>
      </w:r>
    </w:p>
    <w:p w:rsidR="00954952" w:rsidRDefault="00954952" w:rsidP="00072EE8">
      <w:pPr>
        <w:pStyle w:val="2f1"/>
        <w:overflowPunct w:val="0"/>
        <w:spacing w:line="580" w:lineRule="exact"/>
        <w:ind w:firstLine="577"/>
        <w:rPr>
          <w:rFonts w:ascii="標楷體" w:eastAsia="標楷體" w:hAnsi="標楷體"/>
          <w:b/>
          <w:color w:val="auto"/>
          <w:spacing w:val="4"/>
          <w:sz w:val="28"/>
          <w:szCs w:val="28"/>
        </w:rPr>
      </w:pPr>
      <w:r>
        <w:rPr>
          <w:rFonts w:ascii="標楷體" w:eastAsia="標楷體" w:hAnsi="標楷體" w:hint="eastAsia"/>
          <w:b/>
          <w:color w:val="auto"/>
          <w:spacing w:val="4"/>
          <w:sz w:val="28"/>
          <w:szCs w:val="28"/>
        </w:rPr>
        <w:t>（</w:t>
      </w:r>
      <w:r>
        <w:rPr>
          <w:rFonts w:ascii="標楷體" w:eastAsia="標楷體" w:hAnsi="標楷體" w:hint="eastAsia"/>
          <w:b/>
          <w:color w:val="auto"/>
          <w:spacing w:val="4"/>
          <w:sz w:val="28"/>
          <w:szCs w:val="28"/>
          <w:lang w:eastAsia="zh-HK"/>
        </w:rPr>
        <w:t>一</w:t>
      </w:r>
      <w:r>
        <w:rPr>
          <w:rFonts w:ascii="標楷體" w:eastAsia="標楷體" w:hAnsi="標楷體" w:hint="eastAsia"/>
          <w:b/>
          <w:color w:val="auto"/>
          <w:spacing w:val="4"/>
          <w:sz w:val="28"/>
          <w:szCs w:val="28"/>
        </w:rPr>
        <w:t>）</w:t>
      </w:r>
      <w:r>
        <w:rPr>
          <w:rFonts w:ascii="標楷體" w:eastAsia="標楷體" w:hAnsi="標楷體" w:hint="eastAsia"/>
          <w:b/>
          <w:color w:val="auto"/>
          <w:spacing w:val="4"/>
          <w:sz w:val="28"/>
          <w:szCs w:val="28"/>
          <w:lang w:eastAsia="zh-HK"/>
        </w:rPr>
        <w:t>公共債務部分</w:t>
      </w:r>
    </w:p>
    <w:p w:rsidR="00954952" w:rsidRDefault="00954952" w:rsidP="00072EE8">
      <w:pPr>
        <w:pStyle w:val="2f1"/>
        <w:overflowPunct w:val="0"/>
        <w:spacing w:line="580" w:lineRule="exact"/>
        <w:ind w:firstLine="480"/>
        <w:rPr>
          <w:rFonts w:ascii="標楷體" w:eastAsia="標楷體" w:hAnsi="標楷體"/>
          <w:color w:val="FF0000"/>
          <w:sz w:val="24"/>
          <w:szCs w:val="24"/>
        </w:rPr>
      </w:pPr>
      <w:r>
        <w:rPr>
          <w:rFonts w:ascii="標楷體" w:eastAsia="標楷體" w:hAnsi="標楷體" w:hint="eastAsia"/>
          <w:color w:val="auto"/>
          <w:sz w:val="24"/>
          <w:szCs w:val="24"/>
        </w:rPr>
        <w:t>嘉義縣政府編嘉義縣總決算長期負債表列長期負債總額129億500萬元，全數為長期借款，係依據公共債務法第4條及第5條規定計列政府在其總預算所舉借1年以上之非自償性債務，</w:t>
      </w:r>
      <w:proofErr w:type="gramStart"/>
      <w:r>
        <w:rPr>
          <w:rFonts w:ascii="標楷體" w:eastAsia="標楷體" w:hAnsi="標楷體" w:hint="eastAsia"/>
          <w:color w:val="auto"/>
          <w:sz w:val="24"/>
          <w:szCs w:val="24"/>
        </w:rPr>
        <w:t>經本室審核</w:t>
      </w:r>
      <w:proofErr w:type="gramEnd"/>
      <w:r>
        <w:rPr>
          <w:rFonts w:ascii="標楷體" w:eastAsia="標楷體" w:hAnsi="標楷體" w:hint="eastAsia"/>
          <w:color w:val="auto"/>
          <w:sz w:val="24"/>
          <w:szCs w:val="24"/>
        </w:rPr>
        <w:t>結果，決算審定數為129億500萬元，約占總預算歲出總額扣除審定後之註銷減免數之30.41％，尚未超過公共債務法第5條第4項規定50％之債限。又查截至109年底止，嘉義縣所舉借未滿1年債務餘額為27億8,000萬元，約占當年度總預算歲出總額之9.43％，尚未超過公共債務法第5條第10項規定30％之債限；非營業特種基金自償性債務餘額，計有長期債務2億9,752萬餘元。若參考國際貨幣基金組織（International Monetary Fund，IMF）定義，嘉義縣公共債務包括前述1年以上債務餘額決算審定數129億500萬元，加計普通基金未滿1年債務餘額27億8,000萬元及非營業特種基金自償性債務餘額2億9,752萬餘元，合計共159億8,252萬餘元（表1）。</w:t>
      </w:r>
    </w:p>
    <w:p w:rsidR="00954952" w:rsidRDefault="00954952" w:rsidP="00954952">
      <w:pPr>
        <w:pStyle w:val="2f1"/>
        <w:overflowPunct w:val="0"/>
        <w:spacing w:line="400" w:lineRule="exact"/>
        <w:ind w:firstLine="512"/>
        <w:rPr>
          <w:rFonts w:ascii="標楷體" w:eastAsia="標楷體" w:hAnsi="標楷體"/>
          <w:color w:val="FF0000"/>
          <w:spacing w:val="-2"/>
          <w:sz w:val="26"/>
          <w:szCs w:val="26"/>
        </w:rPr>
      </w:pPr>
    </w:p>
    <w:p w:rsidR="00954952" w:rsidRDefault="00954952" w:rsidP="00954952">
      <w:pPr>
        <w:spacing w:line="400" w:lineRule="exact"/>
        <w:jc w:val="center"/>
        <w:rPr>
          <w:rFonts w:ascii="標楷體" w:eastAsia="標楷體" w:hAnsi="標楷體"/>
          <w:sz w:val="20"/>
          <w:szCs w:val="20"/>
        </w:rPr>
      </w:pPr>
      <w:r>
        <w:rPr>
          <w:rFonts w:ascii="標楷體" w:eastAsia="標楷體" w:hAnsi="標楷體" w:hint="eastAsia"/>
          <w:b/>
          <w:spacing w:val="-4"/>
          <w:szCs w:val="24"/>
        </w:rPr>
        <w:t>表1　嘉義縣截至109</w:t>
      </w:r>
      <w:proofErr w:type="gramStart"/>
      <w:r>
        <w:rPr>
          <w:rFonts w:ascii="標楷體" w:eastAsia="標楷體" w:hAnsi="標楷體" w:hint="eastAsia"/>
          <w:b/>
          <w:spacing w:val="-4"/>
          <w:szCs w:val="24"/>
        </w:rPr>
        <w:t>年底止舉借</w:t>
      </w:r>
      <w:proofErr w:type="gramEnd"/>
      <w:r>
        <w:rPr>
          <w:rFonts w:ascii="標楷體" w:eastAsia="標楷體" w:hAnsi="標楷體" w:hint="eastAsia"/>
          <w:b/>
          <w:spacing w:val="-4"/>
          <w:szCs w:val="24"/>
        </w:rPr>
        <w:t>債務餘額情形</w:t>
      </w:r>
    </w:p>
    <w:p w:rsidR="00954952" w:rsidRDefault="00954952" w:rsidP="00954952">
      <w:pPr>
        <w:spacing w:line="240" w:lineRule="exact"/>
        <w:jc w:val="right"/>
      </w:pPr>
      <w:r>
        <w:rPr>
          <w:rFonts w:ascii="標楷體" w:eastAsia="標楷體" w:hAnsi="標楷體" w:hint="eastAsia"/>
          <w:sz w:val="20"/>
          <w:szCs w:val="20"/>
        </w:rPr>
        <w:t>單位：新臺幣</w:t>
      </w:r>
      <w:r>
        <w:rPr>
          <w:rFonts w:ascii="標楷體" w:eastAsia="標楷體" w:hAnsi="標楷體" w:hint="eastAsia"/>
          <w:sz w:val="20"/>
          <w:szCs w:val="20"/>
          <w:lang w:eastAsia="zh-HK"/>
        </w:rPr>
        <w:t>千</w:t>
      </w:r>
      <w:r>
        <w:rPr>
          <w:rFonts w:ascii="標楷體" w:eastAsia="標楷體" w:hAnsi="標楷體" w:hint="eastAsia"/>
          <w:sz w:val="20"/>
          <w:szCs w:val="20"/>
        </w:rPr>
        <w:t>元</w:t>
      </w:r>
    </w:p>
    <w:tbl>
      <w:tblPr>
        <w:tblStyle w:val="ac"/>
        <w:tblW w:w="5000" w:type="pct"/>
        <w:tblCellMar>
          <w:left w:w="28" w:type="dxa"/>
          <w:right w:w="28" w:type="dxa"/>
        </w:tblCellMar>
        <w:tblLook w:val="04A0" w:firstRow="1" w:lastRow="0" w:firstColumn="1" w:lastColumn="0" w:noHBand="0" w:noVBand="1"/>
      </w:tblPr>
      <w:tblGrid>
        <w:gridCol w:w="3534"/>
        <w:gridCol w:w="1082"/>
        <w:gridCol w:w="966"/>
        <w:gridCol w:w="1082"/>
        <w:gridCol w:w="982"/>
        <w:gridCol w:w="964"/>
        <w:gridCol w:w="806"/>
        <w:gridCol w:w="563"/>
      </w:tblGrid>
      <w:tr w:rsidR="00954952" w:rsidTr="00072EE8">
        <w:trPr>
          <w:trHeight w:val="340"/>
        </w:trPr>
        <w:tc>
          <w:tcPr>
            <w:tcW w:w="1771"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exact"/>
              <w:ind w:leftChars="50" w:left="120" w:rightChars="50" w:right="120" w:firstLineChars="0" w:firstLine="0"/>
              <w:jc w:val="distribute"/>
              <w:textAlignment w:val="center"/>
              <w:rPr>
                <w:b w:val="0"/>
                <w:color w:val="auto"/>
                <w:sz w:val="20"/>
              </w:rPr>
            </w:pPr>
            <w:r>
              <w:rPr>
                <w:rFonts w:hint="eastAsia"/>
                <w:b w:val="0"/>
                <w:color w:val="auto"/>
                <w:sz w:val="20"/>
              </w:rPr>
              <w:t>項       目</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leftChars="30" w:left="72"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lang w:eastAsia="zh-HK"/>
              </w:rPr>
              <w:t>總</w:t>
            </w:r>
            <w:r>
              <w:rPr>
                <w:rFonts w:ascii="標楷體" w:eastAsia="標楷體" w:hAnsi="標楷體" w:hint="eastAsia"/>
                <w:color w:val="auto"/>
                <w:sz w:val="20"/>
                <w:szCs w:val="20"/>
              </w:rPr>
              <w:t xml:space="preserve">  計</w:t>
            </w:r>
          </w:p>
        </w:tc>
        <w:tc>
          <w:tcPr>
            <w:tcW w:w="1518"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leftChars="50" w:left="120" w:rightChars="50" w:right="120" w:firstLineChars="0" w:firstLine="0"/>
              <w:jc w:val="distribute"/>
              <w:textAlignment w:val="center"/>
              <w:rPr>
                <w:rFonts w:ascii="標楷體" w:eastAsia="標楷體" w:hAnsi="標楷體"/>
                <w:color w:val="auto"/>
                <w:sz w:val="20"/>
                <w:szCs w:val="20"/>
              </w:rPr>
            </w:pPr>
            <w:r>
              <w:rPr>
                <w:rFonts w:ascii="標楷體" w:eastAsia="標楷體" w:hAnsi="標楷體" w:hint="eastAsia"/>
                <w:color w:val="auto"/>
                <w:sz w:val="20"/>
                <w:szCs w:val="20"/>
              </w:rPr>
              <w:t>普通基金債務餘額</w:t>
            </w:r>
          </w:p>
        </w:tc>
        <w:tc>
          <w:tcPr>
            <w:tcW w:w="1169"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非營業特種基金債務餘額</w:t>
            </w:r>
          </w:p>
        </w:tc>
      </w:tr>
      <w:tr w:rsidR="00954952" w:rsidTr="00072EE8">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0"/>
              </w:rPr>
            </w:pPr>
          </w:p>
        </w:tc>
        <w:tc>
          <w:tcPr>
            <w:tcW w:w="1026"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1年以上</w:t>
            </w:r>
          </w:p>
        </w:tc>
        <w:tc>
          <w:tcPr>
            <w:tcW w:w="492"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leftChars="-39" w:left="-94" w:rightChars="-33" w:right="-79"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未滿</w:t>
            </w:r>
          </w:p>
          <w:p w:rsidR="00954952" w:rsidRDefault="00954952">
            <w:pPr>
              <w:pStyle w:val="2f1"/>
              <w:overflowPunct w:val="0"/>
              <w:spacing w:line="240" w:lineRule="exact"/>
              <w:ind w:leftChars="-39" w:left="-94" w:rightChars="-33" w:right="-79"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1年</w:t>
            </w:r>
          </w:p>
        </w:tc>
        <w:tc>
          <w:tcPr>
            <w:tcW w:w="887"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1年以上</w:t>
            </w:r>
          </w:p>
        </w:tc>
        <w:tc>
          <w:tcPr>
            <w:tcW w:w="282"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未滿</w:t>
            </w:r>
          </w:p>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1年</w:t>
            </w:r>
          </w:p>
        </w:tc>
      </w:tr>
      <w:tr w:rsidR="00954952" w:rsidTr="00072EE8">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0"/>
              </w:rPr>
            </w:pPr>
          </w:p>
        </w:tc>
        <w:tc>
          <w:tcPr>
            <w:tcW w:w="484"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自償</w:t>
            </w:r>
          </w:p>
        </w:tc>
        <w:tc>
          <w:tcPr>
            <w:tcW w:w="542"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leftChars="-39" w:left="-94" w:rightChars="-33" w:right="-79"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非自償</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自償</w:t>
            </w:r>
          </w:p>
        </w:tc>
        <w:tc>
          <w:tcPr>
            <w:tcW w:w="404"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2f1"/>
              <w:overflowPunct w:val="0"/>
              <w:spacing w:line="240" w:lineRule="exact"/>
              <w:ind w:firstLineChars="0" w:firstLine="0"/>
              <w:jc w:val="center"/>
              <w:textAlignment w:val="center"/>
              <w:rPr>
                <w:rFonts w:ascii="標楷體" w:eastAsia="標楷體" w:hAnsi="標楷體"/>
                <w:color w:val="auto"/>
                <w:sz w:val="20"/>
                <w:szCs w:val="20"/>
              </w:rPr>
            </w:pPr>
            <w:r>
              <w:rPr>
                <w:rFonts w:ascii="標楷體" w:eastAsia="標楷體" w:hAnsi="標楷體" w:hint="eastAsia"/>
                <w:color w:val="auto"/>
                <w:sz w:val="20"/>
                <w:szCs w:val="20"/>
              </w:rPr>
              <w:t>非自償</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0"/>
              </w:rPr>
            </w:pPr>
          </w:p>
        </w:tc>
      </w:tr>
      <w:tr w:rsidR="00954952" w:rsidTr="00072EE8">
        <w:trPr>
          <w:trHeight w:val="567"/>
        </w:trPr>
        <w:tc>
          <w:tcPr>
            <w:tcW w:w="1771" w:type="pct"/>
            <w:tcBorders>
              <w:top w:val="single" w:sz="4" w:space="0" w:color="auto"/>
              <w:left w:val="single" w:sz="4" w:space="0" w:color="auto"/>
              <w:bottom w:val="nil"/>
              <w:right w:val="single" w:sz="4" w:space="0" w:color="auto"/>
            </w:tcBorders>
            <w:vAlign w:val="center"/>
            <w:hideMark/>
          </w:tcPr>
          <w:p w:rsidR="00954952" w:rsidRDefault="00954952">
            <w:pPr>
              <w:pStyle w:val="1fffff9"/>
              <w:spacing w:line="240" w:lineRule="auto"/>
              <w:ind w:leftChars="50" w:left="120" w:rightChars="50" w:right="120" w:firstLineChars="0" w:firstLine="0"/>
              <w:jc w:val="distribute"/>
              <w:rPr>
                <w:color w:val="auto"/>
                <w:sz w:val="20"/>
              </w:rPr>
            </w:pPr>
            <w:r>
              <w:rPr>
                <w:rFonts w:hint="eastAsia"/>
                <w:color w:val="auto"/>
                <w:sz w:val="20"/>
              </w:rPr>
              <w:t>合     計</w:t>
            </w:r>
          </w:p>
        </w:tc>
        <w:tc>
          <w:tcPr>
            <w:tcW w:w="542"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15,982,520</w:t>
            </w:r>
          </w:p>
        </w:tc>
        <w:tc>
          <w:tcPr>
            <w:tcW w:w="484"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w:t>
            </w:r>
          </w:p>
        </w:tc>
        <w:tc>
          <w:tcPr>
            <w:tcW w:w="542"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12,905,000</w:t>
            </w:r>
          </w:p>
        </w:tc>
        <w:tc>
          <w:tcPr>
            <w:tcW w:w="492"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2,780,000</w:t>
            </w:r>
          </w:p>
        </w:tc>
        <w:tc>
          <w:tcPr>
            <w:tcW w:w="483"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297,520</w:t>
            </w:r>
          </w:p>
        </w:tc>
        <w:tc>
          <w:tcPr>
            <w:tcW w:w="404"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w:t>
            </w:r>
          </w:p>
        </w:tc>
        <w:tc>
          <w:tcPr>
            <w:tcW w:w="282" w:type="pct"/>
            <w:tcBorders>
              <w:top w:val="single" w:sz="4" w:space="0" w:color="auto"/>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w:t>
            </w:r>
          </w:p>
        </w:tc>
      </w:tr>
      <w:tr w:rsidR="00954952" w:rsidTr="00072EE8">
        <w:trPr>
          <w:trHeight w:val="567"/>
        </w:trPr>
        <w:tc>
          <w:tcPr>
            <w:tcW w:w="1771"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firstLineChars="0" w:firstLine="0"/>
              <w:rPr>
                <w:rFonts w:ascii="標楷體" w:eastAsia="標楷體" w:hAnsi="標楷體"/>
                <w:color w:val="auto"/>
                <w:sz w:val="20"/>
                <w:szCs w:val="20"/>
              </w:rPr>
            </w:pPr>
            <w:r>
              <w:rPr>
                <w:rFonts w:ascii="標楷體" w:eastAsia="標楷體" w:hAnsi="標楷體" w:hint="eastAsia"/>
                <w:color w:val="auto"/>
                <w:sz w:val="20"/>
                <w:szCs w:val="20"/>
              </w:rPr>
              <w:t>一、按公共債務法規定計算之債務餘額</w:t>
            </w:r>
          </w:p>
        </w:tc>
        <w:tc>
          <w:tcPr>
            <w:tcW w:w="54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12,905,000</w:t>
            </w:r>
          </w:p>
        </w:tc>
        <w:tc>
          <w:tcPr>
            <w:tcW w:w="484"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54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12,905,000</w:t>
            </w:r>
          </w:p>
        </w:tc>
        <w:tc>
          <w:tcPr>
            <w:tcW w:w="49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83"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04"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28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r>
      <w:tr w:rsidR="00954952" w:rsidTr="00072EE8">
        <w:trPr>
          <w:trHeight w:val="567"/>
        </w:trPr>
        <w:tc>
          <w:tcPr>
            <w:tcW w:w="1771"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firstLineChars="0" w:firstLine="0"/>
              <w:rPr>
                <w:rFonts w:ascii="標楷體" w:eastAsia="標楷體" w:hAnsi="標楷體"/>
                <w:color w:val="auto"/>
                <w:sz w:val="20"/>
                <w:szCs w:val="20"/>
              </w:rPr>
            </w:pPr>
            <w:r>
              <w:rPr>
                <w:rFonts w:ascii="標楷體" w:eastAsia="標楷體" w:hAnsi="標楷體" w:hint="eastAsia"/>
                <w:color w:val="auto"/>
                <w:sz w:val="20"/>
                <w:szCs w:val="20"/>
              </w:rPr>
              <w:t>二、</w:t>
            </w:r>
            <w:r>
              <w:rPr>
                <w:rFonts w:ascii="標楷體" w:eastAsia="標楷體" w:hAnsi="標楷體" w:hint="eastAsia"/>
                <w:color w:val="auto"/>
                <w:sz w:val="20"/>
                <w:szCs w:val="20"/>
                <w:lang w:eastAsia="zh-HK"/>
              </w:rPr>
              <w:t>參考</w:t>
            </w:r>
            <w:r>
              <w:rPr>
                <w:rFonts w:ascii="標楷體" w:eastAsia="標楷體" w:hAnsi="標楷體" w:hint="eastAsia"/>
                <w:color w:val="auto"/>
                <w:sz w:val="20"/>
                <w:szCs w:val="20"/>
              </w:rPr>
              <w:t>IMF</w:t>
            </w:r>
            <w:r>
              <w:rPr>
                <w:rFonts w:ascii="標楷體" w:eastAsia="標楷體" w:hAnsi="標楷體" w:hint="eastAsia"/>
                <w:color w:val="auto"/>
                <w:sz w:val="20"/>
                <w:szCs w:val="20"/>
                <w:lang w:eastAsia="zh-HK"/>
              </w:rPr>
              <w:t>定義之債務餘額</w:t>
            </w:r>
            <w:r>
              <w:rPr>
                <w:rFonts w:ascii="標楷體" w:eastAsia="標楷體" w:hAnsi="標楷體" w:hint="eastAsia"/>
                <w:color w:val="auto"/>
                <w:sz w:val="20"/>
                <w:szCs w:val="20"/>
              </w:rPr>
              <w:t>再加計：</w:t>
            </w:r>
          </w:p>
        </w:tc>
        <w:tc>
          <w:tcPr>
            <w:tcW w:w="542"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p>
        </w:tc>
        <w:tc>
          <w:tcPr>
            <w:tcW w:w="484"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c>
          <w:tcPr>
            <w:tcW w:w="542"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c>
          <w:tcPr>
            <w:tcW w:w="492"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c>
          <w:tcPr>
            <w:tcW w:w="483"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c>
          <w:tcPr>
            <w:tcW w:w="404"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c>
          <w:tcPr>
            <w:tcW w:w="282" w:type="pct"/>
            <w:tcBorders>
              <w:top w:val="nil"/>
              <w:left w:val="single" w:sz="4" w:space="0" w:color="auto"/>
              <w:bottom w:val="nil"/>
              <w:right w:val="single" w:sz="4" w:space="0" w:color="auto"/>
            </w:tcBorders>
            <w:vAlign w:val="center"/>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p>
        </w:tc>
      </w:tr>
      <w:tr w:rsidR="00954952" w:rsidTr="00072EE8">
        <w:trPr>
          <w:trHeight w:val="567"/>
        </w:trPr>
        <w:tc>
          <w:tcPr>
            <w:tcW w:w="1771"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leftChars="50" w:left="120" w:firstLineChars="0" w:firstLine="0"/>
              <w:rPr>
                <w:rFonts w:ascii="標楷體" w:eastAsia="標楷體" w:hAnsi="標楷體"/>
                <w:color w:val="auto"/>
                <w:sz w:val="20"/>
                <w:szCs w:val="20"/>
              </w:rPr>
            </w:pPr>
            <w:r>
              <w:rPr>
                <w:rFonts w:ascii="標楷體" w:eastAsia="標楷體" w:hAnsi="標楷體" w:hint="eastAsia"/>
                <w:color w:val="auto"/>
                <w:sz w:val="20"/>
                <w:szCs w:val="20"/>
              </w:rPr>
              <w:t>(</w:t>
            </w:r>
            <w:proofErr w:type="gramStart"/>
            <w:r>
              <w:rPr>
                <w:rFonts w:ascii="標楷體" w:eastAsia="標楷體" w:hAnsi="標楷體" w:hint="eastAsia"/>
                <w:color w:val="auto"/>
                <w:sz w:val="20"/>
                <w:szCs w:val="20"/>
              </w:rPr>
              <w:t>一</w:t>
            </w:r>
            <w:proofErr w:type="gramEnd"/>
            <w:r>
              <w:rPr>
                <w:rFonts w:ascii="標楷體" w:eastAsia="標楷體" w:hAnsi="標楷體" w:hint="eastAsia"/>
                <w:color w:val="auto"/>
                <w:sz w:val="20"/>
                <w:szCs w:val="20"/>
              </w:rPr>
              <w:t>)未滿1年短期借款</w:t>
            </w:r>
          </w:p>
        </w:tc>
        <w:tc>
          <w:tcPr>
            <w:tcW w:w="54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2,780,000</w:t>
            </w:r>
          </w:p>
        </w:tc>
        <w:tc>
          <w:tcPr>
            <w:tcW w:w="484"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54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9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2,780,000</w:t>
            </w:r>
          </w:p>
        </w:tc>
        <w:tc>
          <w:tcPr>
            <w:tcW w:w="483"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04"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282" w:type="pct"/>
            <w:tcBorders>
              <w:top w:val="nil"/>
              <w:left w:val="single" w:sz="4" w:space="0" w:color="auto"/>
              <w:bottom w:val="nil"/>
              <w:right w:val="single" w:sz="4" w:space="0" w:color="auto"/>
            </w:tcBorders>
            <w:vAlign w:val="center"/>
            <w:hideMark/>
          </w:tcPr>
          <w:p w:rsidR="00954952" w:rsidRDefault="00954952">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r>
      <w:tr w:rsidR="00072EE8" w:rsidTr="00072EE8">
        <w:trPr>
          <w:trHeight w:val="567"/>
        </w:trPr>
        <w:tc>
          <w:tcPr>
            <w:tcW w:w="1771" w:type="pct"/>
            <w:tcBorders>
              <w:top w:val="nil"/>
              <w:left w:val="single" w:sz="4" w:space="0" w:color="auto"/>
              <w:bottom w:val="single" w:sz="4" w:space="0" w:color="auto"/>
              <w:right w:val="single" w:sz="4" w:space="0" w:color="auto"/>
            </w:tcBorders>
            <w:vAlign w:val="center"/>
            <w:hideMark/>
          </w:tcPr>
          <w:p w:rsidR="00072EE8" w:rsidRDefault="00072EE8">
            <w:pPr>
              <w:pStyle w:val="2f1"/>
              <w:overflowPunct w:val="0"/>
              <w:spacing w:line="240" w:lineRule="exact"/>
              <w:ind w:leftChars="50" w:left="120" w:firstLineChars="0" w:firstLine="0"/>
              <w:rPr>
                <w:rFonts w:ascii="標楷體" w:eastAsia="標楷體" w:hAnsi="標楷體"/>
                <w:color w:val="auto"/>
                <w:sz w:val="20"/>
                <w:szCs w:val="20"/>
              </w:rPr>
            </w:pPr>
            <w:r>
              <w:rPr>
                <w:rFonts w:ascii="標楷體" w:eastAsia="標楷體" w:hAnsi="標楷體" w:hint="eastAsia"/>
                <w:color w:val="auto"/>
                <w:sz w:val="20"/>
                <w:szCs w:val="20"/>
              </w:rPr>
              <w:t>(二)非營業特種基金舉借債務餘額</w:t>
            </w:r>
          </w:p>
        </w:tc>
        <w:tc>
          <w:tcPr>
            <w:tcW w:w="542"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b/>
                <w:color w:val="auto"/>
                <w:sz w:val="20"/>
                <w:szCs w:val="20"/>
              </w:rPr>
            </w:pPr>
            <w:r>
              <w:rPr>
                <w:rFonts w:ascii="標楷體" w:eastAsia="標楷體" w:hAnsi="標楷體" w:hint="eastAsia"/>
                <w:b/>
                <w:color w:val="auto"/>
                <w:sz w:val="20"/>
                <w:szCs w:val="20"/>
              </w:rPr>
              <w:t>297,520</w:t>
            </w:r>
          </w:p>
        </w:tc>
        <w:tc>
          <w:tcPr>
            <w:tcW w:w="484"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542"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92"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483"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297,520</w:t>
            </w:r>
          </w:p>
        </w:tc>
        <w:tc>
          <w:tcPr>
            <w:tcW w:w="404"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c>
          <w:tcPr>
            <w:tcW w:w="282" w:type="pct"/>
            <w:tcBorders>
              <w:top w:val="nil"/>
              <w:left w:val="single" w:sz="4" w:space="0" w:color="auto"/>
              <w:bottom w:val="single" w:sz="4" w:space="0" w:color="auto"/>
              <w:right w:val="single" w:sz="4" w:space="0" w:color="auto"/>
            </w:tcBorders>
            <w:vAlign w:val="center"/>
            <w:hideMark/>
          </w:tcPr>
          <w:p w:rsidR="00072EE8" w:rsidRDefault="00072EE8" w:rsidP="00C013A4">
            <w:pPr>
              <w:pStyle w:val="2f1"/>
              <w:overflowPunct w:val="0"/>
              <w:spacing w:line="240" w:lineRule="exact"/>
              <w:ind w:rightChars="10" w:right="24" w:firstLineChars="0" w:firstLine="0"/>
              <w:jc w:val="right"/>
              <w:rPr>
                <w:rFonts w:ascii="標楷體" w:eastAsia="標楷體" w:hAnsi="標楷體"/>
                <w:color w:val="auto"/>
                <w:sz w:val="20"/>
                <w:szCs w:val="20"/>
              </w:rPr>
            </w:pPr>
            <w:r>
              <w:rPr>
                <w:rFonts w:ascii="標楷體" w:eastAsia="標楷體" w:hAnsi="標楷體" w:hint="eastAsia"/>
                <w:color w:val="auto"/>
                <w:sz w:val="20"/>
                <w:szCs w:val="20"/>
              </w:rPr>
              <w:t>－</w:t>
            </w:r>
          </w:p>
        </w:tc>
      </w:tr>
    </w:tbl>
    <w:p w:rsidR="00954952" w:rsidRDefault="00954952" w:rsidP="00954952">
      <w:pPr>
        <w:spacing w:line="240" w:lineRule="exact"/>
        <w:rPr>
          <w:rFonts w:ascii="標楷體" w:eastAsia="標楷體" w:hAnsi="標楷體"/>
          <w:color w:val="FF0000"/>
          <w:sz w:val="18"/>
          <w:szCs w:val="20"/>
        </w:rPr>
      </w:pPr>
      <w:proofErr w:type="gramStart"/>
      <w:r>
        <w:rPr>
          <w:rFonts w:ascii="標楷體" w:eastAsia="標楷體" w:hAnsi="標楷體" w:hint="eastAsia"/>
          <w:sz w:val="18"/>
          <w:szCs w:val="20"/>
          <w:lang w:eastAsia="zh-HK"/>
        </w:rPr>
        <w:t>註</w:t>
      </w:r>
      <w:proofErr w:type="gramEnd"/>
      <w:r>
        <w:rPr>
          <w:rFonts w:ascii="標楷體" w:eastAsia="標楷體" w:hAnsi="標楷體" w:hint="eastAsia"/>
          <w:sz w:val="18"/>
          <w:szCs w:val="20"/>
        </w:rPr>
        <w:t>：</w:t>
      </w:r>
      <w:r>
        <w:rPr>
          <w:rFonts w:ascii="標楷體" w:eastAsia="標楷體" w:hAnsi="標楷體" w:hint="eastAsia"/>
          <w:sz w:val="18"/>
          <w:szCs w:val="20"/>
          <w:lang w:eastAsia="zh-HK"/>
        </w:rPr>
        <w:t>本表數據為審定數，1年以上非自償性債務餘額129億</w:t>
      </w:r>
      <w:r>
        <w:rPr>
          <w:rFonts w:ascii="標楷體" w:eastAsia="標楷體" w:hAnsi="標楷體" w:hint="eastAsia"/>
          <w:sz w:val="18"/>
          <w:szCs w:val="20"/>
        </w:rPr>
        <w:t>5</w:t>
      </w:r>
      <w:r>
        <w:rPr>
          <w:rFonts w:ascii="標楷體" w:eastAsia="標楷體" w:hAnsi="標楷體" w:hint="eastAsia"/>
          <w:sz w:val="18"/>
          <w:szCs w:val="20"/>
          <w:lang w:eastAsia="zh-HK"/>
        </w:rPr>
        <w:t>00萬元，全數為實現數</w:t>
      </w:r>
      <w:r>
        <w:rPr>
          <w:rFonts w:ascii="標楷體" w:eastAsia="標楷體" w:hAnsi="標楷體" w:hint="eastAsia"/>
          <w:sz w:val="18"/>
          <w:szCs w:val="20"/>
        </w:rPr>
        <w:t>。</w:t>
      </w:r>
    </w:p>
    <w:p w:rsidR="00954952" w:rsidRDefault="00954952" w:rsidP="00954952">
      <w:pPr>
        <w:pStyle w:val="2f1"/>
        <w:overflowPunct w:val="0"/>
        <w:spacing w:line="584" w:lineRule="exact"/>
        <w:ind w:firstLine="585"/>
        <w:rPr>
          <w:rFonts w:ascii="標楷體" w:eastAsia="標楷體" w:hAnsi="標楷體"/>
          <w:b/>
          <w:color w:val="auto"/>
          <w:spacing w:val="6"/>
          <w:kern w:val="0"/>
          <w:sz w:val="28"/>
          <w:szCs w:val="28"/>
        </w:rPr>
      </w:pPr>
      <w:r>
        <w:rPr>
          <w:rFonts w:ascii="標楷體" w:eastAsia="標楷體" w:hAnsi="標楷體" w:hint="eastAsia"/>
          <w:b/>
          <w:color w:val="auto"/>
          <w:spacing w:val="6"/>
          <w:sz w:val="28"/>
          <w:szCs w:val="28"/>
        </w:rPr>
        <w:lastRenderedPageBreak/>
        <w:t>（</w:t>
      </w:r>
      <w:r>
        <w:rPr>
          <w:rFonts w:ascii="標楷體" w:eastAsia="標楷體" w:hAnsi="標楷體" w:hint="eastAsia"/>
          <w:b/>
          <w:color w:val="auto"/>
          <w:spacing w:val="6"/>
          <w:sz w:val="28"/>
          <w:szCs w:val="28"/>
          <w:lang w:eastAsia="zh-HK"/>
        </w:rPr>
        <w:t>二</w:t>
      </w:r>
      <w:r>
        <w:rPr>
          <w:rFonts w:ascii="標楷體" w:eastAsia="標楷體" w:hAnsi="標楷體" w:hint="eastAsia"/>
          <w:b/>
          <w:color w:val="auto"/>
          <w:spacing w:val="6"/>
          <w:sz w:val="28"/>
          <w:szCs w:val="28"/>
        </w:rPr>
        <w:t>）</w:t>
      </w:r>
      <w:r>
        <w:rPr>
          <w:rFonts w:ascii="標楷體" w:eastAsia="標楷體" w:hAnsi="標楷體" w:hint="eastAsia"/>
          <w:b/>
          <w:color w:val="auto"/>
          <w:spacing w:val="6"/>
          <w:sz w:val="28"/>
          <w:szCs w:val="28"/>
          <w:lang w:eastAsia="zh-HK"/>
        </w:rPr>
        <w:t>其他未列入長期負債表部分</w:t>
      </w:r>
    </w:p>
    <w:p w:rsidR="00954952" w:rsidRDefault="00954952" w:rsidP="00954952">
      <w:pPr>
        <w:pStyle w:val="1fffff7"/>
        <w:spacing w:line="584" w:lineRule="exact"/>
        <w:ind w:firstLine="1009"/>
        <w:rPr>
          <w:b/>
          <w:color w:val="auto"/>
          <w:spacing w:val="6"/>
          <w:sz w:val="24"/>
          <w:szCs w:val="24"/>
        </w:rPr>
      </w:pPr>
      <w:r>
        <w:rPr>
          <w:rFonts w:hint="eastAsia"/>
          <w:b/>
          <w:color w:val="auto"/>
          <w:spacing w:val="6"/>
          <w:sz w:val="24"/>
          <w:szCs w:val="24"/>
        </w:rPr>
        <w:t>未來或有給付責任及調度款等款項</w:t>
      </w:r>
    </w:p>
    <w:p w:rsidR="00954952" w:rsidRDefault="00954952" w:rsidP="00EC4FC1">
      <w:pPr>
        <w:pStyle w:val="1fffff9"/>
        <w:spacing w:line="590" w:lineRule="exact"/>
        <w:ind w:firstLineChars="200" w:firstLine="480"/>
        <w:rPr>
          <w:b w:val="0"/>
          <w:color w:val="FF0000"/>
          <w:sz w:val="24"/>
          <w:szCs w:val="24"/>
        </w:rPr>
      </w:pPr>
      <w:r>
        <w:rPr>
          <w:rFonts w:hint="eastAsia"/>
          <w:b w:val="0"/>
          <w:color w:val="auto"/>
          <w:sz w:val="24"/>
          <w:szCs w:val="24"/>
        </w:rPr>
        <w:t>IMF於其2014年政府財政統計手冊（GFSM）定義，政府債務不包括公營事業負債、社會保險給付義務等在內，政府保證及或有負債亦不計入政府債務，僅於財務報表附註揭露。至於各界關注之政府未來或有給付責任事項，依據</w:t>
      </w:r>
      <w:proofErr w:type="gramStart"/>
      <w:r>
        <w:rPr>
          <w:rFonts w:hint="eastAsia"/>
          <w:b w:val="0"/>
          <w:color w:val="auto"/>
          <w:sz w:val="24"/>
          <w:szCs w:val="24"/>
        </w:rPr>
        <w:t>109</w:t>
      </w:r>
      <w:proofErr w:type="gramEnd"/>
      <w:r>
        <w:rPr>
          <w:rFonts w:hint="eastAsia"/>
          <w:b w:val="0"/>
          <w:color w:val="auto"/>
          <w:sz w:val="24"/>
          <w:szCs w:val="24"/>
        </w:rPr>
        <w:t>年度嘉義縣總決算內說明，嘉義縣政府未來將支付大額支出或潛在可能產生重大財務負擔之支出約為284億6,694萬餘元（表2），較</w:t>
      </w:r>
      <w:proofErr w:type="gramStart"/>
      <w:r>
        <w:rPr>
          <w:rFonts w:hint="eastAsia"/>
          <w:b w:val="0"/>
          <w:color w:val="auto"/>
          <w:sz w:val="24"/>
          <w:szCs w:val="24"/>
        </w:rPr>
        <w:t>108</w:t>
      </w:r>
      <w:proofErr w:type="gramEnd"/>
      <w:r>
        <w:rPr>
          <w:rFonts w:hint="eastAsia"/>
          <w:b w:val="0"/>
          <w:color w:val="auto"/>
          <w:sz w:val="24"/>
          <w:szCs w:val="24"/>
        </w:rPr>
        <w:t>年度減少8億9,574萬餘元。上述事項，因屬政府未來應負擔之法定給付義務，以編列年度預算方式支應，與公共債務法管制政府融資行為所舉借之債務不同，逐項說明如下列。另截至</w:t>
      </w:r>
      <w:proofErr w:type="gramStart"/>
      <w:r>
        <w:rPr>
          <w:rFonts w:hint="eastAsia"/>
          <w:b w:val="0"/>
          <w:color w:val="auto"/>
          <w:sz w:val="24"/>
          <w:szCs w:val="24"/>
        </w:rPr>
        <w:t>109</w:t>
      </w:r>
      <w:proofErr w:type="gramEnd"/>
      <w:r>
        <w:rPr>
          <w:rFonts w:hint="eastAsia"/>
          <w:b w:val="0"/>
          <w:color w:val="auto"/>
          <w:sz w:val="24"/>
          <w:szCs w:val="24"/>
        </w:rPr>
        <w:t>年度止，</w:t>
      </w:r>
      <w:proofErr w:type="gramStart"/>
      <w:r>
        <w:rPr>
          <w:rFonts w:hint="eastAsia"/>
          <w:b w:val="0"/>
          <w:color w:val="auto"/>
          <w:sz w:val="24"/>
          <w:szCs w:val="24"/>
        </w:rPr>
        <w:t>縣庫向特種</w:t>
      </w:r>
      <w:proofErr w:type="gramEnd"/>
      <w:r>
        <w:rPr>
          <w:rFonts w:hint="eastAsia"/>
          <w:b w:val="0"/>
          <w:color w:val="auto"/>
          <w:sz w:val="24"/>
          <w:szCs w:val="24"/>
        </w:rPr>
        <w:t>基金保管款調度2億6,308萬餘元（不含已納入集中支付之地方教育發展基金19億657萬餘元）、向各機關保管款調度4億15萬餘元，共計6億6,323萬餘元。</w:t>
      </w:r>
    </w:p>
    <w:p w:rsidR="00954952" w:rsidRDefault="00954952" w:rsidP="00954952">
      <w:pPr>
        <w:spacing w:line="400" w:lineRule="exact"/>
        <w:rPr>
          <w:color w:val="FF0000"/>
        </w:rPr>
      </w:pPr>
    </w:p>
    <w:p w:rsidR="00954952" w:rsidRDefault="00954952" w:rsidP="00954952">
      <w:pPr>
        <w:spacing w:line="400" w:lineRule="exact"/>
        <w:jc w:val="center"/>
        <w:rPr>
          <w:rFonts w:ascii="標楷體" w:eastAsia="標楷體" w:hAnsi="標楷體"/>
          <w:b/>
          <w:spacing w:val="-4"/>
          <w:szCs w:val="24"/>
        </w:rPr>
      </w:pPr>
      <w:r>
        <w:rPr>
          <w:rFonts w:ascii="標楷體" w:eastAsia="標楷體" w:hAnsi="標楷體" w:hint="eastAsia"/>
          <w:b/>
          <w:spacing w:val="-4"/>
          <w:szCs w:val="24"/>
        </w:rPr>
        <w:t>表2　嘉義縣未來或有給付責任及增減情形</w:t>
      </w:r>
    </w:p>
    <w:p w:rsidR="00954952" w:rsidRDefault="00954952" w:rsidP="00954952">
      <w:pPr>
        <w:spacing w:line="240" w:lineRule="exact"/>
        <w:jc w:val="right"/>
        <w:rPr>
          <w:rFonts w:ascii="標楷體" w:eastAsia="標楷體" w:hAnsi="標楷體"/>
          <w:sz w:val="20"/>
          <w:szCs w:val="20"/>
        </w:rPr>
      </w:pPr>
      <w:r>
        <w:rPr>
          <w:rFonts w:ascii="標楷體" w:eastAsia="標楷體" w:hAnsi="標楷體" w:hint="eastAsia"/>
          <w:sz w:val="20"/>
          <w:szCs w:val="20"/>
        </w:rPr>
        <w:t>單位：新臺幣千元</w:t>
      </w:r>
    </w:p>
    <w:tbl>
      <w:tblPr>
        <w:tblStyle w:val="ac"/>
        <w:tblW w:w="4894" w:type="pct"/>
        <w:tblInd w:w="108" w:type="dxa"/>
        <w:tblLook w:val="04A0" w:firstRow="1" w:lastRow="0" w:firstColumn="1" w:lastColumn="0" w:noHBand="0" w:noVBand="1"/>
      </w:tblPr>
      <w:tblGrid>
        <w:gridCol w:w="2410"/>
        <w:gridCol w:w="1796"/>
        <w:gridCol w:w="1796"/>
        <w:gridCol w:w="1796"/>
        <w:gridCol w:w="2126"/>
      </w:tblGrid>
      <w:tr w:rsidR="00954952" w:rsidTr="00EC4FC1">
        <w:trPr>
          <w:trHeight w:val="454"/>
        </w:trPr>
        <w:tc>
          <w:tcPr>
            <w:tcW w:w="1214"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distribute"/>
              <w:rPr>
                <w:b w:val="0"/>
                <w:color w:val="auto"/>
                <w:sz w:val="20"/>
              </w:rPr>
            </w:pPr>
            <w:r>
              <w:rPr>
                <w:rFonts w:hint="eastAsia"/>
                <w:b w:val="0"/>
                <w:color w:val="auto"/>
                <w:sz w:val="20"/>
              </w:rPr>
              <w:t>項目</w:t>
            </w:r>
          </w:p>
        </w:tc>
        <w:tc>
          <w:tcPr>
            <w:tcW w:w="905"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center"/>
              <w:rPr>
                <w:b w:val="0"/>
                <w:color w:val="auto"/>
                <w:sz w:val="20"/>
              </w:rPr>
            </w:pPr>
            <w:proofErr w:type="gramStart"/>
            <w:r>
              <w:rPr>
                <w:rFonts w:hint="eastAsia"/>
                <w:b w:val="0"/>
                <w:color w:val="auto"/>
                <w:sz w:val="20"/>
              </w:rPr>
              <w:t>109</w:t>
            </w:r>
            <w:proofErr w:type="gramEnd"/>
            <w:r>
              <w:rPr>
                <w:rFonts w:hint="eastAsia"/>
                <w:b w:val="0"/>
                <w:color w:val="auto"/>
                <w:sz w:val="20"/>
              </w:rPr>
              <w:t>年度</w:t>
            </w:r>
          </w:p>
        </w:tc>
        <w:tc>
          <w:tcPr>
            <w:tcW w:w="905"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center"/>
              <w:rPr>
                <w:b w:val="0"/>
                <w:color w:val="auto"/>
                <w:sz w:val="20"/>
              </w:rPr>
            </w:pPr>
            <w:proofErr w:type="gramStart"/>
            <w:r>
              <w:rPr>
                <w:rFonts w:hint="eastAsia"/>
                <w:b w:val="0"/>
                <w:color w:val="auto"/>
                <w:sz w:val="20"/>
              </w:rPr>
              <w:t>108</w:t>
            </w:r>
            <w:proofErr w:type="gramEnd"/>
            <w:r>
              <w:rPr>
                <w:rFonts w:hint="eastAsia"/>
                <w:b w:val="0"/>
                <w:color w:val="auto"/>
                <w:sz w:val="20"/>
              </w:rPr>
              <w:t>年度</w:t>
            </w:r>
          </w:p>
        </w:tc>
        <w:tc>
          <w:tcPr>
            <w:tcW w:w="1976"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distribute"/>
              <w:rPr>
                <w:b w:val="0"/>
                <w:color w:val="auto"/>
                <w:sz w:val="20"/>
              </w:rPr>
            </w:pPr>
            <w:r>
              <w:rPr>
                <w:rFonts w:hint="eastAsia"/>
                <w:b w:val="0"/>
                <w:color w:val="auto"/>
                <w:sz w:val="20"/>
              </w:rPr>
              <w:t>比較增減</w:t>
            </w:r>
          </w:p>
        </w:tc>
      </w:tr>
      <w:tr w:rsidR="00954952" w:rsidTr="00EC4FC1">
        <w:trPr>
          <w:trHeight w:val="454"/>
        </w:trPr>
        <w:tc>
          <w:tcPr>
            <w:tcW w:w="1214" w:type="pct"/>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6"/>
              </w:rPr>
            </w:pPr>
          </w:p>
        </w:tc>
        <w:tc>
          <w:tcPr>
            <w:tcW w:w="905" w:type="pct"/>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6"/>
              </w:rPr>
            </w:pPr>
          </w:p>
        </w:tc>
        <w:tc>
          <w:tcPr>
            <w:tcW w:w="905" w:type="pct"/>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cs="新細明體"/>
                <w:sz w:val="20"/>
                <w:szCs w:val="26"/>
              </w:rPr>
            </w:pPr>
          </w:p>
        </w:tc>
        <w:tc>
          <w:tcPr>
            <w:tcW w:w="905"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distribute"/>
              <w:rPr>
                <w:b w:val="0"/>
                <w:color w:val="auto"/>
                <w:sz w:val="20"/>
              </w:rPr>
            </w:pPr>
            <w:r>
              <w:rPr>
                <w:rFonts w:hint="eastAsia"/>
                <w:b w:val="0"/>
                <w:color w:val="auto"/>
                <w:sz w:val="20"/>
              </w:rPr>
              <w:t>金額</w:t>
            </w:r>
          </w:p>
        </w:tc>
        <w:tc>
          <w:tcPr>
            <w:tcW w:w="1071"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954952" w:rsidRDefault="00954952">
            <w:pPr>
              <w:pStyle w:val="1fffff9"/>
              <w:spacing w:line="240" w:lineRule="auto"/>
              <w:ind w:firstLineChars="0" w:firstLine="0"/>
              <w:jc w:val="distribute"/>
              <w:rPr>
                <w:b w:val="0"/>
                <w:color w:val="auto"/>
                <w:sz w:val="20"/>
              </w:rPr>
            </w:pPr>
            <w:r>
              <w:rPr>
                <w:rFonts w:hint="eastAsia"/>
                <w:b w:val="0"/>
                <w:color w:val="auto"/>
                <w:sz w:val="20"/>
              </w:rPr>
              <w:t>原因</w:t>
            </w:r>
          </w:p>
        </w:tc>
      </w:tr>
      <w:tr w:rsidR="00954952" w:rsidTr="00EC4FC1">
        <w:trPr>
          <w:trHeight w:val="584"/>
        </w:trPr>
        <w:tc>
          <w:tcPr>
            <w:tcW w:w="1214"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distribute"/>
              <w:rPr>
                <w:color w:val="auto"/>
                <w:sz w:val="20"/>
              </w:rPr>
            </w:pPr>
            <w:r>
              <w:rPr>
                <w:rFonts w:hint="eastAsia"/>
                <w:color w:val="auto"/>
                <w:sz w:val="20"/>
              </w:rPr>
              <w:t>合計</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color w:val="auto"/>
                <w:sz w:val="20"/>
              </w:rPr>
            </w:pPr>
            <w:r>
              <w:rPr>
                <w:rFonts w:hint="eastAsia"/>
                <w:color w:val="auto"/>
                <w:sz w:val="20"/>
              </w:rPr>
              <w:t>28,466,943</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color w:val="auto"/>
                <w:sz w:val="20"/>
              </w:rPr>
            </w:pPr>
            <w:r>
              <w:rPr>
                <w:rFonts w:hint="eastAsia"/>
                <w:color w:val="auto"/>
                <w:sz w:val="20"/>
              </w:rPr>
              <w:t>29,362,693</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color w:val="000000" w:themeColor="text1"/>
                <w:sz w:val="20"/>
              </w:rPr>
            </w:pPr>
            <w:r>
              <w:rPr>
                <w:rFonts w:hint="eastAsia"/>
                <w:color w:val="000000" w:themeColor="text1"/>
                <w:sz w:val="20"/>
              </w:rPr>
              <w:t>- 895,749</w:t>
            </w:r>
          </w:p>
        </w:tc>
        <w:tc>
          <w:tcPr>
            <w:tcW w:w="1071" w:type="pct"/>
            <w:tcBorders>
              <w:top w:val="single" w:sz="4" w:space="0" w:color="auto"/>
              <w:left w:val="single" w:sz="4" w:space="0" w:color="auto"/>
              <w:bottom w:val="single" w:sz="4" w:space="0" w:color="auto"/>
              <w:right w:val="single" w:sz="4" w:space="0" w:color="auto"/>
            </w:tcBorders>
            <w:vAlign w:val="center"/>
          </w:tcPr>
          <w:p w:rsidR="00954952" w:rsidRDefault="00954952">
            <w:pPr>
              <w:pStyle w:val="1fffff9"/>
              <w:spacing w:line="240" w:lineRule="auto"/>
              <w:ind w:firstLineChars="0" w:firstLine="0"/>
              <w:rPr>
                <w:color w:val="auto"/>
                <w:sz w:val="20"/>
              </w:rPr>
            </w:pPr>
          </w:p>
        </w:tc>
      </w:tr>
      <w:tr w:rsidR="00954952" w:rsidTr="00EC4FC1">
        <w:trPr>
          <w:trHeight w:val="584"/>
        </w:trPr>
        <w:tc>
          <w:tcPr>
            <w:tcW w:w="1214"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left"/>
              <w:rPr>
                <w:b w:val="0"/>
                <w:color w:val="auto"/>
                <w:sz w:val="20"/>
              </w:rPr>
            </w:pPr>
            <w:r>
              <w:rPr>
                <w:rFonts w:hint="eastAsia"/>
                <w:b w:val="0"/>
                <w:color w:val="auto"/>
                <w:sz w:val="20"/>
              </w:rPr>
              <w:t>1.舊制公務人員退休金</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auto"/>
                <w:sz w:val="20"/>
              </w:rPr>
            </w:pPr>
            <w:r>
              <w:rPr>
                <w:rFonts w:hint="eastAsia"/>
                <w:b w:val="0"/>
                <w:color w:val="auto"/>
                <w:sz w:val="20"/>
              </w:rPr>
              <w:t>11,061,912</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auto"/>
                <w:sz w:val="20"/>
              </w:rPr>
            </w:pPr>
            <w:r>
              <w:rPr>
                <w:rFonts w:hint="eastAsia"/>
                <w:b w:val="0"/>
                <w:color w:val="auto"/>
                <w:sz w:val="20"/>
              </w:rPr>
              <w:t>11,830,636</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000000" w:themeColor="text1"/>
                <w:sz w:val="20"/>
              </w:rPr>
            </w:pPr>
            <w:r>
              <w:rPr>
                <w:rFonts w:hint="eastAsia"/>
                <w:b w:val="0"/>
                <w:color w:val="000000" w:themeColor="text1"/>
                <w:sz w:val="20"/>
              </w:rPr>
              <w:t>- 768,724</w:t>
            </w:r>
          </w:p>
        </w:tc>
        <w:tc>
          <w:tcPr>
            <w:tcW w:w="1071"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rPr>
                <w:b w:val="0"/>
                <w:color w:val="auto"/>
                <w:sz w:val="20"/>
              </w:rPr>
            </w:pPr>
            <w:proofErr w:type="gramStart"/>
            <w:r>
              <w:rPr>
                <w:rFonts w:hint="eastAsia"/>
                <w:b w:val="0"/>
                <w:color w:val="auto"/>
                <w:sz w:val="20"/>
              </w:rPr>
              <w:t>109</w:t>
            </w:r>
            <w:proofErr w:type="gramEnd"/>
            <w:r>
              <w:rPr>
                <w:rFonts w:hint="eastAsia"/>
                <w:b w:val="0"/>
                <w:color w:val="auto"/>
                <w:sz w:val="20"/>
              </w:rPr>
              <w:t>年度已支付。</w:t>
            </w:r>
          </w:p>
        </w:tc>
      </w:tr>
      <w:tr w:rsidR="00954952" w:rsidTr="00EC4FC1">
        <w:trPr>
          <w:trHeight w:val="584"/>
        </w:trPr>
        <w:tc>
          <w:tcPr>
            <w:tcW w:w="1214"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left"/>
              <w:rPr>
                <w:b w:val="0"/>
                <w:color w:val="auto"/>
                <w:sz w:val="20"/>
              </w:rPr>
            </w:pPr>
            <w:r>
              <w:rPr>
                <w:rFonts w:hint="eastAsia"/>
                <w:b w:val="0"/>
                <w:color w:val="auto"/>
                <w:sz w:val="20"/>
              </w:rPr>
              <w:t>2.舊制教育人員退休金</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auto"/>
                <w:sz w:val="20"/>
              </w:rPr>
            </w:pPr>
            <w:r>
              <w:rPr>
                <w:rFonts w:hint="eastAsia"/>
                <w:b w:val="0"/>
                <w:color w:val="auto"/>
                <w:sz w:val="20"/>
              </w:rPr>
              <w:t>17,405,031</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auto"/>
                <w:sz w:val="20"/>
              </w:rPr>
            </w:pPr>
            <w:r>
              <w:rPr>
                <w:rFonts w:hint="eastAsia"/>
                <w:b w:val="0"/>
                <w:color w:val="000000" w:themeColor="text1"/>
                <w:sz w:val="20"/>
              </w:rPr>
              <w:t>17,532,056</w:t>
            </w:r>
          </w:p>
        </w:tc>
        <w:tc>
          <w:tcPr>
            <w:tcW w:w="905"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jc w:val="right"/>
              <w:rPr>
                <w:b w:val="0"/>
                <w:color w:val="000000" w:themeColor="text1"/>
                <w:sz w:val="20"/>
              </w:rPr>
            </w:pPr>
            <w:r>
              <w:rPr>
                <w:rFonts w:hint="eastAsia"/>
                <w:b w:val="0"/>
                <w:color w:val="000000" w:themeColor="text1"/>
                <w:sz w:val="20"/>
              </w:rPr>
              <w:t>- 127,025</w:t>
            </w:r>
          </w:p>
        </w:tc>
        <w:tc>
          <w:tcPr>
            <w:tcW w:w="1071" w:type="pct"/>
            <w:tcBorders>
              <w:top w:val="single" w:sz="4" w:space="0" w:color="auto"/>
              <w:left w:val="single" w:sz="4" w:space="0" w:color="auto"/>
              <w:bottom w:val="single" w:sz="4" w:space="0" w:color="auto"/>
              <w:right w:val="single" w:sz="4" w:space="0" w:color="auto"/>
            </w:tcBorders>
            <w:vAlign w:val="center"/>
            <w:hideMark/>
          </w:tcPr>
          <w:p w:rsidR="00954952" w:rsidRDefault="00954952">
            <w:pPr>
              <w:pStyle w:val="1fffff9"/>
              <w:spacing w:line="240" w:lineRule="auto"/>
              <w:ind w:firstLineChars="0" w:firstLine="0"/>
              <w:rPr>
                <w:b w:val="0"/>
                <w:color w:val="FF0000"/>
                <w:sz w:val="20"/>
                <w:highlight w:val="yellow"/>
              </w:rPr>
            </w:pPr>
            <w:r>
              <w:rPr>
                <w:rFonts w:hint="eastAsia"/>
                <w:b w:val="0"/>
                <w:color w:val="000000" w:themeColor="text1"/>
                <w:sz w:val="20"/>
              </w:rPr>
              <w:t>重新辦理精算、調增平均投保薪資及</w:t>
            </w:r>
            <w:proofErr w:type="gramStart"/>
            <w:r>
              <w:rPr>
                <w:rFonts w:hint="eastAsia"/>
                <w:b w:val="0"/>
                <w:color w:val="000000" w:themeColor="text1"/>
                <w:sz w:val="20"/>
              </w:rPr>
              <w:t>109</w:t>
            </w:r>
            <w:proofErr w:type="gramEnd"/>
            <w:r>
              <w:rPr>
                <w:rFonts w:hint="eastAsia"/>
                <w:b w:val="0"/>
                <w:color w:val="000000" w:themeColor="text1"/>
                <w:sz w:val="20"/>
              </w:rPr>
              <w:t>年度已支付13億6,896萬餘元等所致。</w:t>
            </w:r>
          </w:p>
        </w:tc>
      </w:tr>
    </w:tbl>
    <w:p w:rsidR="00954952" w:rsidRDefault="00954952" w:rsidP="00954952">
      <w:pPr>
        <w:spacing w:line="240" w:lineRule="exact"/>
        <w:rPr>
          <w:rFonts w:ascii="標楷體" w:eastAsia="標楷體" w:hAnsi="標楷體"/>
          <w:sz w:val="18"/>
          <w:szCs w:val="20"/>
        </w:rPr>
      </w:pPr>
      <w:r>
        <w:rPr>
          <w:rFonts w:ascii="標楷體" w:eastAsia="標楷體" w:hAnsi="標楷體" w:hint="eastAsia"/>
          <w:sz w:val="18"/>
          <w:szCs w:val="20"/>
        </w:rPr>
        <w:t>資料來源：整理自</w:t>
      </w:r>
      <w:proofErr w:type="gramStart"/>
      <w:r>
        <w:rPr>
          <w:rFonts w:ascii="標楷體" w:eastAsia="標楷體" w:hAnsi="標楷體" w:hint="eastAsia"/>
          <w:sz w:val="18"/>
          <w:szCs w:val="20"/>
        </w:rPr>
        <w:t>109</w:t>
      </w:r>
      <w:proofErr w:type="gramEnd"/>
      <w:r>
        <w:rPr>
          <w:rFonts w:ascii="標楷體" w:eastAsia="標楷體" w:hAnsi="標楷體" w:hint="eastAsia"/>
          <w:sz w:val="18"/>
          <w:szCs w:val="20"/>
        </w:rPr>
        <w:t>年度嘉義縣總決算。</w:t>
      </w:r>
    </w:p>
    <w:p w:rsidR="00954952" w:rsidRDefault="00954952" w:rsidP="00EC4FC1">
      <w:pPr>
        <w:pStyle w:val="2f1"/>
        <w:overflowPunct w:val="0"/>
        <w:spacing w:line="590" w:lineRule="exact"/>
        <w:ind w:firstLineChars="500" w:firstLine="1200"/>
        <w:rPr>
          <w:rFonts w:ascii="標楷體" w:eastAsia="標楷體" w:hAnsi="標楷體"/>
          <w:color w:val="auto"/>
          <w:kern w:val="0"/>
          <w:sz w:val="24"/>
          <w:szCs w:val="24"/>
        </w:rPr>
      </w:pPr>
      <w:r>
        <w:rPr>
          <w:rFonts w:ascii="標楷體" w:eastAsia="標楷體" w:hAnsi="標楷體" w:hint="eastAsia"/>
          <w:color w:val="auto"/>
          <w:sz w:val="24"/>
          <w:szCs w:val="24"/>
        </w:rPr>
        <w:t>1.依據銓敘部委託精算報告，估算未來30年（以106年12月31日為基準日）需由嘉義縣政府負擔之舊制公務人員退休金為133億2,400萬元，扣除已支付數22億6,208萬餘元，未來應負擔約110億6,191萬餘元。</w:t>
      </w:r>
    </w:p>
    <w:p w:rsidR="00954952" w:rsidRDefault="00954952" w:rsidP="00EC4FC1">
      <w:pPr>
        <w:pStyle w:val="1fffff9"/>
        <w:spacing w:line="590" w:lineRule="exact"/>
        <w:ind w:firstLine="1200"/>
        <w:rPr>
          <w:b w:val="0"/>
          <w:kern w:val="0"/>
          <w:sz w:val="36"/>
          <w:szCs w:val="20"/>
        </w:rPr>
      </w:pPr>
      <w:r>
        <w:rPr>
          <w:rFonts w:hint="eastAsia"/>
          <w:b w:val="0"/>
          <w:color w:val="auto"/>
          <w:sz w:val="24"/>
          <w:szCs w:val="24"/>
        </w:rPr>
        <w:t>2.依據教育部委託精算報告，估算未來30年（以108年12月31日為基準日）需由嘉義縣政府負擔之舊制教育人員退休金為187億7,400萬元，扣除已支付數13億6,896萬餘元，未來應負擔約174億503萬餘元。</w:t>
      </w:r>
    </w:p>
    <w:p w:rsidR="00954952" w:rsidRDefault="00954952" w:rsidP="00EC4FC1">
      <w:pPr>
        <w:pStyle w:val="afffffa"/>
        <w:overflowPunct w:val="0"/>
        <w:spacing w:line="520" w:lineRule="exact"/>
        <w:ind w:firstLine="561"/>
        <w:rPr>
          <w:rFonts w:hAnsi="標楷體"/>
          <w:b/>
          <w:kern w:val="0"/>
        </w:rPr>
      </w:pPr>
      <w:r>
        <w:rPr>
          <w:rFonts w:hint="eastAsia"/>
          <w:b/>
        </w:rPr>
        <w:lastRenderedPageBreak/>
        <w:t>四、</w:t>
      </w:r>
      <w:bookmarkStart w:id="18" w:name="_Hlk43480836"/>
      <w:bookmarkStart w:id="19" w:name="_Hlk43480648"/>
      <w:r>
        <w:rPr>
          <w:rFonts w:hAnsi="標楷體" w:hint="eastAsia"/>
          <w:b/>
          <w:kern w:val="0"/>
        </w:rPr>
        <w:t>因擔保、保證或契約可能造成未來會計年度支出</w:t>
      </w:r>
      <w:bookmarkEnd w:id="18"/>
      <w:r>
        <w:rPr>
          <w:rFonts w:hAnsi="標楷體" w:hint="eastAsia"/>
          <w:b/>
          <w:kern w:val="0"/>
        </w:rPr>
        <w:t>明細表</w:t>
      </w:r>
      <w:bookmarkEnd w:id="19"/>
    </w:p>
    <w:p w:rsidR="00954952" w:rsidRDefault="00954952" w:rsidP="00EC4FC1">
      <w:pPr>
        <w:pStyle w:val="afffffa"/>
        <w:overflowPunct w:val="0"/>
        <w:spacing w:line="520" w:lineRule="exact"/>
        <w:ind w:firstLine="480"/>
        <w:rPr>
          <w:rFonts w:hAnsi="標楷體"/>
          <w:kern w:val="0"/>
          <w:sz w:val="24"/>
          <w:szCs w:val="24"/>
        </w:rPr>
      </w:pPr>
      <w:proofErr w:type="gramStart"/>
      <w:r>
        <w:rPr>
          <w:rFonts w:hAnsi="標楷體" w:hint="eastAsia"/>
          <w:kern w:val="0"/>
          <w:sz w:val="24"/>
          <w:szCs w:val="24"/>
        </w:rPr>
        <w:t>109</w:t>
      </w:r>
      <w:proofErr w:type="gramEnd"/>
      <w:r>
        <w:rPr>
          <w:rFonts w:hAnsi="標楷體" w:hint="eastAsia"/>
          <w:kern w:val="0"/>
          <w:sz w:val="24"/>
          <w:szCs w:val="24"/>
        </w:rPr>
        <w:t>年度嘉義縣總決算「因擔保、保證或契約可能造成未來會計年度支出明細表」未列擔保、保證或契約事項；嘉義縣總決算附屬單位決算（非營業部分）特別收入基金</w:t>
      </w:r>
      <w:proofErr w:type="gramStart"/>
      <w:r>
        <w:rPr>
          <w:rFonts w:hAnsi="標楷體" w:hint="eastAsia"/>
          <w:kern w:val="0"/>
          <w:sz w:val="24"/>
          <w:szCs w:val="24"/>
        </w:rPr>
        <w:t>平衡綜</w:t>
      </w:r>
      <w:proofErr w:type="gramEnd"/>
      <w:r>
        <w:rPr>
          <w:rFonts w:hAnsi="標楷體" w:hint="eastAsia"/>
          <w:kern w:val="0"/>
          <w:sz w:val="24"/>
          <w:szCs w:val="24"/>
        </w:rPr>
        <w:t>計表內列，有關嘉義縣政府因擔保、保證或契約可能造成未來會計年度支出事項（包括或有負債），計有1項，係嘉義縣廢棄物清除處理基金附屬單位決算所列依「嘉義縣鹿草垃圾焚化廠委託操作管理服務契約書」規定，保證一年最低進廠焚化量，未來年度可能因未達保證量而支出之金額4,650萬餘元/年，</w:t>
      </w:r>
      <w:proofErr w:type="gramStart"/>
      <w:r>
        <w:rPr>
          <w:rFonts w:hAnsi="標楷體" w:hint="eastAsia"/>
          <w:kern w:val="0"/>
          <w:sz w:val="24"/>
          <w:szCs w:val="24"/>
        </w:rPr>
        <w:t>詳丁</w:t>
      </w:r>
      <w:proofErr w:type="gramEnd"/>
      <w:r>
        <w:rPr>
          <w:rFonts w:hAnsi="標楷體" w:hint="eastAsia"/>
          <w:kern w:val="0"/>
          <w:sz w:val="24"/>
          <w:szCs w:val="24"/>
        </w:rPr>
        <w:t>、貳拾貳、嘉義縣非營業特種基金餘</w:t>
      </w:r>
      <w:proofErr w:type="gramStart"/>
      <w:r>
        <w:rPr>
          <w:rFonts w:hAnsi="標楷體" w:hint="eastAsia"/>
          <w:kern w:val="0"/>
          <w:sz w:val="24"/>
          <w:szCs w:val="24"/>
        </w:rPr>
        <w:t>絀</w:t>
      </w:r>
      <w:proofErr w:type="gramEnd"/>
      <w:r>
        <w:rPr>
          <w:rFonts w:hAnsi="標楷體" w:hint="eastAsia"/>
          <w:kern w:val="0"/>
          <w:sz w:val="24"/>
          <w:szCs w:val="24"/>
        </w:rPr>
        <w:t>審定後</w:t>
      </w:r>
      <w:proofErr w:type="gramStart"/>
      <w:r>
        <w:rPr>
          <w:rFonts w:hAnsi="標楷體" w:hint="eastAsia"/>
          <w:kern w:val="0"/>
          <w:sz w:val="24"/>
          <w:szCs w:val="24"/>
        </w:rPr>
        <w:t>平衡綜</w:t>
      </w:r>
      <w:proofErr w:type="gramEnd"/>
      <w:r>
        <w:rPr>
          <w:rFonts w:hAnsi="標楷體" w:hint="eastAsia"/>
          <w:kern w:val="0"/>
          <w:sz w:val="24"/>
          <w:szCs w:val="24"/>
        </w:rPr>
        <w:t>計表</w:t>
      </w:r>
      <w:r>
        <w:rPr>
          <w:rFonts w:hAnsi="標楷體" w:hint="eastAsia"/>
          <w:noProof/>
          <w:kern w:val="0"/>
          <w:sz w:val="24"/>
          <w:szCs w:val="24"/>
        </w:rPr>
        <w:t>－</w:t>
      </w:r>
      <w:r>
        <w:rPr>
          <w:rFonts w:hAnsi="標楷體" w:hint="eastAsia"/>
          <w:kern w:val="0"/>
          <w:sz w:val="24"/>
          <w:szCs w:val="24"/>
        </w:rPr>
        <w:t>特別收入基金</w:t>
      </w:r>
      <w:r w:rsidR="00590EEF">
        <w:rPr>
          <w:rFonts w:hAnsi="標楷體" w:hint="eastAsia"/>
          <w:kern w:val="0"/>
          <w:sz w:val="24"/>
          <w:szCs w:val="24"/>
        </w:rPr>
        <w:t>（</w:t>
      </w:r>
      <w:r>
        <w:rPr>
          <w:rFonts w:hAnsi="標楷體" w:hint="eastAsia"/>
          <w:kern w:val="0"/>
          <w:sz w:val="24"/>
          <w:szCs w:val="24"/>
        </w:rPr>
        <w:t>科目別</w:t>
      </w:r>
      <w:r w:rsidR="00590EEF">
        <w:rPr>
          <w:rFonts w:hAnsi="標楷體" w:hint="eastAsia"/>
          <w:kern w:val="0"/>
          <w:sz w:val="24"/>
          <w:szCs w:val="24"/>
        </w:rPr>
        <w:t>）</w:t>
      </w:r>
      <w:r>
        <w:rPr>
          <w:rFonts w:hAnsi="標楷體" w:hint="eastAsia"/>
          <w:kern w:val="0"/>
          <w:sz w:val="24"/>
          <w:szCs w:val="24"/>
        </w:rPr>
        <w:t>備註</w:t>
      </w:r>
      <w:r w:rsidR="00C013A4">
        <w:rPr>
          <w:rFonts w:hAnsi="標楷體" w:hint="eastAsia"/>
          <w:kern w:val="0"/>
          <w:sz w:val="24"/>
          <w:szCs w:val="24"/>
        </w:rPr>
        <w:t>3之</w:t>
      </w:r>
      <w:r>
        <w:rPr>
          <w:rFonts w:hAnsi="標楷體" w:hint="eastAsia"/>
          <w:kern w:val="0"/>
          <w:sz w:val="24"/>
          <w:szCs w:val="24"/>
        </w:rPr>
        <w:t>說明。</w:t>
      </w:r>
    </w:p>
    <w:p w:rsidR="00EC4FC1" w:rsidRDefault="00EC4FC1" w:rsidP="00EC4FC1">
      <w:pPr>
        <w:overflowPunct w:val="0"/>
        <w:spacing w:line="520" w:lineRule="exact"/>
        <w:ind w:left="641" w:hanging="641"/>
        <w:jc w:val="both"/>
        <w:textAlignment w:val="center"/>
        <w:outlineLvl w:val="1"/>
        <w:rPr>
          <w:rFonts w:ascii="標楷體" w:eastAsia="標楷體" w:hAnsi="標楷體"/>
          <w:b/>
          <w:kern w:val="0"/>
          <w:sz w:val="36"/>
          <w:szCs w:val="20"/>
        </w:rPr>
      </w:pPr>
    </w:p>
    <w:p w:rsidR="00954952" w:rsidRDefault="00954952" w:rsidP="00EC4FC1">
      <w:pPr>
        <w:overflowPunct w:val="0"/>
        <w:spacing w:line="520" w:lineRule="exact"/>
        <w:ind w:left="641" w:hanging="641"/>
        <w:jc w:val="both"/>
        <w:textAlignment w:val="center"/>
        <w:outlineLvl w:val="1"/>
        <w:rPr>
          <w:rFonts w:ascii="標楷體" w:eastAsia="標楷體" w:hAnsi="標楷體" w:cs="Times New Roman"/>
          <w:b/>
          <w:kern w:val="0"/>
          <w:sz w:val="36"/>
          <w:szCs w:val="20"/>
        </w:rPr>
      </w:pPr>
      <w:r>
        <w:rPr>
          <w:rFonts w:ascii="標楷體" w:eastAsia="標楷體" w:hAnsi="標楷體" w:hint="eastAsia"/>
          <w:b/>
          <w:kern w:val="0"/>
          <w:sz w:val="36"/>
          <w:szCs w:val="20"/>
        </w:rPr>
        <w:t>參、特別決算以前年度轉入數決算表之查核</w:t>
      </w:r>
    </w:p>
    <w:p w:rsidR="00954952" w:rsidRDefault="00954952" w:rsidP="00EC4FC1">
      <w:pPr>
        <w:overflowPunct w:val="0"/>
        <w:snapToGrid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嘉義大埔美智慧型工業園區後期</w:t>
      </w:r>
      <w:r>
        <w:rPr>
          <w:rFonts w:ascii="標楷體" w:eastAsia="標楷體" w:hAnsi="標楷體" w:hint="eastAsia"/>
          <w:b/>
          <w:sz w:val="32"/>
          <w:szCs w:val="32"/>
        </w:rPr>
        <w:fldChar w:fldCharType="begin"/>
      </w:r>
      <w:r>
        <w:rPr>
          <w:rFonts w:ascii="標楷體" w:eastAsia="標楷體" w:hAnsi="標楷體" w:hint="eastAsia"/>
          <w:b/>
          <w:sz w:val="32"/>
          <w:szCs w:val="32"/>
        </w:rPr>
        <w:instrText xml:space="preserve"> = 1 \* ROMAN </w:instrText>
      </w:r>
      <w:r>
        <w:rPr>
          <w:rFonts w:ascii="標楷體" w:eastAsia="標楷體" w:hAnsi="標楷體" w:hint="eastAsia"/>
          <w:b/>
          <w:sz w:val="32"/>
          <w:szCs w:val="32"/>
        </w:rPr>
        <w:fldChar w:fldCharType="separate"/>
      </w:r>
      <w:r>
        <w:rPr>
          <w:rFonts w:ascii="標楷體" w:eastAsia="標楷體" w:hAnsi="標楷體" w:hint="eastAsia"/>
          <w:b/>
          <w:sz w:val="32"/>
          <w:szCs w:val="32"/>
        </w:rPr>
        <w:t>I</w:t>
      </w:r>
      <w:r>
        <w:rPr>
          <w:rFonts w:ascii="標楷體" w:eastAsia="標楷體" w:hAnsi="標楷體" w:hint="eastAsia"/>
          <w:b/>
          <w:sz w:val="32"/>
          <w:szCs w:val="32"/>
        </w:rPr>
        <w:fldChar w:fldCharType="end"/>
      </w:r>
      <w:r>
        <w:rPr>
          <w:rFonts w:ascii="標楷體" w:eastAsia="標楷體" w:hAnsi="標楷體" w:hint="eastAsia"/>
          <w:b/>
          <w:sz w:val="32"/>
          <w:szCs w:val="32"/>
        </w:rPr>
        <w:t>區開發計畫特別決算</w:t>
      </w:r>
    </w:p>
    <w:p w:rsidR="00954952" w:rsidRDefault="00954952" w:rsidP="00EC4FC1">
      <w:pPr>
        <w:overflowPunct w:val="0"/>
        <w:snapToGrid w:val="0"/>
        <w:spacing w:line="5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以前年度歲入轉入數決算表之查核</w:t>
      </w:r>
    </w:p>
    <w:p w:rsidR="00954952" w:rsidRDefault="00954952" w:rsidP="00EC4FC1">
      <w:pPr>
        <w:overflowPunct w:val="0"/>
        <w:snapToGrid w:val="0"/>
        <w:spacing w:line="520" w:lineRule="exact"/>
        <w:ind w:firstLineChars="200" w:firstLine="480"/>
        <w:jc w:val="both"/>
        <w:rPr>
          <w:rFonts w:ascii="標楷體" w:eastAsia="標楷體" w:hAnsi="標楷體"/>
          <w:szCs w:val="28"/>
        </w:rPr>
      </w:pPr>
      <w:r>
        <w:rPr>
          <w:rFonts w:ascii="標楷體" w:eastAsia="標楷體" w:hAnsi="標楷體" w:hint="eastAsia"/>
          <w:szCs w:val="28"/>
        </w:rPr>
        <w:t>嘉義大埔美智慧型工業園區後期</w:t>
      </w:r>
      <w:r>
        <w:rPr>
          <w:rFonts w:ascii="標楷體" w:eastAsia="標楷體" w:hAnsi="標楷體" w:hint="eastAsia"/>
          <w:szCs w:val="28"/>
        </w:rPr>
        <w:fldChar w:fldCharType="begin"/>
      </w:r>
      <w:r>
        <w:rPr>
          <w:rFonts w:ascii="標楷體" w:eastAsia="標楷體" w:hAnsi="標楷體" w:hint="eastAsia"/>
          <w:szCs w:val="28"/>
        </w:rPr>
        <w:instrText xml:space="preserve"> = 1 \* ROMAN </w:instrText>
      </w:r>
      <w:r>
        <w:rPr>
          <w:rFonts w:ascii="標楷體" w:eastAsia="標楷體" w:hAnsi="標楷體" w:hint="eastAsia"/>
          <w:szCs w:val="28"/>
        </w:rPr>
        <w:fldChar w:fldCharType="separate"/>
      </w:r>
      <w:r>
        <w:rPr>
          <w:rFonts w:ascii="標楷體" w:eastAsia="標楷體" w:hAnsi="標楷體" w:hint="eastAsia"/>
          <w:szCs w:val="28"/>
        </w:rPr>
        <w:t>I</w:t>
      </w:r>
      <w:r>
        <w:rPr>
          <w:rFonts w:ascii="標楷體" w:eastAsia="標楷體" w:hAnsi="標楷體" w:hint="eastAsia"/>
          <w:szCs w:val="28"/>
        </w:rPr>
        <w:fldChar w:fldCharType="end"/>
      </w:r>
      <w:r>
        <w:rPr>
          <w:rFonts w:ascii="標楷體" w:eastAsia="標楷體" w:hAnsi="標楷體" w:hint="eastAsia"/>
          <w:szCs w:val="28"/>
        </w:rPr>
        <w:t>區開發計畫特別決算，以前年度歲入轉入數決算表所列以前年度轉入數226萬餘元，決算審核結果，審定減免數10萬餘元（4.73％</w:t>
      </w:r>
      <w:r>
        <w:rPr>
          <w:rFonts w:ascii="標楷體" w:eastAsia="標楷體" w:hAnsi="標楷體" w:hint="eastAsia"/>
          <w:spacing w:val="2"/>
          <w:kern w:val="0"/>
          <w:szCs w:val="24"/>
        </w:rPr>
        <w:t>）</w:t>
      </w:r>
      <w:r>
        <w:rPr>
          <w:rFonts w:ascii="標楷體" w:eastAsia="標楷體" w:hAnsi="標楷體" w:hint="eastAsia"/>
          <w:szCs w:val="28"/>
        </w:rPr>
        <w:t>，係原預計標售之瓦斯整壓站用地配合天然氣專管工程，後續將無償提供中油公司使用，</w:t>
      </w:r>
      <w:proofErr w:type="gramStart"/>
      <w:r>
        <w:rPr>
          <w:rFonts w:ascii="標楷體" w:eastAsia="標楷體" w:hAnsi="標楷體" w:hint="eastAsia"/>
          <w:szCs w:val="28"/>
        </w:rPr>
        <w:t>爰</w:t>
      </w:r>
      <w:proofErr w:type="gramEnd"/>
      <w:r>
        <w:rPr>
          <w:rFonts w:ascii="標楷體" w:eastAsia="標楷體" w:hAnsi="標楷體" w:hint="eastAsia"/>
          <w:szCs w:val="28"/>
        </w:rPr>
        <w:t>將售地收入予以註銷；應收保留數215萬餘元（95.27％</w:t>
      </w:r>
      <w:r>
        <w:rPr>
          <w:rFonts w:ascii="標楷體" w:eastAsia="標楷體" w:hAnsi="標楷體" w:hint="eastAsia"/>
          <w:spacing w:val="2"/>
          <w:kern w:val="0"/>
          <w:szCs w:val="24"/>
        </w:rPr>
        <w:t>）</w:t>
      </w:r>
      <w:r>
        <w:rPr>
          <w:rFonts w:ascii="標楷體" w:eastAsia="標楷體" w:hAnsi="標楷體" w:hint="eastAsia"/>
          <w:szCs w:val="28"/>
        </w:rPr>
        <w:t>，主要係部分土地</w:t>
      </w:r>
      <w:proofErr w:type="gramStart"/>
      <w:r>
        <w:rPr>
          <w:rFonts w:ascii="標楷體" w:eastAsia="標楷體" w:hAnsi="標楷體" w:hint="eastAsia"/>
          <w:szCs w:val="28"/>
        </w:rPr>
        <w:t>尚待標售</w:t>
      </w:r>
      <w:proofErr w:type="gramEnd"/>
      <w:r>
        <w:rPr>
          <w:rFonts w:ascii="標楷體" w:eastAsia="標楷體" w:hAnsi="標楷體" w:hint="eastAsia"/>
          <w:szCs w:val="28"/>
        </w:rPr>
        <w:t>，仍須轉入下年度繼續執行。</w:t>
      </w:r>
    </w:p>
    <w:p w:rsidR="00954952" w:rsidRDefault="00954952" w:rsidP="00EC4FC1">
      <w:pPr>
        <w:overflowPunct w:val="0"/>
        <w:snapToGrid w:val="0"/>
        <w:spacing w:line="520" w:lineRule="exact"/>
        <w:ind w:firstLineChars="200" w:firstLine="480"/>
        <w:jc w:val="both"/>
        <w:rPr>
          <w:rFonts w:ascii="標楷體" w:eastAsia="標楷體" w:hAnsi="標楷體"/>
          <w:szCs w:val="28"/>
        </w:rPr>
      </w:pPr>
      <w:r>
        <w:rPr>
          <w:rFonts w:ascii="標楷體" w:eastAsia="標楷體" w:hAnsi="標楷體" w:hint="eastAsia"/>
          <w:szCs w:val="28"/>
        </w:rPr>
        <w:t>茲將該特別決算以前年度歲入轉入數決算之審定，列表如次：</w:t>
      </w:r>
    </w:p>
    <w:p w:rsidR="00954952" w:rsidRDefault="00954952" w:rsidP="00954952">
      <w:pPr>
        <w:tabs>
          <w:tab w:val="left" w:pos="6960"/>
        </w:tabs>
        <w:overflowPunct w:val="0"/>
        <w:jc w:val="right"/>
        <w:textAlignment w:val="center"/>
        <w:rPr>
          <w:rFonts w:ascii="標楷體" w:eastAsia="標楷體" w:hAnsi="標楷體"/>
          <w:kern w:val="0"/>
          <w:sz w:val="20"/>
          <w:szCs w:val="20"/>
        </w:rPr>
      </w:pPr>
      <w:r>
        <w:rPr>
          <w:rFonts w:ascii="標楷體" w:eastAsia="標楷體" w:hAnsi="標楷體" w:hint="eastAsia"/>
          <w:kern w:val="0"/>
          <w:sz w:val="20"/>
          <w:szCs w:val="20"/>
        </w:rPr>
        <w:t>單位：新臺幣元</w:t>
      </w:r>
    </w:p>
    <w:tbl>
      <w:tblPr>
        <w:tblW w:w="996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0"/>
        <w:gridCol w:w="1500"/>
        <w:gridCol w:w="1037"/>
        <w:gridCol w:w="1040"/>
        <w:gridCol w:w="1040"/>
        <w:gridCol w:w="1043"/>
        <w:gridCol w:w="1039"/>
        <w:gridCol w:w="1039"/>
        <w:gridCol w:w="1008"/>
        <w:gridCol w:w="679"/>
      </w:tblGrid>
      <w:tr w:rsidR="00954952" w:rsidTr="00954952">
        <w:trPr>
          <w:cantSplit/>
          <w:trHeight w:hRule="exact" w:val="284"/>
          <w:tblHeader/>
        </w:trPr>
        <w:tc>
          <w:tcPr>
            <w:tcW w:w="540" w:type="dxa"/>
            <w:vMerge w:val="restart"/>
            <w:tcBorders>
              <w:top w:val="single" w:sz="4" w:space="0" w:color="auto"/>
              <w:left w:val="nil"/>
              <w:bottom w:val="single" w:sz="4" w:space="0" w:color="auto"/>
              <w:right w:val="single" w:sz="4" w:space="0" w:color="auto"/>
            </w:tcBorders>
            <w:vAlign w:val="center"/>
            <w:hideMark/>
          </w:tcPr>
          <w:p w:rsidR="00954952" w:rsidRDefault="00954952">
            <w:pPr>
              <w:tabs>
                <w:tab w:val="left" w:pos="6960"/>
              </w:tabs>
              <w:overflowPunct w:val="0"/>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年度</w:t>
            </w:r>
          </w:p>
        </w:tc>
        <w:tc>
          <w:tcPr>
            <w:tcW w:w="1500"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ind w:left="57" w:right="57"/>
              <w:jc w:val="distribute"/>
              <w:textAlignment w:val="center"/>
              <w:rPr>
                <w:rFonts w:ascii="標楷體" w:eastAsia="標楷體" w:hAnsi="標楷體"/>
                <w:kern w:val="16"/>
                <w:sz w:val="20"/>
                <w:szCs w:val="24"/>
              </w:rPr>
            </w:pPr>
            <w:r>
              <w:rPr>
                <w:rFonts w:ascii="標楷體" w:eastAsia="標楷體" w:hAnsi="標楷體" w:hint="eastAsia"/>
                <w:sz w:val="20"/>
              </w:rPr>
              <w:t>科目</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hint="eastAsia"/>
                <w:sz w:val="20"/>
              </w:rPr>
              <w:t>以前年度</w:t>
            </w:r>
          </w:p>
          <w:p w:rsidR="00954952" w:rsidRDefault="00954952">
            <w:pPr>
              <w:tabs>
                <w:tab w:val="left" w:pos="6960"/>
              </w:tabs>
              <w:overflowPunct w:val="0"/>
              <w:spacing w:line="240" w:lineRule="exact"/>
              <w:ind w:left="57" w:right="57"/>
              <w:jc w:val="distribute"/>
              <w:textAlignment w:val="center"/>
              <w:rPr>
                <w:rFonts w:ascii="標楷體" w:eastAsia="標楷體" w:hAnsi="標楷體"/>
                <w:kern w:val="16"/>
                <w:sz w:val="20"/>
                <w:szCs w:val="24"/>
              </w:rPr>
            </w:pPr>
            <w:r>
              <w:rPr>
                <w:rFonts w:ascii="標楷體" w:eastAsia="標楷體" w:hAnsi="標楷體" w:hint="eastAsia"/>
                <w:sz w:val="20"/>
              </w:rPr>
              <w:t>轉入數</w:t>
            </w:r>
          </w:p>
        </w:tc>
        <w:tc>
          <w:tcPr>
            <w:tcW w:w="3123" w:type="dxa"/>
            <w:gridSpan w:val="3"/>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修正數</w:t>
            </w:r>
          </w:p>
        </w:tc>
        <w:tc>
          <w:tcPr>
            <w:tcW w:w="3765" w:type="dxa"/>
            <w:gridSpan w:val="4"/>
            <w:tcBorders>
              <w:top w:val="single" w:sz="4" w:space="0" w:color="auto"/>
              <w:left w:val="single" w:sz="4" w:space="0" w:color="auto"/>
              <w:bottom w:val="single" w:sz="4" w:space="0" w:color="auto"/>
              <w:right w:val="nil"/>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決算審定數</w:t>
            </w:r>
          </w:p>
        </w:tc>
      </w:tr>
      <w:tr w:rsidR="00954952" w:rsidTr="00954952">
        <w:trPr>
          <w:cantSplit/>
          <w:trHeight w:hRule="exact" w:val="284"/>
          <w:tblHeader/>
        </w:trPr>
        <w:tc>
          <w:tcPr>
            <w:tcW w:w="540" w:type="dxa"/>
            <w:vMerge/>
            <w:tcBorders>
              <w:top w:val="single" w:sz="4" w:space="0" w:color="auto"/>
              <w:left w:val="nil"/>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500"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03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040"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減免數</w:t>
            </w:r>
          </w:p>
        </w:tc>
        <w:tc>
          <w:tcPr>
            <w:tcW w:w="1040"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實現數</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pacing w:val="-4"/>
                <w:sz w:val="20"/>
              </w:rPr>
            </w:pPr>
            <w:r>
              <w:rPr>
                <w:rFonts w:ascii="標楷體" w:eastAsia="標楷體" w:hAnsi="標楷體" w:hint="eastAsia"/>
                <w:spacing w:val="-4"/>
                <w:sz w:val="20"/>
              </w:rPr>
              <w:t>應收保留數</w:t>
            </w:r>
          </w:p>
        </w:tc>
        <w:tc>
          <w:tcPr>
            <w:tcW w:w="1039"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減免數</w:t>
            </w:r>
          </w:p>
        </w:tc>
        <w:tc>
          <w:tcPr>
            <w:tcW w:w="1039"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實現數</w:t>
            </w:r>
          </w:p>
        </w:tc>
        <w:tc>
          <w:tcPr>
            <w:tcW w:w="1687" w:type="dxa"/>
            <w:gridSpan w:val="2"/>
            <w:tcBorders>
              <w:top w:val="single" w:sz="4" w:space="0" w:color="auto"/>
              <w:left w:val="single" w:sz="4" w:space="0" w:color="auto"/>
              <w:bottom w:val="single" w:sz="4" w:space="0" w:color="auto"/>
              <w:right w:val="nil"/>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應收保留數</w:t>
            </w:r>
          </w:p>
        </w:tc>
      </w:tr>
      <w:tr w:rsidR="00954952" w:rsidTr="00954952">
        <w:trPr>
          <w:cantSplit/>
          <w:trHeight w:hRule="exact" w:val="284"/>
          <w:tblHeader/>
        </w:trPr>
        <w:tc>
          <w:tcPr>
            <w:tcW w:w="540" w:type="dxa"/>
            <w:vMerge/>
            <w:tcBorders>
              <w:top w:val="single" w:sz="4" w:space="0" w:color="auto"/>
              <w:left w:val="nil"/>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500"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03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pacing w:val="-4"/>
                <w:sz w:val="20"/>
              </w:rPr>
            </w:pPr>
          </w:p>
        </w:tc>
        <w:tc>
          <w:tcPr>
            <w:tcW w:w="1039"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1039"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10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金額</w:t>
            </w:r>
          </w:p>
        </w:tc>
        <w:tc>
          <w:tcPr>
            <w:tcW w:w="679" w:type="dxa"/>
            <w:tcBorders>
              <w:top w:val="single" w:sz="4" w:space="0" w:color="auto"/>
              <w:left w:val="single" w:sz="4" w:space="0" w:color="auto"/>
              <w:bottom w:val="single" w:sz="4" w:space="0" w:color="auto"/>
              <w:right w:val="nil"/>
            </w:tcBorders>
            <w:vAlign w:val="center"/>
            <w:hideMark/>
          </w:tcPr>
          <w:p w:rsidR="00954952" w:rsidRDefault="00954952">
            <w:pPr>
              <w:tabs>
                <w:tab w:val="left" w:pos="6960"/>
              </w:tabs>
              <w:overflowPunct w:val="0"/>
              <w:spacing w:line="240" w:lineRule="exact"/>
              <w:jc w:val="distribute"/>
              <w:textAlignment w:val="center"/>
              <w:rPr>
                <w:rFonts w:ascii="標楷體" w:eastAsia="標楷體" w:hAnsi="標楷體"/>
                <w:sz w:val="20"/>
              </w:rPr>
            </w:pPr>
            <w:r>
              <w:rPr>
                <w:rFonts w:ascii="標楷體" w:eastAsia="標楷體" w:hAnsi="標楷體" w:hint="eastAsia"/>
                <w:sz w:val="20"/>
              </w:rPr>
              <w:t>％</w:t>
            </w:r>
          </w:p>
        </w:tc>
      </w:tr>
      <w:tr w:rsidR="00954952" w:rsidTr="00EC4FC1">
        <w:trPr>
          <w:cantSplit/>
          <w:trHeight w:val="612"/>
        </w:trPr>
        <w:tc>
          <w:tcPr>
            <w:tcW w:w="540" w:type="dxa"/>
            <w:tcBorders>
              <w:top w:val="nil"/>
              <w:left w:val="nil"/>
              <w:bottom w:val="nil"/>
              <w:right w:val="single" w:sz="4" w:space="0" w:color="auto"/>
            </w:tcBorders>
            <w:vAlign w:val="center"/>
          </w:tcPr>
          <w:p w:rsidR="00954952" w:rsidRDefault="00954952">
            <w:pPr>
              <w:tabs>
                <w:tab w:val="left" w:pos="6960"/>
              </w:tabs>
              <w:overflowPunct w:val="0"/>
              <w:snapToGrid w:val="0"/>
              <w:jc w:val="center"/>
              <w:textAlignment w:val="center"/>
              <w:rPr>
                <w:rFonts w:ascii="標楷體" w:eastAsia="標楷體" w:hAnsi="標楷體"/>
                <w:b/>
                <w:bCs/>
                <w:kern w:val="16"/>
                <w:sz w:val="20"/>
                <w:szCs w:val="24"/>
              </w:rPr>
            </w:pPr>
          </w:p>
        </w:tc>
        <w:tc>
          <w:tcPr>
            <w:tcW w:w="1500" w:type="dxa"/>
            <w:tcBorders>
              <w:top w:val="nil"/>
              <w:left w:val="single" w:sz="4" w:space="0" w:color="auto"/>
              <w:bottom w:val="nil"/>
              <w:right w:val="single" w:sz="4" w:space="0" w:color="auto"/>
            </w:tcBorders>
            <w:vAlign w:val="center"/>
            <w:hideMark/>
          </w:tcPr>
          <w:p w:rsidR="00954952" w:rsidRDefault="00954952">
            <w:pPr>
              <w:tabs>
                <w:tab w:val="left" w:pos="6960"/>
              </w:tabs>
              <w:overflowPunct w:val="0"/>
              <w:snapToGrid w:val="0"/>
              <w:jc w:val="both"/>
              <w:textAlignment w:val="center"/>
              <w:rPr>
                <w:rFonts w:ascii="標楷體" w:eastAsia="標楷體" w:hAnsi="標楷體"/>
                <w:b/>
                <w:bCs/>
                <w:kern w:val="16"/>
                <w:sz w:val="20"/>
                <w:szCs w:val="24"/>
              </w:rPr>
            </w:pPr>
            <w:r>
              <w:rPr>
                <w:rFonts w:ascii="標楷體" w:eastAsia="標楷體" w:hAnsi="標楷體" w:hint="eastAsia"/>
                <w:b/>
                <w:bCs/>
                <w:sz w:val="20"/>
              </w:rPr>
              <w:t>縣政府主管</w:t>
            </w:r>
          </w:p>
        </w:tc>
        <w:tc>
          <w:tcPr>
            <w:tcW w:w="1037"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2,260,538</w:t>
            </w:r>
          </w:p>
        </w:tc>
        <w:tc>
          <w:tcPr>
            <w:tcW w:w="1040"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40"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43"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39"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107,025</w:t>
            </w:r>
          </w:p>
        </w:tc>
        <w:tc>
          <w:tcPr>
            <w:tcW w:w="1039"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08"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2,153,513</w:t>
            </w:r>
          </w:p>
        </w:tc>
        <w:tc>
          <w:tcPr>
            <w:tcW w:w="679" w:type="dxa"/>
            <w:tcBorders>
              <w:top w:val="nil"/>
              <w:left w:val="single" w:sz="4" w:space="0" w:color="auto"/>
              <w:bottom w:val="nil"/>
              <w:right w:val="nil"/>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95.27</w:t>
            </w:r>
          </w:p>
        </w:tc>
      </w:tr>
      <w:tr w:rsidR="00954952" w:rsidTr="00EC4FC1">
        <w:trPr>
          <w:cantSplit/>
          <w:trHeight w:val="612"/>
        </w:trPr>
        <w:tc>
          <w:tcPr>
            <w:tcW w:w="540" w:type="dxa"/>
            <w:tcBorders>
              <w:top w:val="nil"/>
              <w:left w:val="nil"/>
              <w:bottom w:val="nil"/>
              <w:right w:val="single" w:sz="4" w:space="0" w:color="auto"/>
            </w:tcBorders>
            <w:vAlign w:val="center"/>
          </w:tcPr>
          <w:p w:rsidR="00954952" w:rsidRDefault="00954952">
            <w:pPr>
              <w:tabs>
                <w:tab w:val="left" w:pos="6960"/>
              </w:tabs>
              <w:overflowPunct w:val="0"/>
              <w:snapToGrid w:val="0"/>
              <w:jc w:val="center"/>
              <w:textAlignment w:val="center"/>
              <w:rPr>
                <w:rFonts w:ascii="標楷體" w:eastAsia="標楷體" w:hAnsi="標楷體"/>
                <w:b/>
                <w:bCs/>
                <w:kern w:val="16"/>
                <w:sz w:val="20"/>
                <w:szCs w:val="24"/>
              </w:rPr>
            </w:pPr>
          </w:p>
        </w:tc>
        <w:tc>
          <w:tcPr>
            <w:tcW w:w="1500" w:type="dxa"/>
            <w:tcBorders>
              <w:top w:val="nil"/>
              <w:left w:val="single" w:sz="4" w:space="0" w:color="auto"/>
              <w:bottom w:val="nil"/>
              <w:right w:val="single" w:sz="4" w:space="0" w:color="auto"/>
            </w:tcBorders>
            <w:vAlign w:val="center"/>
            <w:hideMark/>
          </w:tcPr>
          <w:p w:rsidR="00954952" w:rsidRDefault="00954952">
            <w:pPr>
              <w:tabs>
                <w:tab w:val="left" w:pos="6960"/>
              </w:tabs>
              <w:overflowPunct w:val="0"/>
              <w:snapToGrid w:val="0"/>
              <w:jc w:val="both"/>
              <w:rPr>
                <w:rFonts w:ascii="標楷體" w:eastAsia="標楷體" w:hAnsi="標楷體"/>
                <w:b/>
                <w:bCs/>
                <w:kern w:val="16"/>
                <w:sz w:val="20"/>
                <w:szCs w:val="24"/>
              </w:rPr>
            </w:pPr>
            <w:r>
              <w:rPr>
                <w:rFonts w:ascii="標楷體" w:eastAsia="標楷體" w:hAnsi="標楷體" w:hint="eastAsia"/>
                <w:b/>
                <w:bCs/>
                <w:sz w:val="20"/>
              </w:rPr>
              <w:t xml:space="preserve">  嘉義縣政府</w:t>
            </w:r>
          </w:p>
        </w:tc>
        <w:tc>
          <w:tcPr>
            <w:tcW w:w="1037"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2,260,538</w:t>
            </w:r>
          </w:p>
        </w:tc>
        <w:tc>
          <w:tcPr>
            <w:tcW w:w="1040"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40"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43"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39"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107,025</w:t>
            </w:r>
          </w:p>
        </w:tc>
        <w:tc>
          <w:tcPr>
            <w:tcW w:w="1039"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w:t>
            </w:r>
          </w:p>
        </w:tc>
        <w:tc>
          <w:tcPr>
            <w:tcW w:w="1008" w:type="dxa"/>
            <w:tcBorders>
              <w:top w:val="nil"/>
              <w:left w:val="single" w:sz="4" w:space="0" w:color="auto"/>
              <w:bottom w:val="nil"/>
              <w:right w:val="single" w:sz="4" w:space="0" w:color="auto"/>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2,153,513</w:t>
            </w:r>
          </w:p>
        </w:tc>
        <w:tc>
          <w:tcPr>
            <w:tcW w:w="679" w:type="dxa"/>
            <w:tcBorders>
              <w:top w:val="nil"/>
              <w:left w:val="single" w:sz="4" w:space="0" w:color="auto"/>
              <w:bottom w:val="nil"/>
              <w:right w:val="nil"/>
            </w:tcBorders>
            <w:vAlign w:val="center"/>
            <w:hideMark/>
          </w:tcPr>
          <w:p w:rsidR="00954952" w:rsidRDefault="00954952">
            <w:pPr>
              <w:overflowPunct w:val="0"/>
              <w:jc w:val="right"/>
              <w:rPr>
                <w:rFonts w:ascii="標楷體" w:eastAsia="標楷體" w:hAnsi="標楷體"/>
                <w:b/>
                <w:snapToGrid w:val="0"/>
                <w:kern w:val="16"/>
                <w:sz w:val="20"/>
                <w:szCs w:val="20"/>
              </w:rPr>
            </w:pPr>
            <w:r>
              <w:rPr>
                <w:rFonts w:ascii="標楷體" w:eastAsia="標楷體" w:hAnsi="標楷體" w:hint="eastAsia"/>
                <w:b/>
                <w:snapToGrid w:val="0"/>
                <w:sz w:val="20"/>
                <w:szCs w:val="20"/>
              </w:rPr>
              <w:t>95.27</w:t>
            </w:r>
          </w:p>
        </w:tc>
      </w:tr>
      <w:tr w:rsidR="00954952" w:rsidTr="00EC4FC1">
        <w:trPr>
          <w:cantSplit/>
          <w:trHeight w:val="612"/>
        </w:trPr>
        <w:tc>
          <w:tcPr>
            <w:tcW w:w="540" w:type="dxa"/>
            <w:tcBorders>
              <w:top w:val="nil"/>
              <w:left w:val="nil"/>
              <w:bottom w:val="single" w:sz="4" w:space="0" w:color="auto"/>
              <w:right w:val="single" w:sz="4" w:space="0" w:color="auto"/>
            </w:tcBorders>
            <w:vAlign w:val="center"/>
            <w:hideMark/>
          </w:tcPr>
          <w:p w:rsidR="00954952" w:rsidRDefault="00954952">
            <w:pPr>
              <w:tabs>
                <w:tab w:val="left" w:pos="6960"/>
              </w:tabs>
              <w:overflowPunct w:val="0"/>
              <w:snapToGrid w:val="0"/>
              <w:jc w:val="center"/>
              <w:textAlignment w:val="center"/>
              <w:rPr>
                <w:rFonts w:ascii="標楷體" w:eastAsia="標楷體" w:hAnsi="標楷體"/>
                <w:kern w:val="16"/>
                <w:sz w:val="20"/>
                <w:szCs w:val="24"/>
              </w:rPr>
            </w:pPr>
            <w:r>
              <w:rPr>
                <w:rFonts w:ascii="標楷體" w:eastAsia="標楷體" w:hAnsi="標楷體" w:hint="eastAsia"/>
                <w:sz w:val="20"/>
              </w:rPr>
              <w:t>101</w:t>
            </w:r>
          </w:p>
        </w:tc>
        <w:tc>
          <w:tcPr>
            <w:tcW w:w="1500" w:type="dxa"/>
            <w:tcBorders>
              <w:top w:val="nil"/>
              <w:left w:val="single" w:sz="4" w:space="0" w:color="auto"/>
              <w:bottom w:val="single" w:sz="4" w:space="0" w:color="auto"/>
              <w:right w:val="single" w:sz="4" w:space="0" w:color="auto"/>
            </w:tcBorders>
            <w:vAlign w:val="center"/>
            <w:hideMark/>
          </w:tcPr>
          <w:p w:rsidR="00954952" w:rsidRDefault="00954952">
            <w:pPr>
              <w:tabs>
                <w:tab w:val="left" w:pos="6960"/>
              </w:tabs>
              <w:overflowPunct w:val="0"/>
              <w:snapToGrid w:val="0"/>
              <w:ind w:leftChars="170" w:left="408"/>
              <w:jc w:val="both"/>
              <w:rPr>
                <w:rFonts w:ascii="標楷體" w:eastAsia="標楷體" w:hAnsi="標楷體"/>
                <w:kern w:val="16"/>
                <w:sz w:val="20"/>
                <w:szCs w:val="24"/>
              </w:rPr>
            </w:pPr>
            <w:r>
              <w:rPr>
                <w:rFonts w:ascii="標楷體" w:eastAsia="標楷體" w:hAnsi="標楷體" w:hint="eastAsia"/>
                <w:sz w:val="20"/>
              </w:rPr>
              <w:t>財產收入</w:t>
            </w:r>
          </w:p>
        </w:tc>
        <w:tc>
          <w:tcPr>
            <w:tcW w:w="1037"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2,260,538</w:t>
            </w:r>
          </w:p>
        </w:tc>
        <w:tc>
          <w:tcPr>
            <w:tcW w:w="1040"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w:t>
            </w:r>
          </w:p>
        </w:tc>
        <w:tc>
          <w:tcPr>
            <w:tcW w:w="1040"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w:t>
            </w:r>
          </w:p>
        </w:tc>
        <w:tc>
          <w:tcPr>
            <w:tcW w:w="1043"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w:t>
            </w:r>
          </w:p>
        </w:tc>
        <w:tc>
          <w:tcPr>
            <w:tcW w:w="1039"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107,025</w:t>
            </w:r>
          </w:p>
        </w:tc>
        <w:tc>
          <w:tcPr>
            <w:tcW w:w="1039"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w:t>
            </w:r>
          </w:p>
        </w:tc>
        <w:tc>
          <w:tcPr>
            <w:tcW w:w="1008" w:type="dxa"/>
            <w:tcBorders>
              <w:top w:val="nil"/>
              <w:left w:val="single" w:sz="4" w:space="0" w:color="auto"/>
              <w:bottom w:val="single" w:sz="4" w:space="0" w:color="auto"/>
              <w:right w:val="single" w:sz="4" w:space="0" w:color="auto"/>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2,153,513</w:t>
            </w:r>
          </w:p>
        </w:tc>
        <w:tc>
          <w:tcPr>
            <w:tcW w:w="679" w:type="dxa"/>
            <w:tcBorders>
              <w:top w:val="nil"/>
              <w:left w:val="single" w:sz="4" w:space="0" w:color="auto"/>
              <w:bottom w:val="single" w:sz="4" w:space="0" w:color="auto"/>
              <w:right w:val="nil"/>
            </w:tcBorders>
            <w:vAlign w:val="center"/>
            <w:hideMark/>
          </w:tcPr>
          <w:p w:rsidR="00954952" w:rsidRDefault="00954952">
            <w:pPr>
              <w:overflowPunct w:val="0"/>
              <w:jc w:val="right"/>
              <w:rPr>
                <w:rFonts w:ascii="標楷體" w:eastAsia="標楷體" w:hAnsi="標楷體"/>
                <w:snapToGrid w:val="0"/>
                <w:kern w:val="16"/>
                <w:sz w:val="20"/>
                <w:szCs w:val="20"/>
              </w:rPr>
            </w:pPr>
            <w:r>
              <w:rPr>
                <w:rFonts w:ascii="標楷體" w:eastAsia="標楷體" w:hAnsi="標楷體" w:hint="eastAsia"/>
                <w:snapToGrid w:val="0"/>
                <w:sz w:val="20"/>
                <w:szCs w:val="20"/>
              </w:rPr>
              <w:t>95.27</w:t>
            </w:r>
          </w:p>
        </w:tc>
      </w:tr>
    </w:tbl>
    <w:p w:rsidR="00EC4FC1" w:rsidRDefault="00EC4FC1" w:rsidP="00EC4FC1">
      <w:pPr>
        <w:overflowPunct w:val="0"/>
        <w:spacing w:line="520" w:lineRule="exact"/>
        <w:ind w:left="641" w:hanging="641"/>
        <w:jc w:val="both"/>
        <w:textAlignment w:val="center"/>
        <w:outlineLvl w:val="1"/>
        <w:rPr>
          <w:rFonts w:ascii="標楷體" w:eastAsia="標楷體" w:hAnsi="標楷體"/>
          <w:b/>
          <w:kern w:val="0"/>
          <w:sz w:val="36"/>
          <w:szCs w:val="20"/>
        </w:rPr>
      </w:pPr>
    </w:p>
    <w:p w:rsidR="00954952" w:rsidRDefault="00954952" w:rsidP="00EC4FC1">
      <w:pPr>
        <w:overflowPunct w:val="0"/>
        <w:spacing w:line="520" w:lineRule="exact"/>
        <w:ind w:left="641" w:hanging="641"/>
        <w:jc w:val="both"/>
        <w:textAlignment w:val="center"/>
        <w:outlineLvl w:val="1"/>
        <w:rPr>
          <w:rFonts w:ascii="標楷體" w:eastAsia="標楷體" w:hAnsi="標楷體"/>
          <w:b/>
          <w:kern w:val="0"/>
          <w:sz w:val="36"/>
          <w:szCs w:val="20"/>
        </w:rPr>
      </w:pPr>
      <w:r>
        <w:rPr>
          <w:rFonts w:ascii="標楷體" w:eastAsia="標楷體" w:hAnsi="標楷體" w:hint="eastAsia"/>
          <w:b/>
          <w:kern w:val="0"/>
          <w:sz w:val="36"/>
          <w:szCs w:val="20"/>
        </w:rPr>
        <w:t>肆、政府捐助財團法人效益評估表之查核</w:t>
      </w:r>
    </w:p>
    <w:p w:rsidR="00954952" w:rsidRDefault="00954952" w:rsidP="00EC4FC1">
      <w:pPr>
        <w:overflowPunct w:val="0"/>
        <w:snapToGrid w:val="0"/>
        <w:spacing w:line="520" w:lineRule="exact"/>
        <w:ind w:firstLineChars="200" w:firstLine="480"/>
        <w:jc w:val="both"/>
        <w:rPr>
          <w:rFonts w:ascii="標楷體" w:eastAsia="標楷體" w:hAnsi="標楷體"/>
          <w:szCs w:val="28"/>
        </w:rPr>
      </w:pPr>
      <w:r>
        <w:rPr>
          <w:rFonts w:ascii="標楷體" w:eastAsia="標楷體" w:hAnsi="標楷體" w:hint="eastAsia"/>
          <w:szCs w:val="28"/>
        </w:rPr>
        <w:t>依預算法第41條第3項規定，政府捐助之財團法人，每年應由各該主管機關就以前年度捐助之效益評估，併入決算辦理。</w:t>
      </w:r>
      <w:proofErr w:type="gramStart"/>
      <w:r>
        <w:rPr>
          <w:rFonts w:ascii="標楷體" w:eastAsia="標楷體" w:hAnsi="標楷體" w:hint="eastAsia"/>
          <w:szCs w:val="28"/>
        </w:rPr>
        <w:t>109</w:t>
      </w:r>
      <w:proofErr w:type="gramEnd"/>
      <w:r>
        <w:rPr>
          <w:rFonts w:ascii="標楷體" w:eastAsia="標楷體" w:hAnsi="標楷體" w:hint="eastAsia"/>
          <w:szCs w:val="28"/>
        </w:rPr>
        <w:t>年度總決算編製要點各機關單位決算書表格式亦規定，各主</w:t>
      </w:r>
    </w:p>
    <w:p w:rsidR="00954952" w:rsidRDefault="00954952" w:rsidP="00EC4FC1">
      <w:pPr>
        <w:overflowPunct w:val="0"/>
        <w:snapToGrid w:val="0"/>
        <w:spacing w:line="590" w:lineRule="exact"/>
        <w:jc w:val="both"/>
        <w:rPr>
          <w:rFonts w:ascii="標楷體" w:eastAsia="標楷體" w:hAnsi="標楷體"/>
          <w:szCs w:val="28"/>
        </w:rPr>
      </w:pPr>
      <w:r>
        <w:rPr>
          <w:rFonts w:ascii="標楷體" w:eastAsia="標楷體" w:hAnsi="標楷體" w:hint="eastAsia"/>
          <w:szCs w:val="28"/>
        </w:rPr>
        <w:lastRenderedPageBreak/>
        <w:t>管機關須於單位決算編製「對各部門捐助財團法人之效益評估表」。截至</w:t>
      </w:r>
      <w:proofErr w:type="gramStart"/>
      <w:r>
        <w:rPr>
          <w:rFonts w:ascii="標楷體" w:eastAsia="標楷體" w:hAnsi="標楷體" w:hint="eastAsia"/>
          <w:szCs w:val="28"/>
        </w:rPr>
        <w:t>109</w:t>
      </w:r>
      <w:proofErr w:type="gramEnd"/>
      <w:r>
        <w:rPr>
          <w:rFonts w:ascii="標楷體" w:eastAsia="標楷體" w:hAnsi="標楷體" w:hint="eastAsia"/>
          <w:szCs w:val="28"/>
        </w:rPr>
        <w:t>年度止，嘉義縣各機關單位決算編製之「對各部門捐助財團法人之效益評估表」列，政府捐助成立之財團法人僅文化觀光局主管「嘉義縣文化基金會」1個，基金總額1億200萬元，其中政府捐助金額為9,200萬元，占90.20％。</w:t>
      </w:r>
      <w:proofErr w:type="gramStart"/>
      <w:r>
        <w:rPr>
          <w:rFonts w:ascii="標楷體" w:eastAsia="標楷體" w:hAnsi="標楷體" w:hint="eastAsia"/>
          <w:szCs w:val="28"/>
        </w:rPr>
        <w:t>109</w:t>
      </w:r>
      <w:proofErr w:type="gramEnd"/>
      <w:r>
        <w:rPr>
          <w:rFonts w:ascii="標楷體" w:eastAsia="標楷體" w:hAnsi="標楷體" w:hint="eastAsia"/>
          <w:szCs w:val="28"/>
        </w:rPr>
        <w:t>年度該財團法人接受政府捐助基金以外之捐助金額計792萬餘元，占年度收入（995萬餘元）之比率79.64％；營運結果，產生短</w:t>
      </w:r>
      <w:proofErr w:type="gramStart"/>
      <w:r>
        <w:rPr>
          <w:rFonts w:ascii="標楷體" w:eastAsia="標楷體" w:hAnsi="標楷體" w:hint="eastAsia"/>
          <w:szCs w:val="28"/>
        </w:rPr>
        <w:t>絀</w:t>
      </w:r>
      <w:proofErr w:type="gramEnd"/>
      <w:r>
        <w:rPr>
          <w:rFonts w:ascii="標楷體" w:eastAsia="標楷體" w:hAnsi="標楷體" w:hint="eastAsia"/>
          <w:szCs w:val="28"/>
        </w:rPr>
        <w:t>9萬餘元，經主管機關評估結果，尚能符合捐助成立目的。</w:t>
      </w:r>
    </w:p>
    <w:p w:rsidR="00954952" w:rsidRDefault="00954952" w:rsidP="00EC4FC1">
      <w:pPr>
        <w:overflowPunct w:val="0"/>
        <w:snapToGrid w:val="0"/>
        <w:spacing w:line="590" w:lineRule="exact"/>
        <w:ind w:firstLineChars="200" w:firstLine="480"/>
        <w:jc w:val="both"/>
        <w:rPr>
          <w:rFonts w:ascii="標楷體" w:eastAsia="標楷體" w:hAnsi="標楷體"/>
          <w:szCs w:val="28"/>
        </w:rPr>
      </w:pPr>
      <w:r>
        <w:rPr>
          <w:rFonts w:ascii="標楷體" w:eastAsia="標楷體" w:hAnsi="標楷體" w:hint="eastAsia"/>
          <w:szCs w:val="28"/>
        </w:rPr>
        <w:t>茲將該財團法人基金規模、基金創立時及累計政府捐助基金、</w:t>
      </w:r>
      <w:proofErr w:type="gramStart"/>
      <w:r>
        <w:rPr>
          <w:rFonts w:ascii="標楷體" w:eastAsia="標楷體" w:hAnsi="標楷體" w:hint="eastAsia"/>
          <w:szCs w:val="28"/>
        </w:rPr>
        <w:t>109</w:t>
      </w:r>
      <w:proofErr w:type="gramEnd"/>
      <w:r>
        <w:rPr>
          <w:rFonts w:ascii="標楷體" w:eastAsia="標楷體" w:hAnsi="標楷體" w:hint="eastAsia"/>
          <w:szCs w:val="28"/>
        </w:rPr>
        <w:t>年度營運概況等資料，列表如次：</w:t>
      </w:r>
    </w:p>
    <w:p w:rsidR="00954952" w:rsidRDefault="00954952" w:rsidP="00954952">
      <w:pPr>
        <w:overflowPunct w:val="0"/>
        <w:spacing w:line="440" w:lineRule="exact"/>
        <w:jc w:val="center"/>
        <w:rPr>
          <w:rFonts w:ascii="標楷體" w:eastAsia="標楷體" w:hAnsi="標楷體"/>
          <w:b/>
          <w:bCs/>
          <w:kern w:val="16"/>
          <w:sz w:val="32"/>
          <w:szCs w:val="32"/>
          <w:u w:val="single"/>
        </w:rPr>
      </w:pPr>
      <w:r>
        <w:rPr>
          <w:rFonts w:ascii="標楷體" w:eastAsia="標楷體" w:hAnsi="標楷體" w:hint="eastAsia"/>
          <w:b/>
          <w:bCs/>
          <w:sz w:val="32"/>
          <w:szCs w:val="32"/>
          <w:u w:val="single"/>
        </w:rPr>
        <w:t>政府捐助財團法人明細表</w:t>
      </w:r>
    </w:p>
    <w:p w:rsidR="00954952" w:rsidRDefault="00954952" w:rsidP="00954952">
      <w:pPr>
        <w:overflowPunct w:val="0"/>
        <w:spacing w:line="400" w:lineRule="exact"/>
        <w:jc w:val="center"/>
        <w:rPr>
          <w:rFonts w:ascii="標楷體" w:eastAsia="標楷體" w:hAnsi="標楷體"/>
          <w:spacing w:val="4"/>
          <w:szCs w:val="20"/>
        </w:rPr>
      </w:pPr>
      <w:r>
        <w:rPr>
          <w:rFonts w:ascii="標楷體" w:eastAsia="標楷體" w:hAnsi="標楷體" w:hint="eastAsia"/>
          <w:spacing w:val="4"/>
          <w:szCs w:val="20"/>
        </w:rPr>
        <w:t>中 華 民 國 109 年 度</w:t>
      </w:r>
    </w:p>
    <w:p w:rsidR="00954952" w:rsidRDefault="00954952" w:rsidP="00954952">
      <w:pPr>
        <w:overflowPunct w:val="0"/>
        <w:snapToGrid w:val="0"/>
        <w:ind w:left="1600" w:hanging="960"/>
        <w:jc w:val="right"/>
        <w:rPr>
          <w:rFonts w:ascii="標楷體" w:eastAsia="標楷體" w:hAnsi="標楷體"/>
          <w:sz w:val="20"/>
          <w:szCs w:val="20"/>
        </w:rPr>
      </w:pPr>
      <w:r>
        <w:rPr>
          <w:rFonts w:ascii="標楷體" w:eastAsia="標楷體" w:hAnsi="標楷體" w:hint="eastAsia"/>
          <w:sz w:val="20"/>
          <w:szCs w:val="20"/>
        </w:rPr>
        <w:t>單位：新臺幣千元、％</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7"/>
        <w:gridCol w:w="758"/>
        <w:gridCol w:w="757"/>
        <w:gridCol w:w="758"/>
        <w:gridCol w:w="757"/>
        <w:gridCol w:w="838"/>
        <w:gridCol w:w="838"/>
        <w:gridCol w:w="620"/>
        <w:gridCol w:w="621"/>
        <w:gridCol w:w="621"/>
        <w:gridCol w:w="880"/>
        <w:gridCol w:w="567"/>
      </w:tblGrid>
      <w:tr w:rsidR="00954952" w:rsidTr="00954952">
        <w:trPr>
          <w:cantSplit/>
          <w:trHeight w:val="283"/>
          <w:tblHeader/>
          <w:jc w:val="center"/>
        </w:trPr>
        <w:tc>
          <w:tcPr>
            <w:tcW w:w="1925"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autoSpaceDE w:val="0"/>
              <w:autoSpaceDN w:val="0"/>
              <w:spacing w:line="240" w:lineRule="exact"/>
              <w:ind w:left="57" w:right="57"/>
              <w:jc w:val="center"/>
              <w:textAlignment w:val="center"/>
              <w:rPr>
                <w:rFonts w:ascii="標楷體" w:eastAsia="標楷體" w:hAnsi="標楷體"/>
                <w:kern w:val="16"/>
                <w:sz w:val="20"/>
                <w:szCs w:val="24"/>
              </w:rPr>
            </w:pPr>
            <w:r>
              <w:rPr>
                <w:rFonts w:ascii="標楷體" w:eastAsia="標楷體" w:hAnsi="標楷體" w:hint="eastAsia"/>
              </w:rPr>
              <w:br w:type="page"/>
            </w:r>
            <w:r>
              <w:rPr>
                <w:rFonts w:ascii="標楷體" w:eastAsia="標楷體" w:hAnsi="標楷體" w:hint="eastAsia"/>
                <w:sz w:val="20"/>
              </w:rPr>
              <w:t>財團法人名稱</w:t>
            </w:r>
          </w:p>
        </w:tc>
        <w:tc>
          <w:tcPr>
            <w:tcW w:w="1514" w:type="dxa"/>
            <w:gridSpan w:val="2"/>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autoSpaceDE w:val="0"/>
              <w:autoSpaceDN w:val="0"/>
              <w:adjustRightInd w:val="0"/>
              <w:spacing w:line="240" w:lineRule="exact"/>
              <w:ind w:leftChars="50" w:left="120" w:rightChars="50" w:right="120"/>
              <w:jc w:val="distribute"/>
              <w:textAlignment w:val="center"/>
              <w:rPr>
                <w:rFonts w:ascii="標楷體" w:eastAsia="標楷體" w:hAnsi="標楷體"/>
                <w:kern w:val="16"/>
                <w:sz w:val="20"/>
                <w:szCs w:val="24"/>
              </w:rPr>
            </w:pPr>
            <w:r>
              <w:rPr>
                <w:rFonts w:ascii="標楷體" w:eastAsia="標楷體" w:hAnsi="標楷體" w:hint="eastAsia"/>
                <w:sz w:val="20"/>
              </w:rPr>
              <w:t>基金規模</w:t>
            </w:r>
          </w:p>
        </w:tc>
        <w:tc>
          <w:tcPr>
            <w:tcW w:w="1515" w:type="dxa"/>
            <w:gridSpan w:val="2"/>
            <w:tcBorders>
              <w:top w:val="single" w:sz="4" w:space="0" w:color="auto"/>
              <w:left w:val="single" w:sz="4" w:space="0" w:color="auto"/>
              <w:bottom w:val="single" w:sz="4" w:space="0" w:color="auto"/>
              <w:right w:val="single" w:sz="4" w:space="0" w:color="auto"/>
            </w:tcBorders>
            <w:vAlign w:val="center"/>
            <w:hideMark/>
          </w:tcPr>
          <w:p w:rsidR="00954952" w:rsidRDefault="00954952" w:rsidP="002B5BAA">
            <w:pPr>
              <w:overflowPunct w:val="0"/>
              <w:spacing w:line="240" w:lineRule="exact"/>
              <w:ind w:leftChars="30" w:left="72" w:rightChars="30" w:right="72"/>
              <w:jc w:val="distribute"/>
              <w:textAlignment w:val="center"/>
              <w:rPr>
                <w:rFonts w:ascii="標楷體" w:eastAsia="標楷體" w:hAnsi="標楷體" w:cs="Times New Roman"/>
                <w:kern w:val="16"/>
                <w:sz w:val="20"/>
                <w:szCs w:val="24"/>
              </w:rPr>
            </w:pPr>
            <w:r>
              <w:rPr>
                <w:rFonts w:ascii="標楷體" w:eastAsia="標楷體" w:hAnsi="標楷體" w:hint="eastAsia"/>
                <w:sz w:val="20"/>
              </w:rPr>
              <w:t>基金創立時</w:t>
            </w:r>
          </w:p>
          <w:p w:rsidR="00954952" w:rsidRDefault="00954952" w:rsidP="002B5BAA">
            <w:pPr>
              <w:overflowPunct w:val="0"/>
              <w:topLinePunct/>
              <w:spacing w:line="240" w:lineRule="exact"/>
              <w:ind w:leftChars="30" w:left="72" w:rightChars="30" w:right="72"/>
              <w:jc w:val="distribute"/>
              <w:textAlignment w:val="center"/>
              <w:rPr>
                <w:rFonts w:ascii="標楷體" w:eastAsia="標楷體" w:hAnsi="標楷體"/>
                <w:kern w:val="16"/>
                <w:sz w:val="20"/>
                <w:szCs w:val="24"/>
              </w:rPr>
            </w:pPr>
            <w:r>
              <w:rPr>
                <w:rFonts w:ascii="標楷體" w:eastAsia="標楷體" w:hAnsi="標楷體" w:hint="eastAsia"/>
                <w:sz w:val="20"/>
              </w:rPr>
              <w:t>政府捐助基金</w:t>
            </w:r>
          </w:p>
        </w:tc>
        <w:tc>
          <w:tcPr>
            <w:tcW w:w="1674" w:type="dxa"/>
            <w:gridSpan w:val="2"/>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累計政府捐助基金</w:t>
            </w:r>
          </w:p>
        </w:tc>
        <w:tc>
          <w:tcPr>
            <w:tcW w:w="3308" w:type="dxa"/>
            <w:gridSpan w:val="5"/>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autoSpaceDE w:val="0"/>
              <w:autoSpaceDN w:val="0"/>
              <w:adjustRightInd w:val="0"/>
              <w:spacing w:line="240" w:lineRule="exact"/>
              <w:ind w:leftChars="100" w:left="240" w:rightChars="100" w:right="240"/>
              <w:jc w:val="distribute"/>
              <w:textAlignment w:val="center"/>
              <w:rPr>
                <w:rFonts w:ascii="標楷體" w:eastAsia="標楷體" w:hAnsi="標楷體"/>
                <w:color w:val="000000"/>
                <w:kern w:val="0"/>
                <w:sz w:val="20"/>
                <w:szCs w:val="24"/>
              </w:rPr>
            </w:pPr>
            <w:proofErr w:type="gramStart"/>
            <w:r>
              <w:rPr>
                <w:rFonts w:ascii="標楷體" w:eastAsia="標楷體" w:hAnsi="標楷體" w:hint="eastAsia"/>
                <w:sz w:val="20"/>
              </w:rPr>
              <w:t>109</w:t>
            </w:r>
            <w:proofErr w:type="gramEnd"/>
            <w:r>
              <w:rPr>
                <w:rFonts w:ascii="標楷體" w:eastAsia="標楷體" w:hAnsi="標楷體" w:hint="eastAsia"/>
                <w:sz w:val="20"/>
              </w:rPr>
              <w:t>年度營運概況</w:t>
            </w:r>
          </w:p>
        </w:tc>
      </w:tr>
      <w:tr w:rsidR="00954952" w:rsidTr="00954952">
        <w:trPr>
          <w:cantSplit/>
          <w:trHeight w:val="283"/>
          <w:tblHeader/>
          <w:jc w:val="center"/>
        </w:trPr>
        <w:tc>
          <w:tcPr>
            <w:tcW w:w="1925"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75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sz w:val="20"/>
              </w:rPr>
            </w:pPr>
            <w:r>
              <w:rPr>
                <w:rFonts w:ascii="標楷體" w:eastAsia="標楷體" w:hAnsi="標楷體" w:hint="eastAsia"/>
                <w:sz w:val="20"/>
              </w:rPr>
              <w:t>創立基</w:t>
            </w:r>
          </w:p>
          <w:p w:rsidR="00954952" w:rsidRDefault="00954952">
            <w:pPr>
              <w:overflowPunct w:val="0"/>
              <w:spacing w:line="240" w:lineRule="exact"/>
              <w:jc w:val="center"/>
              <w:textAlignment w:val="center"/>
              <w:rPr>
                <w:rFonts w:ascii="標楷體" w:eastAsia="標楷體" w:hAnsi="標楷體"/>
                <w:sz w:val="20"/>
              </w:rPr>
            </w:pPr>
            <w:r>
              <w:rPr>
                <w:rFonts w:ascii="標楷體" w:eastAsia="標楷體" w:hAnsi="標楷體" w:hint="eastAsia"/>
                <w:sz w:val="20"/>
              </w:rPr>
              <w:t>金總額</w:t>
            </w:r>
          </w:p>
        </w:tc>
        <w:tc>
          <w:tcPr>
            <w:tcW w:w="75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cs="Times New Roman"/>
                <w:kern w:val="16"/>
                <w:sz w:val="20"/>
                <w:szCs w:val="24"/>
              </w:rPr>
            </w:pPr>
            <w:r>
              <w:rPr>
                <w:rFonts w:ascii="標楷體" w:eastAsia="標楷體" w:hAnsi="標楷體" w:hint="eastAsia"/>
                <w:sz w:val="20"/>
              </w:rPr>
              <w:t>期末基</w:t>
            </w:r>
          </w:p>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kern w:val="0"/>
                <w:sz w:val="20"/>
              </w:rPr>
              <w:t>金總額</w:t>
            </w:r>
          </w:p>
        </w:tc>
        <w:tc>
          <w:tcPr>
            <w:tcW w:w="758"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kern w:val="0"/>
                <w:sz w:val="20"/>
              </w:rPr>
              <w:t>金</w:t>
            </w:r>
            <w:r w:rsidR="002B5BAA">
              <w:rPr>
                <w:rFonts w:ascii="標楷體" w:eastAsia="標楷體" w:hAnsi="標楷體" w:hint="eastAsia"/>
                <w:kern w:val="0"/>
                <w:sz w:val="20"/>
              </w:rPr>
              <w:t xml:space="preserve">  </w:t>
            </w:r>
            <w:r>
              <w:rPr>
                <w:rFonts w:ascii="標楷體" w:eastAsia="標楷體" w:hAnsi="標楷體" w:hint="eastAsia"/>
                <w:kern w:val="0"/>
                <w:sz w:val="20"/>
              </w:rPr>
              <w:t>額</w:t>
            </w:r>
          </w:p>
        </w:tc>
        <w:tc>
          <w:tcPr>
            <w:tcW w:w="75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center"/>
              <w:textAlignment w:val="center"/>
              <w:rPr>
                <w:rFonts w:ascii="標楷體" w:eastAsia="標楷體" w:hAnsi="標楷體"/>
                <w:sz w:val="20"/>
              </w:rPr>
            </w:pPr>
            <w:r>
              <w:rPr>
                <w:rFonts w:ascii="標楷體" w:eastAsia="標楷體" w:hAnsi="標楷體" w:hint="eastAsia"/>
                <w:sz w:val="20"/>
              </w:rPr>
              <w:t>占創立</w:t>
            </w:r>
          </w:p>
          <w:p w:rsidR="00954952" w:rsidRDefault="00954952">
            <w:pPr>
              <w:overflowPunct w:val="0"/>
              <w:topLinePunct/>
              <w:spacing w:line="240" w:lineRule="exact"/>
              <w:jc w:val="center"/>
              <w:textAlignment w:val="center"/>
              <w:rPr>
                <w:rFonts w:ascii="標楷體" w:eastAsia="標楷體" w:hAnsi="標楷體"/>
                <w:sz w:val="20"/>
              </w:rPr>
            </w:pPr>
            <w:r>
              <w:rPr>
                <w:rFonts w:ascii="標楷體" w:eastAsia="標楷體" w:hAnsi="標楷體" w:hint="eastAsia"/>
                <w:sz w:val="20"/>
              </w:rPr>
              <w:t>基金總</w:t>
            </w:r>
          </w:p>
          <w:p w:rsidR="00954952" w:rsidRDefault="00954952">
            <w:pPr>
              <w:overflowPunct w:val="0"/>
              <w:topLinePunct/>
              <w:spacing w:line="240" w:lineRule="exact"/>
              <w:jc w:val="center"/>
              <w:textAlignment w:val="center"/>
              <w:rPr>
                <w:rFonts w:ascii="標楷體" w:eastAsia="標楷體" w:hAnsi="標楷體"/>
                <w:sz w:val="20"/>
              </w:rPr>
            </w:pPr>
            <w:r>
              <w:rPr>
                <w:rFonts w:ascii="標楷體" w:eastAsia="標楷體" w:hAnsi="標楷體" w:hint="eastAsia"/>
                <w:sz w:val="20"/>
              </w:rPr>
              <w:t>額比率</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kern w:val="0"/>
                <w:sz w:val="20"/>
              </w:rPr>
              <w:t>金</w:t>
            </w:r>
            <w:r w:rsidR="002B5BAA">
              <w:rPr>
                <w:rFonts w:ascii="標楷體" w:eastAsia="標楷體" w:hAnsi="標楷體" w:hint="eastAsia"/>
                <w:kern w:val="0"/>
                <w:sz w:val="20"/>
              </w:rPr>
              <w:t xml:space="preserve">  </w:t>
            </w:r>
            <w:r>
              <w:rPr>
                <w:rFonts w:ascii="標楷體" w:eastAsia="標楷體" w:hAnsi="標楷體" w:hint="eastAsia"/>
                <w:kern w:val="0"/>
                <w:sz w:val="20"/>
              </w:rPr>
              <w:t>額</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cs="Times New Roman"/>
                <w:kern w:val="16"/>
                <w:sz w:val="20"/>
                <w:szCs w:val="24"/>
              </w:rPr>
            </w:pPr>
            <w:r>
              <w:rPr>
                <w:rFonts w:ascii="標楷體" w:eastAsia="標楷體" w:hAnsi="標楷體" w:hint="eastAsia"/>
                <w:sz w:val="20"/>
              </w:rPr>
              <w:t>占期末</w:t>
            </w:r>
          </w:p>
          <w:p w:rsidR="00954952" w:rsidRDefault="00954952">
            <w:pPr>
              <w:overflowPunct w:val="0"/>
              <w:spacing w:line="240" w:lineRule="exact"/>
              <w:jc w:val="center"/>
              <w:textAlignment w:val="center"/>
              <w:rPr>
                <w:rFonts w:ascii="標楷體" w:eastAsia="標楷體" w:hAnsi="標楷體"/>
                <w:sz w:val="20"/>
              </w:rPr>
            </w:pPr>
            <w:r>
              <w:rPr>
                <w:rFonts w:ascii="標楷體" w:eastAsia="標楷體" w:hAnsi="標楷體" w:hint="eastAsia"/>
                <w:sz w:val="20"/>
              </w:rPr>
              <w:t>基金總</w:t>
            </w:r>
          </w:p>
          <w:p w:rsidR="00954952" w:rsidRDefault="00954952">
            <w:pPr>
              <w:overflowPunct w:val="0"/>
              <w:topLinePunct/>
              <w:spacing w:line="240" w:lineRule="exact"/>
              <w:jc w:val="center"/>
              <w:textAlignment w:val="center"/>
              <w:rPr>
                <w:rFonts w:ascii="標楷體" w:eastAsia="標楷體" w:hAnsi="標楷體"/>
                <w:sz w:val="20"/>
              </w:rPr>
            </w:pPr>
            <w:r>
              <w:rPr>
                <w:rFonts w:ascii="標楷體" w:eastAsia="標楷體" w:hAnsi="標楷體" w:hint="eastAsia"/>
                <w:sz w:val="20"/>
              </w:rPr>
              <w:t>額比率</w:t>
            </w:r>
          </w:p>
        </w:tc>
        <w:tc>
          <w:tcPr>
            <w:tcW w:w="2741" w:type="dxa"/>
            <w:gridSpan w:val="4"/>
            <w:tcBorders>
              <w:top w:val="single" w:sz="4" w:space="0" w:color="auto"/>
              <w:left w:val="single" w:sz="4" w:space="0" w:color="auto"/>
              <w:bottom w:val="single" w:sz="4" w:space="0" w:color="auto"/>
              <w:right w:val="single" w:sz="4" w:space="0" w:color="auto"/>
            </w:tcBorders>
            <w:vAlign w:val="center"/>
            <w:hideMark/>
          </w:tcPr>
          <w:p w:rsidR="00954952" w:rsidRDefault="00954952" w:rsidP="002B5BAA">
            <w:pPr>
              <w:overflowPunct w:val="0"/>
              <w:topLinePunct/>
              <w:spacing w:line="240" w:lineRule="exact"/>
              <w:ind w:leftChars="30" w:left="72" w:rightChars="30" w:right="72"/>
              <w:jc w:val="distribute"/>
              <w:textAlignment w:val="center"/>
              <w:rPr>
                <w:rFonts w:ascii="標楷體" w:eastAsia="標楷體" w:hAnsi="標楷體"/>
                <w:kern w:val="16"/>
                <w:sz w:val="20"/>
                <w:szCs w:val="24"/>
              </w:rPr>
            </w:pPr>
            <w:r>
              <w:rPr>
                <w:rFonts w:ascii="標楷體" w:eastAsia="標楷體" w:hAnsi="標楷體" w:hint="eastAsia"/>
                <w:sz w:val="20"/>
              </w:rPr>
              <w:t>政府捐助基金以外金額</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餘</w:t>
            </w:r>
            <w:r w:rsidR="002B5BAA">
              <w:rPr>
                <w:rFonts w:ascii="標楷體" w:eastAsia="標楷體" w:hAnsi="標楷體" w:hint="eastAsia"/>
                <w:sz w:val="20"/>
              </w:rPr>
              <w:t xml:space="preserve"> </w:t>
            </w:r>
            <w:proofErr w:type="gramStart"/>
            <w:r>
              <w:rPr>
                <w:rFonts w:ascii="標楷體" w:eastAsia="標楷體" w:hAnsi="標楷體" w:hint="eastAsia"/>
                <w:sz w:val="20"/>
              </w:rPr>
              <w:t>絀</w:t>
            </w:r>
            <w:proofErr w:type="gramEnd"/>
          </w:p>
        </w:tc>
      </w:tr>
      <w:tr w:rsidR="00954952" w:rsidTr="00954952">
        <w:trPr>
          <w:cantSplit/>
          <w:trHeight w:val="283"/>
          <w:tblHeader/>
          <w:jc w:val="center"/>
        </w:trPr>
        <w:tc>
          <w:tcPr>
            <w:tcW w:w="1925"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514"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1515"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1674"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sz w:val="20"/>
              </w:rPr>
            </w:pPr>
          </w:p>
        </w:tc>
        <w:tc>
          <w:tcPr>
            <w:tcW w:w="620" w:type="dxa"/>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cs="Times New Roman"/>
                <w:kern w:val="16"/>
                <w:sz w:val="20"/>
                <w:szCs w:val="24"/>
              </w:rPr>
            </w:pPr>
            <w:r>
              <w:rPr>
                <w:rFonts w:ascii="標楷體" w:eastAsia="標楷體" w:hAnsi="標楷體" w:hint="eastAsia"/>
                <w:sz w:val="20"/>
              </w:rPr>
              <w:t>捐助</w:t>
            </w:r>
          </w:p>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金額</w:t>
            </w:r>
          </w:p>
        </w:tc>
        <w:tc>
          <w:tcPr>
            <w:tcW w:w="62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cs="Times New Roman"/>
                <w:kern w:val="16"/>
                <w:sz w:val="20"/>
                <w:szCs w:val="24"/>
              </w:rPr>
            </w:pPr>
            <w:r>
              <w:rPr>
                <w:rFonts w:ascii="標楷體" w:eastAsia="標楷體" w:hAnsi="標楷體" w:hint="eastAsia"/>
                <w:sz w:val="20"/>
              </w:rPr>
              <w:t>委辦</w:t>
            </w:r>
          </w:p>
          <w:p w:rsidR="00954952" w:rsidRDefault="00954952">
            <w:pPr>
              <w:overflowPunct w:val="0"/>
              <w:topLinePunct/>
              <w:spacing w:line="240" w:lineRule="exact"/>
              <w:jc w:val="center"/>
              <w:textAlignment w:val="center"/>
              <w:rPr>
                <w:rFonts w:ascii="標楷體" w:eastAsia="標楷體" w:hAnsi="標楷體"/>
                <w:kern w:val="16"/>
                <w:sz w:val="20"/>
                <w:szCs w:val="24"/>
              </w:rPr>
            </w:pPr>
            <w:r>
              <w:rPr>
                <w:rFonts w:ascii="標楷體" w:eastAsia="標楷體" w:hAnsi="標楷體" w:hint="eastAsia"/>
                <w:sz w:val="20"/>
              </w:rPr>
              <w:t>金額</w:t>
            </w:r>
          </w:p>
        </w:tc>
        <w:tc>
          <w:tcPr>
            <w:tcW w:w="62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topLinePunct/>
              <w:spacing w:line="240" w:lineRule="exact"/>
              <w:jc w:val="distribute"/>
              <w:textAlignment w:val="center"/>
              <w:rPr>
                <w:rFonts w:ascii="標楷體" w:eastAsia="標楷體" w:hAnsi="標楷體"/>
                <w:kern w:val="16"/>
                <w:sz w:val="20"/>
                <w:szCs w:val="24"/>
              </w:rPr>
            </w:pPr>
            <w:r>
              <w:rPr>
                <w:rFonts w:ascii="標楷體" w:eastAsia="標楷體" w:hAnsi="標楷體" w:hint="eastAsia"/>
                <w:sz w:val="20"/>
              </w:rPr>
              <w:t>合計</w:t>
            </w:r>
          </w:p>
        </w:tc>
        <w:tc>
          <w:tcPr>
            <w:tcW w:w="87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overflowPunct w:val="0"/>
              <w:spacing w:line="240" w:lineRule="exact"/>
              <w:jc w:val="center"/>
              <w:textAlignment w:val="center"/>
              <w:rPr>
                <w:rFonts w:ascii="標楷體" w:eastAsia="標楷體" w:hAnsi="標楷體" w:cs="Times New Roman"/>
                <w:kern w:val="16"/>
                <w:sz w:val="20"/>
                <w:szCs w:val="24"/>
              </w:rPr>
            </w:pPr>
            <w:r>
              <w:rPr>
                <w:rFonts w:ascii="標楷體" w:eastAsia="標楷體" w:hAnsi="標楷體" w:hint="eastAsia"/>
                <w:sz w:val="20"/>
              </w:rPr>
              <w:t>占年度</w:t>
            </w:r>
          </w:p>
          <w:p w:rsidR="00954952" w:rsidRDefault="00954952">
            <w:pPr>
              <w:overflowPunct w:val="0"/>
              <w:topLinePunct/>
              <w:spacing w:line="240" w:lineRule="exact"/>
              <w:jc w:val="center"/>
              <w:textAlignment w:val="center"/>
              <w:rPr>
                <w:rFonts w:ascii="標楷體" w:eastAsia="標楷體" w:hAnsi="標楷體"/>
                <w:sz w:val="20"/>
              </w:rPr>
            </w:pPr>
            <w:r>
              <w:rPr>
                <w:rFonts w:ascii="標楷體" w:eastAsia="標楷體" w:hAnsi="標楷體" w:hint="eastAsia"/>
                <w:sz w:val="20"/>
              </w:rPr>
              <w:t>收入比率</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rPr>
                <w:rFonts w:ascii="標楷體" w:eastAsia="標楷體" w:hAnsi="標楷體"/>
                <w:kern w:val="16"/>
                <w:sz w:val="20"/>
                <w:szCs w:val="24"/>
              </w:rPr>
            </w:pPr>
          </w:p>
        </w:tc>
      </w:tr>
      <w:tr w:rsidR="00954952" w:rsidTr="00EC4FC1">
        <w:trPr>
          <w:cantSplit/>
          <w:trHeight w:val="794"/>
          <w:tblHeader/>
          <w:jc w:val="center"/>
        </w:trPr>
        <w:tc>
          <w:tcPr>
            <w:tcW w:w="1925"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textAlignment w:val="center"/>
              <w:rPr>
                <w:rFonts w:ascii="標楷體" w:eastAsia="標楷體" w:hAnsi="標楷體"/>
                <w:b/>
                <w:bCs/>
                <w:color w:val="000000"/>
                <w:kern w:val="16"/>
                <w:sz w:val="20"/>
                <w:szCs w:val="24"/>
              </w:rPr>
            </w:pPr>
            <w:r>
              <w:rPr>
                <w:rFonts w:ascii="標楷體" w:eastAsia="標楷體" w:hAnsi="標楷體" w:hint="eastAsia"/>
                <w:b/>
                <w:bCs/>
                <w:color w:val="000000"/>
                <w:sz w:val="20"/>
              </w:rPr>
              <w:t>文化觀光局主管</w:t>
            </w:r>
          </w:p>
        </w:tc>
        <w:tc>
          <w:tcPr>
            <w:tcW w:w="757"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b/>
                <w:bCs/>
                <w:kern w:val="16"/>
                <w:sz w:val="18"/>
                <w:szCs w:val="24"/>
              </w:rPr>
            </w:pPr>
            <w:r>
              <w:rPr>
                <w:rFonts w:ascii="標楷體" w:eastAsia="標楷體" w:hAnsi="標楷體" w:hint="eastAsia"/>
                <w:b/>
                <w:sz w:val="18"/>
              </w:rPr>
              <w:t>35,000</w:t>
            </w:r>
          </w:p>
        </w:tc>
        <w:tc>
          <w:tcPr>
            <w:tcW w:w="757"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bCs/>
                <w:kern w:val="16"/>
                <w:sz w:val="18"/>
                <w:szCs w:val="24"/>
              </w:rPr>
            </w:pPr>
            <w:r>
              <w:rPr>
                <w:rFonts w:ascii="標楷體" w:eastAsia="標楷體" w:hAnsi="標楷體" w:hint="eastAsia"/>
                <w:b/>
                <w:sz w:val="18"/>
              </w:rPr>
              <w:t>102,000</w:t>
            </w:r>
          </w:p>
        </w:tc>
        <w:tc>
          <w:tcPr>
            <w:tcW w:w="758"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b/>
                <w:kern w:val="16"/>
                <w:sz w:val="18"/>
                <w:szCs w:val="24"/>
              </w:rPr>
            </w:pPr>
            <w:r>
              <w:rPr>
                <w:rFonts w:ascii="標楷體" w:eastAsia="標楷體" w:hAnsi="標楷體" w:hint="eastAsia"/>
                <w:b/>
                <w:sz w:val="18"/>
              </w:rPr>
              <w:t>25,000</w:t>
            </w:r>
          </w:p>
        </w:tc>
        <w:tc>
          <w:tcPr>
            <w:tcW w:w="757"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b/>
                <w:kern w:val="16"/>
                <w:sz w:val="18"/>
                <w:szCs w:val="24"/>
              </w:rPr>
            </w:pPr>
            <w:r>
              <w:rPr>
                <w:rFonts w:ascii="標楷體" w:eastAsia="標楷體" w:hAnsi="標楷體" w:hint="eastAsia"/>
                <w:b/>
                <w:sz w:val="18"/>
              </w:rPr>
              <w:t>71.43</w:t>
            </w:r>
          </w:p>
        </w:tc>
        <w:tc>
          <w:tcPr>
            <w:tcW w:w="837"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b/>
                <w:kern w:val="16"/>
                <w:sz w:val="18"/>
                <w:szCs w:val="24"/>
              </w:rPr>
            </w:pPr>
            <w:r>
              <w:rPr>
                <w:rFonts w:ascii="標楷體" w:eastAsia="標楷體" w:hAnsi="標楷體" w:hint="eastAsia"/>
                <w:b/>
                <w:sz w:val="18"/>
              </w:rPr>
              <w:t>92,000</w:t>
            </w:r>
          </w:p>
        </w:tc>
        <w:tc>
          <w:tcPr>
            <w:tcW w:w="837"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90.20</w:t>
            </w:r>
          </w:p>
        </w:tc>
        <w:tc>
          <w:tcPr>
            <w:tcW w:w="620"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7,924</w:t>
            </w:r>
          </w:p>
        </w:tc>
        <w:tc>
          <w:tcPr>
            <w:tcW w:w="621"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w:t>
            </w:r>
          </w:p>
        </w:tc>
        <w:tc>
          <w:tcPr>
            <w:tcW w:w="621"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7,924</w:t>
            </w:r>
          </w:p>
        </w:tc>
        <w:tc>
          <w:tcPr>
            <w:tcW w:w="879" w:type="dxa"/>
            <w:tcBorders>
              <w:top w:val="single" w:sz="4" w:space="0" w:color="auto"/>
              <w:left w:val="single" w:sz="4" w:space="0" w:color="auto"/>
              <w:bottom w:val="nil"/>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79.64</w:t>
            </w:r>
          </w:p>
        </w:tc>
        <w:tc>
          <w:tcPr>
            <w:tcW w:w="567" w:type="dxa"/>
            <w:tcBorders>
              <w:top w:val="single" w:sz="4" w:space="0" w:color="auto"/>
              <w:left w:val="single" w:sz="4" w:space="0" w:color="auto"/>
              <w:bottom w:val="nil"/>
              <w:right w:val="single" w:sz="4" w:space="0" w:color="auto"/>
            </w:tcBorders>
            <w:vAlign w:val="center"/>
            <w:hideMark/>
          </w:tcPr>
          <w:p w:rsidR="00954952" w:rsidRDefault="00954952">
            <w:pPr>
              <w:wordWrap w:val="0"/>
              <w:overflowPunct w:val="0"/>
              <w:topLinePunct/>
              <w:spacing w:line="180" w:lineRule="exact"/>
              <w:jc w:val="right"/>
              <w:textAlignment w:val="center"/>
              <w:rPr>
                <w:rFonts w:ascii="標楷體" w:eastAsia="標楷體" w:hAnsi="標楷體"/>
                <w:b/>
                <w:kern w:val="16"/>
                <w:sz w:val="18"/>
                <w:szCs w:val="24"/>
              </w:rPr>
            </w:pPr>
            <w:r>
              <w:rPr>
                <w:rFonts w:ascii="標楷體" w:eastAsia="標楷體" w:hAnsi="標楷體" w:hint="eastAsia"/>
                <w:b/>
                <w:sz w:val="18"/>
              </w:rPr>
              <w:t>- 97</w:t>
            </w:r>
          </w:p>
        </w:tc>
      </w:tr>
      <w:tr w:rsidR="00954952" w:rsidTr="00EC4FC1">
        <w:trPr>
          <w:cantSplit/>
          <w:trHeight w:val="794"/>
          <w:tblHeader/>
          <w:jc w:val="center"/>
        </w:trPr>
        <w:tc>
          <w:tcPr>
            <w:tcW w:w="1925"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ind w:leftChars="78" w:left="187"/>
              <w:jc w:val="center"/>
              <w:textAlignment w:val="center"/>
              <w:rPr>
                <w:rFonts w:ascii="標楷體" w:eastAsia="標楷體" w:hAnsi="標楷體"/>
                <w:b/>
                <w:bCs/>
                <w:color w:val="000000"/>
                <w:kern w:val="16"/>
                <w:sz w:val="20"/>
                <w:szCs w:val="24"/>
              </w:rPr>
            </w:pPr>
            <w:r>
              <w:rPr>
                <w:rFonts w:ascii="標楷體" w:eastAsia="標楷體" w:hAnsi="標楷體" w:hint="eastAsia"/>
                <w:color w:val="000000"/>
                <w:sz w:val="20"/>
              </w:rPr>
              <w:t>嘉義縣文化基金會</w:t>
            </w:r>
          </w:p>
        </w:tc>
        <w:tc>
          <w:tcPr>
            <w:tcW w:w="757"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bCs/>
                <w:kern w:val="16"/>
                <w:sz w:val="18"/>
                <w:szCs w:val="24"/>
              </w:rPr>
            </w:pPr>
            <w:r>
              <w:rPr>
                <w:rFonts w:ascii="標楷體" w:eastAsia="標楷體" w:hAnsi="標楷體" w:hint="eastAsia"/>
                <w:sz w:val="18"/>
              </w:rPr>
              <w:t>35,000</w:t>
            </w:r>
          </w:p>
        </w:tc>
        <w:tc>
          <w:tcPr>
            <w:tcW w:w="757"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bCs/>
                <w:kern w:val="16"/>
                <w:sz w:val="18"/>
                <w:szCs w:val="24"/>
              </w:rPr>
            </w:pPr>
            <w:r>
              <w:rPr>
                <w:rFonts w:ascii="標楷體" w:eastAsia="標楷體" w:hAnsi="標楷體" w:hint="eastAsia"/>
                <w:sz w:val="18"/>
              </w:rPr>
              <w:t>102,000</w:t>
            </w:r>
          </w:p>
        </w:tc>
        <w:tc>
          <w:tcPr>
            <w:tcW w:w="758"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kern w:val="16"/>
                <w:sz w:val="18"/>
                <w:szCs w:val="24"/>
              </w:rPr>
            </w:pPr>
            <w:r>
              <w:rPr>
                <w:rFonts w:ascii="標楷體" w:eastAsia="標楷體" w:hAnsi="標楷體" w:hint="eastAsia"/>
                <w:sz w:val="18"/>
              </w:rPr>
              <w:t>25,000</w:t>
            </w:r>
          </w:p>
        </w:tc>
        <w:tc>
          <w:tcPr>
            <w:tcW w:w="757"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kern w:val="16"/>
                <w:sz w:val="18"/>
                <w:szCs w:val="24"/>
              </w:rPr>
            </w:pPr>
            <w:r>
              <w:rPr>
                <w:rFonts w:ascii="標楷體" w:eastAsia="標楷體" w:hAnsi="標楷體" w:hint="eastAsia"/>
                <w:sz w:val="18"/>
              </w:rPr>
              <w:t>71.43</w:t>
            </w:r>
          </w:p>
        </w:tc>
        <w:tc>
          <w:tcPr>
            <w:tcW w:w="837"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ind w:rightChars="5" w:right="12"/>
              <w:jc w:val="right"/>
              <w:textAlignment w:val="center"/>
              <w:rPr>
                <w:rFonts w:ascii="標楷體" w:eastAsia="標楷體" w:hAnsi="標楷體"/>
                <w:kern w:val="16"/>
                <w:sz w:val="18"/>
                <w:szCs w:val="24"/>
              </w:rPr>
            </w:pPr>
            <w:r>
              <w:rPr>
                <w:rFonts w:ascii="標楷體" w:eastAsia="標楷體" w:hAnsi="標楷體" w:hint="eastAsia"/>
                <w:sz w:val="18"/>
              </w:rPr>
              <w:t>92,000</w:t>
            </w:r>
          </w:p>
        </w:tc>
        <w:tc>
          <w:tcPr>
            <w:tcW w:w="837"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sz w:val="18"/>
              </w:rPr>
              <w:t>90.20</w:t>
            </w:r>
          </w:p>
        </w:tc>
        <w:tc>
          <w:tcPr>
            <w:tcW w:w="620"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sz w:val="18"/>
              </w:rPr>
              <w:t>7,924</w:t>
            </w:r>
          </w:p>
        </w:tc>
        <w:tc>
          <w:tcPr>
            <w:tcW w:w="621"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sz w:val="18"/>
              </w:rPr>
              <w:t>－</w:t>
            </w:r>
          </w:p>
        </w:tc>
        <w:tc>
          <w:tcPr>
            <w:tcW w:w="621"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sz w:val="18"/>
              </w:rPr>
              <w:t>7,924</w:t>
            </w:r>
          </w:p>
        </w:tc>
        <w:tc>
          <w:tcPr>
            <w:tcW w:w="879" w:type="dxa"/>
            <w:tcBorders>
              <w:top w:val="nil"/>
              <w:left w:val="single" w:sz="4" w:space="0" w:color="auto"/>
              <w:bottom w:val="single" w:sz="4" w:space="0" w:color="auto"/>
              <w:right w:val="single" w:sz="4" w:space="0" w:color="auto"/>
            </w:tcBorders>
            <w:vAlign w:val="center"/>
            <w:hideMark/>
          </w:tcPr>
          <w:p w:rsidR="00954952" w:rsidRDefault="00954952">
            <w:pPr>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sz w:val="18"/>
              </w:rPr>
              <w:t>79.64</w:t>
            </w:r>
          </w:p>
        </w:tc>
        <w:tc>
          <w:tcPr>
            <w:tcW w:w="567" w:type="dxa"/>
            <w:tcBorders>
              <w:top w:val="nil"/>
              <w:left w:val="single" w:sz="4" w:space="0" w:color="auto"/>
              <w:bottom w:val="single" w:sz="4" w:space="0" w:color="auto"/>
              <w:right w:val="single" w:sz="4" w:space="0" w:color="auto"/>
            </w:tcBorders>
            <w:vAlign w:val="center"/>
            <w:hideMark/>
          </w:tcPr>
          <w:p w:rsidR="00954952" w:rsidRDefault="00954952">
            <w:pPr>
              <w:wordWrap w:val="0"/>
              <w:overflowPunct w:val="0"/>
              <w:topLinePunct/>
              <w:spacing w:line="180" w:lineRule="exact"/>
              <w:jc w:val="right"/>
              <w:textAlignment w:val="center"/>
              <w:rPr>
                <w:rFonts w:ascii="標楷體" w:eastAsia="標楷體" w:hAnsi="標楷體"/>
                <w:kern w:val="16"/>
                <w:sz w:val="18"/>
                <w:szCs w:val="24"/>
              </w:rPr>
            </w:pPr>
            <w:r>
              <w:rPr>
                <w:rFonts w:ascii="標楷體" w:eastAsia="標楷體" w:hAnsi="標楷體" w:hint="eastAsia"/>
                <w:kern w:val="16"/>
                <w:sz w:val="18"/>
                <w:szCs w:val="24"/>
              </w:rPr>
              <w:t>- 97</w:t>
            </w:r>
          </w:p>
        </w:tc>
      </w:tr>
    </w:tbl>
    <w:p w:rsidR="00954952" w:rsidRDefault="00954952" w:rsidP="00954952">
      <w:pPr>
        <w:tabs>
          <w:tab w:val="left" w:pos="960"/>
          <w:tab w:val="left" w:pos="1920"/>
          <w:tab w:val="left" w:pos="2880"/>
          <w:tab w:val="left" w:pos="3840"/>
          <w:tab w:val="left" w:pos="4800"/>
          <w:tab w:val="left" w:pos="5760"/>
          <w:tab w:val="left" w:pos="8647"/>
        </w:tabs>
        <w:overflowPunct w:val="0"/>
        <w:autoSpaceDE w:val="0"/>
        <w:autoSpaceDN w:val="0"/>
        <w:adjustRightInd w:val="0"/>
        <w:spacing w:line="240" w:lineRule="exact"/>
        <w:ind w:left="340" w:hangingChars="189" w:hanging="340"/>
        <w:jc w:val="both"/>
        <w:rPr>
          <w:rFonts w:ascii="標楷體" w:eastAsia="標楷體" w:hAnsi="標楷體"/>
          <w:b/>
          <w:bCs/>
          <w:kern w:val="0"/>
          <w:sz w:val="18"/>
          <w:szCs w:val="20"/>
        </w:rPr>
      </w:pPr>
      <w:proofErr w:type="gramStart"/>
      <w:r>
        <w:rPr>
          <w:rFonts w:ascii="標楷體" w:eastAsia="標楷體" w:hAnsi="標楷體" w:hint="eastAsia"/>
          <w:kern w:val="0"/>
          <w:sz w:val="18"/>
          <w:szCs w:val="20"/>
        </w:rPr>
        <w:t>註</w:t>
      </w:r>
      <w:proofErr w:type="gramEnd"/>
      <w:r>
        <w:rPr>
          <w:rFonts w:ascii="標楷體" w:eastAsia="標楷體" w:hAnsi="標楷體" w:hint="eastAsia"/>
          <w:kern w:val="0"/>
          <w:sz w:val="18"/>
          <w:szCs w:val="20"/>
        </w:rPr>
        <w:t>：本表係依嘉義縣文化觀光局單位決算編製之「對各部門捐助成立財團法人之效益評估表」及財團法人嘉義縣文化基金會</w:t>
      </w:r>
      <w:proofErr w:type="gramStart"/>
      <w:r>
        <w:rPr>
          <w:rFonts w:ascii="標楷體" w:eastAsia="標楷體" w:hAnsi="標楷體" w:hint="eastAsia"/>
          <w:kern w:val="0"/>
          <w:sz w:val="18"/>
          <w:szCs w:val="20"/>
        </w:rPr>
        <w:t>109</w:t>
      </w:r>
      <w:proofErr w:type="gramEnd"/>
      <w:r>
        <w:rPr>
          <w:rFonts w:ascii="標楷體" w:eastAsia="標楷體" w:hAnsi="標楷體" w:hint="eastAsia"/>
          <w:kern w:val="0"/>
          <w:sz w:val="18"/>
          <w:szCs w:val="20"/>
        </w:rPr>
        <w:t>年度財務報表資料編製。</w:t>
      </w:r>
    </w:p>
    <w:p w:rsidR="00954952" w:rsidRDefault="00954952" w:rsidP="00EC4FC1">
      <w:pPr>
        <w:autoSpaceDE w:val="0"/>
        <w:autoSpaceDN w:val="0"/>
        <w:adjustRightInd w:val="0"/>
        <w:snapToGrid w:val="0"/>
        <w:spacing w:line="590" w:lineRule="exact"/>
        <w:jc w:val="both"/>
        <w:rPr>
          <w:rFonts w:ascii="標楷體" w:eastAsia="標楷體" w:hAnsi="標楷體"/>
          <w:b/>
          <w:bCs/>
          <w:sz w:val="36"/>
          <w:szCs w:val="36"/>
        </w:rPr>
      </w:pPr>
    </w:p>
    <w:p w:rsidR="00954952" w:rsidRDefault="00954952" w:rsidP="00EC4FC1">
      <w:pPr>
        <w:autoSpaceDE w:val="0"/>
        <w:autoSpaceDN w:val="0"/>
        <w:adjustRightInd w:val="0"/>
        <w:snapToGrid w:val="0"/>
        <w:spacing w:line="590" w:lineRule="exact"/>
        <w:jc w:val="both"/>
        <w:rPr>
          <w:rFonts w:ascii="標楷體" w:eastAsia="標楷體" w:hAnsi="標楷體"/>
          <w:b/>
          <w:bCs/>
          <w:sz w:val="36"/>
          <w:szCs w:val="36"/>
        </w:rPr>
      </w:pPr>
      <w:r>
        <w:rPr>
          <w:rFonts w:ascii="標楷體" w:eastAsia="標楷體" w:hAnsi="標楷體" w:hint="eastAsia"/>
          <w:b/>
          <w:bCs/>
          <w:sz w:val="36"/>
          <w:szCs w:val="36"/>
        </w:rPr>
        <w:t>伍、重大公共建設計畫及採購執行情形之查核</w:t>
      </w:r>
    </w:p>
    <w:p w:rsidR="00954952" w:rsidRDefault="00954952" w:rsidP="00EC4FC1">
      <w:pPr>
        <w:overflowPunct w:val="0"/>
        <w:autoSpaceDE w:val="0"/>
        <w:autoSpaceDN w:val="0"/>
        <w:adjustRightInd w:val="0"/>
        <w:snapToGrid w:val="0"/>
        <w:spacing w:line="590" w:lineRule="exact"/>
        <w:ind w:leftChars="59" w:left="142" w:firstLineChars="100" w:firstLine="320"/>
        <w:jc w:val="both"/>
        <w:rPr>
          <w:rFonts w:ascii="標楷體" w:eastAsia="標楷體" w:hAnsi="標楷體"/>
          <w:b/>
          <w:bCs/>
          <w:sz w:val="32"/>
          <w:szCs w:val="32"/>
        </w:rPr>
      </w:pPr>
      <w:r>
        <w:rPr>
          <w:rFonts w:ascii="標楷體" w:eastAsia="標楷體" w:hAnsi="標楷體" w:hint="eastAsia"/>
          <w:b/>
          <w:bCs/>
          <w:sz w:val="32"/>
          <w:szCs w:val="32"/>
        </w:rPr>
        <w:t>一、重大公共建設計畫執行情形之查核</w:t>
      </w:r>
    </w:p>
    <w:p w:rsidR="00954952" w:rsidRDefault="00954952" w:rsidP="00EC4FC1">
      <w:pPr>
        <w:overflowPunct w:val="0"/>
        <w:autoSpaceDE w:val="0"/>
        <w:autoSpaceDN w:val="0"/>
        <w:adjustRightInd w:val="0"/>
        <w:snapToGrid w:val="0"/>
        <w:spacing w:line="590" w:lineRule="exact"/>
        <w:ind w:leftChars="177" w:left="425" w:firstLineChars="100" w:firstLine="280"/>
        <w:jc w:val="both"/>
        <w:rPr>
          <w:rFonts w:ascii="標楷體" w:eastAsia="標楷體" w:hAnsi="標楷體"/>
          <w:b/>
          <w:bCs/>
          <w:sz w:val="32"/>
          <w:szCs w:val="32"/>
        </w:rPr>
      </w:pPr>
      <w:r>
        <w:rPr>
          <w:rFonts w:ascii="標楷體" w:eastAsia="標楷體" w:hAnsi="標楷體" w:hint="eastAsia"/>
          <w:b/>
          <w:bCs/>
          <w:sz w:val="28"/>
          <w:szCs w:val="28"/>
        </w:rPr>
        <w:t>（一）嘉義縣政府所屬各機關重大公共建設計畫執行情形</w:t>
      </w:r>
    </w:p>
    <w:p w:rsidR="00954952" w:rsidRDefault="00954952" w:rsidP="00EC4FC1">
      <w:pPr>
        <w:autoSpaceDE w:val="0"/>
        <w:autoSpaceDN w:val="0"/>
        <w:adjustRightInd w:val="0"/>
        <w:snapToGrid w:val="0"/>
        <w:spacing w:line="590" w:lineRule="exact"/>
        <w:ind w:firstLineChars="204" w:firstLine="490"/>
        <w:jc w:val="both"/>
        <w:rPr>
          <w:rFonts w:ascii="標楷體" w:eastAsia="標楷體" w:hAnsi="標楷體" w:cs="新細明體"/>
          <w:b/>
          <w:bCs/>
          <w:kern w:val="0"/>
        </w:rPr>
      </w:pPr>
      <w:r>
        <w:rPr>
          <w:rFonts w:ascii="標楷體" w:eastAsia="標楷體" w:hAnsi="標楷體" w:hint="eastAsia"/>
        </w:rPr>
        <w:t>嘉義縣政府及所屬各機關</w:t>
      </w:r>
      <w:proofErr w:type="gramStart"/>
      <w:r>
        <w:rPr>
          <w:rFonts w:ascii="標楷體" w:eastAsia="標楷體" w:hAnsi="標楷體" w:hint="eastAsia"/>
        </w:rPr>
        <w:t>109</w:t>
      </w:r>
      <w:proofErr w:type="gramEnd"/>
      <w:r>
        <w:rPr>
          <w:rFonts w:ascii="標楷體" w:eastAsia="標楷體" w:hAnsi="標楷體" w:hint="eastAsia"/>
        </w:rPr>
        <w:t>年度重大公共建設計畫，經</w:t>
      </w:r>
      <w:proofErr w:type="gramStart"/>
      <w:r>
        <w:rPr>
          <w:rFonts w:ascii="標楷體" w:eastAsia="標楷體" w:hAnsi="標楷體" w:hint="eastAsia"/>
        </w:rPr>
        <w:t>本室列</w:t>
      </w:r>
      <w:proofErr w:type="gramEnd"/>
      <w:r>
        <w:rPr>
          <w:rFonts w:ascii="標楷體" w:eastAsia="標楷體" w:hAnsi="標楷體" w:hint="eastAsia"/>
        </w:rPr>
        <w:t>管者，計有17項，計畫總經費98億2,105萬餘元，年度可支用預算數67億5,758萬餘元，執行數32億4,216萬餘元，執行率47.98％，各項計畫彙</w:t>
      </w:r>
      <w:proofErr w:type="gramStart"/>
      <w:r>
        <w:rPr>
          <w:rFonts w:ascii="標楷體" w:eastAsia="標楷體" w:hAnsi="標楷體" w:hint="eastAsia"/>
        </w:rPr>
        <w:t>列如</w:t>
      </w:r>
      <w:proofErr w:type="gramEnd"/>
      <w:r>
        <w:rPr>
          <w:rFonts w:ascii="標楷體" w:eastAsia="標楷體" w:hAnsi="標楷體" w:hint="eastAsia"/>
        </w:rPr>
        <w:t>表1；依該</w:t>
      </w:r>
      <w:proofErr w:type="gramStart"/>
      <w:r>
        <w:rPr>
          <w:rFonts w:ascii="標楷體" w:eastAsia="標楷體" w:hAnsi="標楷體" w:hint="eastAsia"/>
        </w:rPr>
        <w:t>府查填</w:t>
      </w:r>
      <w:proofErr w:type="gramEnd"/>
      <w:r>
        <w:rPr>
          <w:rFonts w:ascii="標楷體" w:eastAsia="標楷體" w:hAnsi="標楷體" w:hint="eastAsia"/>
        </w:rPr>
        <w:t>結果，年度可支用預算執行率未達80％之計畫計有14項，其計畫明</w:t>
      </w:r>
      <w:proofErr w:type="gramStart"/>
      <w:r>
        <w:rPr>
          <w:rFonts w:ascii="標楷體" w:eastAsia="標楷體" w:hAnsi="標楷體" w:hint="eastAsia"/>
        </w:rPr>
        <w:t>細經彙整如</w:t>
      </w:r>
      <w:proofErr w:type="gramEnd"/>
      <w:r>
        <w:rPr>
          <w:rFonts w:ascii="標楷體" w:eastAsia="標楷體" w:hAnsi="標楷體" w:hint="eastAsia"/>
        </w:rPr>
        <w:t>表2。</w:t>
      </w:r>
    </w:p>
    <w:p w:rsidR="00954952" w:rsidRDefault="00954952" w:rsidP="00EC4FC1">
      <w:pPr>
        <w:spacing w:beforeLines="50" w:before="120" w:line="460" w:lineRule="exact"/>
        <w:jc w:val="center"/>
      </w:pPr>
      <w:r>
        <w:rPr>
          <w:rFonts w:ascii="標楷體" w:eastAsia="標楷體" w:hAnsi="標楷體" w:cs="新細明體" w:hint="eastAsia"/>
          <w:b/>
          <w:bCs/>
          <w:kern w:val="0"/>
        </w:rPr>
        <w:lastRenderedPageBreak/>
        <w:t>表1　嘉義縣政府重大公共建設計畫</w:t>
      </w:r>
      <w:proofErr w:type="gramStart"/>
      <w:r>
        <w:rPr>
          <w:rFonts w:ascii="標楷體" w:eastAsia="標楷體" w:hAnsi="標楷體" w:cs="新細明體" w:hint="eastAsia"/>
          <w:b/>
          <w:bCs/>
          <w:kern w:val="0"/>
        </w:rPr>
        <w:t>109</w:t>
      </w:r>
      <w:proofErr w:type="gramEnd"/>
      <w:r>
        <w:rPr>
          <w:rFonts w:ascii="標楷體" w:eastAsia="標楷體" w:hAnsi="標楷體" w:cs="新細明體" w:hint="eastAsia"/>
          <w:b/>
          <w:bCs/>
          <w:kern w:val="0"/>
        </w:rPr>
        <w:t>年度</w:t>
      </w:r>
      <w:bookmarkStart w:id="20" w:name="RANGE!A1:F8"/>
      <w:r>
        <w:rPr>
          <w:rFonts w:ascii="標楷體" w:eastAsia="標楷體" w:hAnsi="標楷體" w:hint="eastAsia"/>
          <w:b/>
        </w:rPr>
        <w:t>預算執行情形</w:t>
      </w:r>
      <w:bookmarkEnd w:id="20"/>
    </w:p>
    <w:p w:rsidR="00954952" w:rsidRDefault="00954952" w:rsidP="00954952">
      <w:pPr>
        <w:jc w:val="right"/>
      </w:pPr>
      <w:r>
        <w:rPr>
          <w:rFonts w:ascii="標楷體" w:eastAsia="標楷體" w:hAnsi="標楷體" w:cs="新細明體" w:hint="eastAsia"/>
          <w:kern w:val="0"/>
          <w:sz w:val="20"/>
          <w:szCs w:val="20"/>
        </w:rPr>
        <w:t>單位：新臺幣千元、％</w:t>
      </w:r>
    </w:p>
    <w:tbl>
      <w:tblPr>
        <w:tblW w:w="9919" w:type="dxa"/>
        <w:tblInd w:w="28" w:type="dxa"/>
        <w:tblLayout w:type="fixed"/>
        <w:tblCellMar>
          <w:left w:w="28" w:type="dxa"/>
          <w:right w:w="28" w:type="dxa"/>
        </w:tblCellMar>
        <w:tblLook w:val="04A0" w:firstRow="1" w:lastRow="0" w:firstColumn="1" w:lastColumn="0" w:noHBand="0" w:noVBand="1"/>
      </w:tblPr>
      <w:tblGrid>
        <w:gridCol w:w="504"/>
        <w:gridCol w:w="4741"/>
        <w:gridCol w:w="1605"/>
        <w:gridCol w:w="1605"/>
        <w:gridCol w:w="1464"/>
      </w:tblGrid>
      <w:tr w:rsidR="00954952" w:rsidTr="00403005">
        <w:trPr>
          <w:trHeight w:val="658"/>
          <w:tblHeader/>
        </w:trPr>
        <w:tc>
          <w:tcPr>
            <w:tcW w:w="504" w:type="dxa"/>
            <w:tcBorders>
              <w:top w:val="single" w:sz="4" w:space="0" w:color="auto"/>
              <w:left w:val="single" w:sz="4" w:space="0" w:color="auto"/>
              <w:bottom w:val="nil"/>
              <w:right w:val="single" w:sz="4" w:space="0" w:color="auto"/>
            </w:tcBorders>
            <w:vAlign w:val="center"/>
            <w:hideMark/>
          </w:tcPr>
          <w:p w:rsidR="00954952" w:rsidRDefault="00954952">
            <w:pPr>
              <w:widowControl/>
              <w:snapToGrid w:val="0"/>
              <w:spacing w:line="280" w:lineRule="exact"/>
              <w:jc w:val="center"/>
              <w:rPr>
                <w:rFonts w:ascii="標楷體" w:eastAsia="標楷體" w:hAnsi="標楷體" w:cs="Times New Roman"/>
                <w:bCs/>
                <w:kern w:val="0"/>
                <w:sz w:val="20"/>
                <w:szCs w:val="24"/>
              </w:rPr>
            </w:pPr>
            <w:r>
              <w:rPr>
                <w:rFonts w:ascii="標楷體" w:eastAsia="標楷體" w:hAnsi="標楷體" w:hint="eastAsia"/>
                <w:bCs/>
                <w:kern w:val="0"/>
                <w:sz w:val="20"/>
              </w:rPr>
              <w:t>序號</w:t>
            </w:r>
          </w:p>
        </w:tc>
        <w:tc>
          <w:tcPr>
            <w:tcW w:w="4741" w:type="dxa"/>
            <w:tcBorders>
              <w:top w:val="single" w:sz="4" w:space="0" w:color="auto"/>
              <w:left w:val="single" w:sz="4" w:space="0" w:color="auto"/>
              <w:bottom w:val="nil"/>
              <w:right w:val="single" w:sz="4" w:space="0" w:color="auto"/>
            </w:tcBorders>
            <w:vAlign w:val="center"/>
            <w:hideMark/>
          </w:tcPr>
          <w:p w:rsidR="00954952" w:rsidRDefault="00954952">
            <w:pPr>
              <w:widowControl/>
              <w:snapToGrid w:val="0"/>
              <w:spacing w:line="280" w:lineRule="exact"/>
              <w:jc w:val="center"/>
              <w:rPr>
                <w:rFonts w:ascii="標楷體" w:eastAsia="標楷體" w:hAnsi="標楷體" w:cs="Times New Roman"/>
                <w:bCs/>
                <w:kern w:val="0"/>
                <w:sz w:val="20"/>
                <w:szCs w:val="24"/>
              </w:rPr>
            </w:pPr>
            <w:r>
              <w:rPr>
                <w:rFonts w:ascii="標楷體" w:eastAsia="標楷體" w:hAnsi="標楷體" w:hint="eastAsia"/>
                <w:bCs/>
                <w:kern w:val="0"/>
                <w:sz w:val="20"/>
              </w:rPr>
              <w:t>計畫名稱</w:t>
            </w:r>
          </w:p>
        </w:tc>
        <w:tc>
          <w:tcPr>
            <w:tcW w:w="1605" w:type="dxa"/>
            <w:tcBorders>
              <w:top w:val="single" w:sz="4" w:space="0" w:color="auto"/>
              <w:left w:val="nil"/>
              <w:bottom w:val="single" w:sz="4" w:space="0" w:color="auto"/>
              <w:right w:val="single" w:sz="4" w:space="0" w:color="auto"/>
            </w:tcBorders>
            <w:vAlign w:val="center"/>
            <w:hideMark/>
          </w:tcPr>
          <w:p w:rsidR="00954952" w:rsidRPr="00403005" w:rsidRDefault="00954952">
            <w:pPr>
              <w:widowControl/>
              <w:snapToGrid w:val="0"/>
              <w:spacing w:line="280" w:lineRule="exact"/>
              <w:jc w:val="center"/>
              <w:rPr>
                <w:rFonts w:ascii="標楷體" w:eastAsia="標楷體" w:hAnsi="標楷體" w:cs="Times New Roman"/>
                <w:bCs/>
                <w:spacing w:val="-4"/>
                <w:kern w:val="0"/>
                <w:sz w:val="20"/>
                <w:szCs w:val="24"/>
              </w:rPr>
            </w:pPr>
            <w:r w:rsidRPr="00403005">
              <w:rPr>
                <w:rFonts w:ascii="標楷體" w:eastAsia="標楷體" w:hAnsi="標楷體" w:hint="eastAsia"/>
                <w:bCs/>
                <w:spacing w:val="-4"/>
                <w:kern w:val="0"/>
                <w:sz w:val="20"/>
              </w:rPr>
              <w:t>年度可支用預算數</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widowControl/>
              <w:snapToGrid w:val="0"/>
              <w:spacing w:line="280" w:lineRule="exact"/>
              <w:jc w:val="center"/>
              <w:rPr>
                <w:rFonts w:ascii="標楷體" w:eastAsia="標楷體" w:hAnsi="標楷體" w:cs="Times New Roman"/>
                <w:bCs/>
                <w:kern w:val="0"/>
                <w:sz w:val="20"/>
                <w:szCs w:val="24"/>
              </w:rPr>
            </w:pPr>
            <w:r>
              <w:rPr>
                <w:rFonts w:ascii="標楷體" w:eastAsia="標楷體" w:hAnsi="標楷體" w:hint="eastAsia"/>
                <w:bCs/>
                <w:kern w:val="0"/>
                <w:sz w:val="20"/>
              </w:rPr>
              <w:t>年度預算執行數</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widowControl/>
              <w:snapToGrid w:val="0"/>
              <w:spacing w:line="280" w:lineRule="exact"/>
              <w:jc w:val="center"/>
              <w:rPr>
                <w:rFonts w:ascii="標楷體" w:eastAsia="標楷體" w:hAnsi="標楷體" w:cs="Times New Roman"/>
                <w:bCs/>
                <w:kern w:val="0"/>
                <w:sz w:val="20"/>
                <w:szCs w:val="24"/>
              </w:rPr>
            </w:pPr>
            <w:r>
              <w:rPr>
                <w:rFonts w:ascii="標楷體" w:eastAsia="標楷體" w:hAnsi="標楷體" w:hint="eastAsia"/>
                <w:bCs/>
                <w:kern w:val="0"/>
                <w:sz w:val="20"/>
              </w:rPr>
              <w:t>年度預算執行率</w:t>
            </w:r>
          </w:p>
        </w:tc>
      </w:tr>
      <w:tr w:rsidR="00954952" w:rsidTr="00403005">
        <w:trPr>
          <w:trHeight w:val="658"/>
        </w:trPr>
        <w:tc>
          <w:tcPr>
            <w:tcW w:w="5245" w:type="dxa"/>
            <w:gridSpan w:val="2"/>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80" w:lineRule="exact"/>
              <w:jc w:val="center"/>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縣政府17項計畫合計</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b/>
                <w:sz w:val="20"/>
                <w:szCs w:val="20"/>
              </w:rPr>
            </w:pPr>
            <w:r>
              <w:rPr>
                <w:rFonts w:ascii="標楷體" w:eastAsia="標楷體" w:hAnsi="標楷體" w:hint="eastAsia"/>
                <w:b/>
                <w:sz w:val="20"/>
                <w:szCs w:val="20"/>
              </w:rPr>
              <w:t>6,757,583</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b/>
                <w:sz w:val="20"/>
                <w:szCs w:val="20"/>
              </w:rPr>
            </w:pPr>
            <w:r>
              <w:rPr>
                <w:rFonts w:ascii="標楷體" w:eastAsia="標楷體" w:hAnsi="標楷體" w:hint="eastAsia"/>
                <w:b/>
                <w:sz w:val="20"/>
                <w:szCs w:val="20"/>
              </w:rPr>
              <w:t>3,242,165</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b/>
                <w:sz w:val="20"/>
                <w:szCs w:val="20"/>
              </w:rPr>
            </w:pPr>
            <w:r>
              <w:rPr>
                <w:rFonts w:ascii="標楷體" w:eastAsia="標楷體" w:hAnsi="標楷體" w:hint="eastAsia"/>
                <w:b/>
                <w:sz w:val="20"/>
                <w:szCs w:val="20"/>
              </w:rPr>
              <w:t>47.98</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1</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hint="eastAsia"/>
                <w:sz w:val="20"/>
                <w:szCs w:val="20"/>
              </w:rPr>
              <w:t>嘉義市火化場聯外道路拓寬及新</w:t>
            </w:r>
            <w:proofErr w:type="gramStart"/>
            <w:r>
              <w:rPr>
                <w:rFonts w:ascii="標楷體" w:eastAsia="標楷體" w:hAnsi="標楷體" w:hint="eastAsia"/>
                <w:sz w:val="20"/>
                <w:szCs w:val="20"/>
              </w:rPr>
              <w:t>闢</w:t>
            </w:r>
            <w:proofErr w:type="gramEnd"/>
            <w:r>
              <w:rPr>
                <w:rFonts w:ascii="標楷體" w:eastAsia="標楷體" w:hAnsi="標楷體" w:hint="eastAsia"/>
                <w:sz w:val="20"/>
                <w:szCs w:val="20"/>
              </w:rPr>
              <w:t>工程（第二期）</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131,778</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color w:val="FF0000"/>
                <w:sz w:val="20"/>
                <w:szCs w:val="20"/>
                <w:highlight w:val="yellow"/>
              </w:rPr>
            </w:pPr>
            <w:r>
              <w:rPr>
                <w:rFonts w:ascii="標楷體" w:eastAsia="標楷體" w:hAnsi="標楷體" w:hint="eastAsia"/>
                <w:sz w:val="20"/>
                <w:szCs w:val="20"/>
              </w:rPr>
              <w:t>－</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2</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嘉義縣觀音瀑布風華</w:t>
            </w:r>
            <w:proofErr w:type="gramStart"/>
            <w:r>
              <w:rPr>
                <w:rFonts w:ascii="標楷體" w:eastAsia="標楷體" w:hAnsi="標楷體" w:cs="新細明體" w:hint="eastAsia"/>
                <w:bCs/>
                <w:kern w:val="0"/>
                <w:sz w:val="20"/>
                <w:szCs w:val="20"/>
              </w:rPr>
              <w:t>再現</w:t>
            </w:r>
            <w:r>
              <w:rPr>
                <w:rFonts w:ascii="標楷體" w:eastAsia="標楷體" w:hAnsi="標楷體" w:hint="eastAsia"/>
                <w:sz w:val="20"/>
                <w:szCs w:val="20"/>
              </w:rPr>
              <w:t>－</w:t>
            </w:r>
            <w:r>
              <w:rPr>
                <w:rFonts w:ascii="標楷體" w:eastAsia="標楷體" w:hAnsi="標楷體" w:cs="新細明體" w:hint="eastAsia"/>
                <w:bCs/>
                <w:kern w:val="0"/>
                <w:sz w:val="20"/>
                <w:szCs w:val="20"/>
              </w:rPr>
              <w:t>聯外</w:t>
            </w:r>
            <w:proofErr w:type="gramEnd"/>
            <w:r>
              <w:rPr>
                <w:rFonts w:ascii="標楷體" w:eastAsia="標楷體" w:hAnsi="標楷體" w:cs="新細明體" w:hint="eastAsia"/>
                <w:bCs/>
                <w:kern w:val="0"/>
                <w:sz w:val="20"/>
                <w:szCs w:val="20"/>
              </w:rPr>
              <w:t>道路優質改善計畫</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236,198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38,467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16.29</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3</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水產精品加值產業園區</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168,850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28,979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17.16</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4</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嘉義縣馬稠後產業園區嘉45延伸段道路拓寬工程及縣道167道路拓寬工程</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1,420,072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322,412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22.70</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5</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嘉義縣高速公路嘉義交流道附近特定區貨物轉運中心區市地重劃案</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461,854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120,605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26.11</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cs="Times New Roman"/>
                <w:sz w:val="20"/>
                <w:szCs w:val="20"/>
              </w:rPr>
            </w:pPr>
            <w:r>
              <w:rPr>
                <w:rFonts w:ascii="標楷體" w:eastAsia="標楷體" w:hAnsi="標楷體" w:hint="eastAsia"/>
                <w:sz w:val="20"/>
                <w:szCs w:val="20"/>
              </w:rPr>
              <w:t>6</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109</w:t>
            </w:r>
            <w:r>
              <w:rPr>
                <w:rFonts w:ascii="標楷體" w:eastAsia="標楷體" w:hAnsi="標楷體" w:hint="eastAsia"/>
                <w:sz w:val="20"/>
                <w:szCs w:val="20"/>
              </w:rPr>
              <w:t>－</w:t>
            </w:r>
            <w:proofErr w:type="gramStart"/>
            <w:r>
              <w:rPr>
                <w:rFonts w:ascii="標楷體" w:eastAsia="標楷體" w:hAnsi="標楷體" w:cs="新細明體" w:hint="eastAsia"/>
                <w:bCs/>
                <w:kern w:val="0"/>
                <w:sz w:val="20"/>
                <w:szCs w:val="20"/>
              </w:rPr>
              <w:t>111</w:t>
            </w:r>
            <w:proofErr w:type="gramEnd"/>
            <w:r>
              <w:rPr>
                <w:rFonts w:ascii="標楷體" w:eastAsia="標楷體" w:hAnsi="標楷體" w:cs="新細明體" w:hint="eastAsia"/>
                <w:bCs/>
                <w:kern w:val="0"/>
                <w:sz w:val="20"/>
                <w:szCs w:val="20"/>
              </w:rPr>
              <w:t>年度一般性補助款辦理國民中小學老舊校舍整建計畫</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144,340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51,752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35.85</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7</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前瞻基礎建設計畫</w:t>
            </w:r>
            <w:r>
              <w:rPr>
                <w:rFonts w:ascii="標楷體" w:eastAsia="標楷體" w:hAnsi="標楷體" w:hint="eastAsia"/>
                <w:sz w:val="20"/>
                <w:szCs w:val="20"/>
              </w:rPr>
              <w:t>－</w:t>
            </w:r>
            <w:r>
              <w:rPr>
                <w:rFonts w:ascii="標楷體" w:eastAsia="標楷體" w:hAnsi="標楷體" w:cs="新細明體" w:hint="eastAsia"/>
                <w:bCs/>
                <w:kern w:val="0"/>
                <w:sz w:val="20"/>
                <w:szCs w:val="20"/>
              </w:rPr>
              <w:t>全國水環境改善計畫</w:t>
            </w:r>
            <w:r>
              <w:rPr>
                <w:rFonts w:ascii="標楷體" w:eastAsia="標楷體" w:hAnsi="標楷體" w:hint="eastAsia"/>
                <w:sz w:val="20"/>
                <w:szCs w:val="20"/>
              </w:rPr>
              <w:t>－</w:t>
            </w:r>
            <w:r>
              <w:rPr>
                <w:rFonts w:ascii="標楷體" w:eastAsia="標楷體" w:hAnsi="標楷體" w:cs="新細明體" w:hint="eastAsia"/>
                <w:bCs/>
                <w:kern w:val="0"/>
                <w:sz w:val="20"/>
                <w:szCs w:val="20"/>
              </w:rPr>
              <w:t>第四批次</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1,085,897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416,650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38.37</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8</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前瞻基礎建設計畫</w:t>
            </w:r>
            <w:r>
              <w:rPr>
                <w:rFonts w:ascii="標楷體" w:eastAsia="標楷體" w:hAnsi="標楷體" w:hint="eastAsia"/>
                <w:sz w:val="20"/>
                <w:szCs w:val="20"/>
              </w:rPr>
              <w:t>－</w:t>
            </w:r>
            <w:r>
              <w:rPr>
                <w:rFonts w:ascii="標楷體" w:eastAsia="標楷體" w:hAnsi="標楷體" w:cs="新細明體" w:hint="eastAsia"/>
                <w:bCs/>
                <w:kern w:val="0"/>
                <w:sz w:val="20"/>
                <w:szCs w:val="20"/>
              </w:rPr>
              <w:t>全國水環境改善計畫</w:t>
            </w:r>
            <w:r>
              <w:rPr>
                <w:rFonts w:ascii="標楷體" w:eastAsia="標楷體" w:hAnsi="標楷體" w:hint="eastAsia"/>
                <w:sz w:val="20"/>
                <w:szCs w:val="20"/>
              </w:rPr>
              <w:t>－</w:t>
            </w:r>
            <w:r>
              <w:rPr>
                <w:rFonts w:ascii="標楷體" w:eastAsia="標楷體" w:hAnsi="標楷體" w:cs="新細明體" w:hint="eastAsia"/>
                <w:bCs/>
                <w:kern w:val="0"/>
                <w:sz w:val="20"/>
                <w:szCs w:val="20"/>
              </w:rPr>
              <w:t>第三批次</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108,061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46,100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42.66</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9</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嘉義縣民雄鄉台一線O幹線雨水下水道系統改善工程</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143,021 </w:t>
            </w:r>
          </w:p>
        </w:tc>
        <w:tc>
          <w:tcPr>
            <w:tcW w:w="1605"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76,636 </w:t>
            </w:r>
          </w:p>
        </w:tc>
        <w:tc>
          <w:tcPr>
            <w:tcW w:w="1464" w:type="dxa"/>
            <w:tcBorders>
              <w:top w:val="nil"/>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53.58</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10</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嘉義縣布袋鎮P2抽水站新建工程</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136,451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73,238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53.67</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11</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Pr="00403005" w:rsidRDefault="00954952">
            <w:pPr>
              <w:widowControl/>
              <w:spacing w:line="240" w:lineRule="exact"/>
              <w:ind w:rightChars="10" w:right="24"/>
              <w:jc w:val="both"/>
              <w:rPr>
                <w:rFonts w:ascii="標楷體" w:eastAsia="標楷體" w:hAnsi="標楷體" w:cs="新細明體"/>
                <w:bCs/>
                <w:spacing w:val="-4"/>
                <w:kern w:val="0"/>
                <w:sz w:val="20"/>
                <w:szCs w:val="20"/>
              </w:rPr>
            </w:pPr>
            <w:r w:rsidRPr="00403005">
              <w:rPr>
                <w:rFonts w:ascii="標楷體" w:eastAsia="標楷體" w:hAnsi="標楷體" w:cs="新細明體" w:hint="eastAsia"/>
                <w:bCs/>
                <w:spacing w:val="-4"/>
                <w:kern w:val="0"/>
                <w:sz w:val="20"/>
                <w:szCs w:val="20"/>
              </w:rPr>
              <w:t>縣道157線29K+800~30K+912（蒜頭大橋）拓寬改建工程</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591,001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419,801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71.03</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12</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前瞻基礎建設計畫</w:t>
            </w:r>
            <w:r w:rsidR="002B5BAA">
              <w:rPr>
                <w:rFonts w:ascii="標楷體" w:eastAsia="標楷體" w:hAnsi="標楷體" w:hint="eastAsia"/>
                <w:sz w:val="20"/>
                <w:szCs w:val="20"/>
              </w:rPr>
              <w:t>－</w:t>
            </w:r>
            <w:r>
              <w:rPr>
                <w:rFonts w:ascii="標楷體" w:eastAsia="標楷體" w:hAnsi="標楷體" w:cs="新細明體" w:hint="eastAsia"/>
                <w:bCs/>
                <w:kern w:val="0"/>
                <w:sz w:val="20"/>
                <w:szCs w:val="20"/>
              </w:rPr>
              <w:t>縣市管河川及區域排水整體改善計畫第一批次治理工程</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851,204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623,333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73.23</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13</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馬稠後產業園區申請園區規劃設置與自來水專管工程</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601,711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465,543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77.37</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14</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縣道162乙（一路愛你）遊藝綠廊打造工程</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151,391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119,140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78.70</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15</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前瞻基礎建設計畫</w:t>
            </w:r>
            <w:r>
              <w:rPr>
                <w:rFonts w:ascii="標楷體" w:eastAsia="標楷體" w:hAnsi="標楷體" w:hint="eastAsia"/>
                <w:sz w:val="20"/>
                <w:szCs w:val="20"/>
              </w:rPr>
              <w:t>－</w:t>
            </w:r>
            <w:r>
              <w:rPr>
                <w:rFonts w:ascii="標楷體" w:eastAsia="標楷體" w:hAnsi="標楷體" w:cs="新細明體" w:hint="eastAsia"/>
                <w:bCs/>
                <w:kern w:val="0"/>
                <w:sz w:val="20"/>
                <w:szCs w:val="20"/>
              </w:rPr>
              <w:t>縣市管河川及區域排水整體改善計畫第二批次治理工程（含橋梁改建）</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390,644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313,474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80.25</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16</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前瞻基礎建設計畫</w:t>
            </w:r>
            <w:r>
              <w:rPr>
                <w:rFonts w:ascii="標楷體" w:eastAsia="標楷體" w:hAnsi="標楷體" w:hint="eastAsia"/>
                <w:sz w:val="20"/>
                <w:szCs w:val="20"/>
              </w:rPr>
              <w:t>－</w:t>
            </w:r>
            <w:r>
              <w:rPr>
                <w:rFonts w:ascii="標楷體" w:eastAsia="標楷體" w:hAnsi="標楷體" w:cs="新細明體" w:hint="eastAsia"/>
                <w:bCs/>
                <w:kern w:val="0"/>
                <w:sz w:val="20"/>
                <w:szCs w:val="20"/>
              </w:rPr>
              <w:t>全國水環境改善計畫</w:t>
            </w:r>
            <w:r>
              <w:rPr>
                <w:rFonts w:ascii="標楷體" w:eastAsia="標楷體" w:hAnsi="標楷體" w:hint="eastAsia"/>
                <w:sz w:val="20"/>
                <w:szCs w:val="20"/>
              </w:rPr>
              <w:t>－</w:t>
            </w:r>
            <w:r>
              <w:rPr>
                <w:rFonts w:ascii="標楷體" w:eastAsia="標楷體" w:hAnsi="標楷體" w:cs="新細明體" w:hint="eastAsia"/>
                <w:bCs/>
                <w:kern w:val="0"/>
                <w:sz w:val="20"/>
                <w:szCs w:val="20"/>
              </w:rPr>
              <w:t>第二批次</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63,298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57,549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90.92</w:t>
            </w:r>
          </w:p>
        </w:tc>
      </w:tr>
      <w:tr w:rsidR="00954952" w:rsidTr="00403005">
        <w:trPr>
          <w:trHeight w:val="658"/>
        </w:trPr>
        <w:tc>
          <w:tcPr>
            <w:tcW w:w="5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80" w:lineRule="exact"/>
              <w:ind w:left="224" w:hangingChars="112" w:hanging="224"/>
              <w:jc w:val="center"/>
              <w:rPr>
                <w:rFonts w:ascii="標楷體" w:eastAsia="標楷體" w:hAnsi="標楷體"/>
                <w:sz w:val="20"/>
                <w:szCs w:val="20"/>
              </w:rPr>
            </w:pPr>
            <w:r>
              <w:rPr>
                <w:rFonts w:ascii="標楷體" w:eastAsia="標楷體" w:hAnsi="標楷體" w:hint="eastAsia"/>
                <w:sz w:val="20"/>
                <w:szCs w:val="20"/>
              </w:rPr>
              <w:t>17</w:t>
            </w:r>
          </w:p>
        </w:tc>
        <w:tc>
          <w:tcPr>
            <w:tcW w:w="4741"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pacing w:line="240" w:lineRule="exact"/>
              <w:ind w:rightChars="10" w:right="24"/>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嘉義縣民雄鄉金興抽水站新建及</w:t>
            </w:r>
            <w:proofErr w:type="gramStart"/>
            <w:r>
              <w:rPr>
                <w:rFonts w:ascii="標楷體" w:eastAsia="標楷體" w:hAnsi="標楷體" w:cs="新細明體" w:hint="eastAsia"/>
                <w:bCs/>
                <w:kern w:val="0"/>
                <w:sz w:val="20"/>
                <w:szCs w:val="20"/>
              </w:rPr>
              <w:t>滯洪池工程</w:t>
            </w:r>
            <w:proofErr w:type="gramEnd"/>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71,807 </w:t>
            </w:r>
          </w:p>
        </w:tc>
        <w:tc>
          <w:tcPr>
            <w:tcW w:w="1605"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 xml:space="preserve">68,480 </w:t>
            </w:r>
          </w:p>
        </w:tc>
        <w:tc>
          <w:tcPr>
            <w:tcW w:w="1464" w:type="dxa"/>
            <w:tcBorders>
              <w:top w:val="single" w:sz="4" w:space="0" w:color="auto"/>
              <w:left w:val="nil"/>
              <w:bottom w:val="single" w:sz="4" w:space="0" w:color="auto"/>
              <w:right w:val="single" w:sz="4" w:space="0" w:color="auto"/>
            </w:tcBorders>
            <w:vAlign w:val="center"/>
            <w:hideMark/>
          </w:tcPr>
          <w:p w:rsidR="00954952" w:rsidRDefault="00954952">
            <w:pPr>
              <w:spacing w:line="280" w:lineRule="exact"/>
              <w:jc w:val="right"/>
              <w:rPr>
                <w:rFonts w:ascii="標楷體" w:eastAsia="標楷體" w:hAnsi="標楷體"/>
                <w:sz w:val="20"/>
                <w:szCs w:val="20"/>
              </w:rPr>
            </w:pPr>
            <w:r>
              <w:rPr>
                <w:rFonts w:ascii="標楷體" w:eastAsia="標楷體" w:hAnsi="標楷體" w:hint="eastAsia"/>
                <w:sz w:val="20"/>
                <w:szCs w:val="20"/>
              </w:rPr>
              <w:t>95.37</w:t>
            </w:r>
          </w:p>
        </w:tc>
      </w:tr>
    </w:tbl>
    <w:p w:rsidR="00954952" w:rsidRDefault="00954952" w:rsidP="009C6ED6">
      <w:pPr>
        <w:widowControl/>
        <w:ind w:leftChars="-8" w:left="8" w:hangingChars="15" w:hanging="27"/>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標楷體" w:eastAsia="標楷體" w:hAnsi="標楷體" w:cs="新細明體" w:hint="eastAsia"/>
          <w:kern w:val="0"/>
          <w:sz w:val="18"/>
          <w:szCs w:val="20"/>
        </w:rPr>
        <w:t>：1.本表各項計畫序號，係依預算執行率由低至高排列。</w:t>
      </w:r>
    </w:p>
    <w:p w:rsidR="00954952" w:rsidRDefault="00954952" w:rsidP="009C6ED6">
      <w:pPr>
        <w:widowControl/>
        <w:ind w:leftChars="-8" w:left="8" w:hangingChars="15" w:hanging="27"/>
        <w:rPr>
          <w:rFonts w:ascii="標楷體" w:eastAsia="標楷體" w:hAnsi="標楷體" w:cs="新細明體"/>
          <w:kern w:val="0"/>
          <w:sz w:val="18"/>
          <w:szCs w:val="20"/>
        </w:rPr>
      </w:pPr>
      <w:r>
        <w:rPr>
          <w:rFonts w:ascii="標楷體" w:eastAsia="標楷體" w:hAnsi="標楷體" w:cs="新細明體" w:hint="eastAsia"/>
          <w:kern w:val="0"/>
          <w:sz w:val="18"/>
          <w:szCs w:val="20"/>
        </w:rPr>
        <w:t xml:space="preserve">    2.資料來源：整理自嘉義縣政府提供資料。</w:t>
      </w:r>
    </w:p>
    <w:p w:rsidR="00954952" w:rsidRDefault="00954952" w:rsidP="00954952">
      <w:pPr>
        <w:spacing w:line="460" w:lineRule="exact"/>
        <w:jc w:val="center"/>
      </w:pPr>
      <w:r>
        <w:rPr>
          <w:rFonts w:ascii="標楷體" w:eastAsia="標楷體" w:hAnsi="標楷體" w:cs="新細明體" w:hint="eastAsia"/>
          <w:b/>
          <w:bCs/>
          <w:kern w:val="0"/>
        </w:rPr>
        <w:lastRenderedPageBreak/>
        <w:t>表2　嘉義縣政府重大公共建設計畫</w:t>
      </w:r>
      <w:proofErr w:type="gramStart"/>
      <w:r>
        <w:rPr>
          <w:rFonts w:ascii="標楷體" w:eastAsia="標楷體" w:hAnsi="標楷體" w:cs="新細明體" w:hint="eastAsia"/>
          <w:b/>
          <w:bCs/>
          <w:kern w:val="0"/>
        </w:rPr>
        <w:t>109</w:t>
      </w:r>
      <w:proofErr w:type="gramEnd"/>
      <w:r>
        <w:rPr>
          <w:rFonts w:ascii="標楷體" w:eastAsia="標楷體" w:hAnsi="標楷體" w:cs="新細明體" w:hint="eastAsia"/>
          <w:b/>
          <w:bCs/>
          <w:kern w:val="0"/>
        </w:rPr>
        <w:t>年度預算執行率未達80％明細</w:t>
      </w:r>
    </w:p>
    <w:p w:rsidR="00954952" w:rsidRDefault="00954952" w:rsidP="00954952">
      <w:pPr>
        <w:jc w:val="right"/>
      </w:pPr>
      <w:r>
        <w:rPr>
          <w:rFonts w:ascii="標楷體" w:eastAsia="標楷體" w:hAnsi="標楷體" w:cs="新細明體" w:hint="eastAsia"/>
          <w:kern w:val="0"/>
          <w:sz w:val="20"/>
          <w:szCs w:val="20"/>
        </w:rPr>
        <w:t>單位：新臺幣千元、％</w:t>
      </w:r>
    </w:p>
    <w:tbl>
      <w:tblPr>
        <w:tblW w:w="9919" w:type="dxa"/>
        <w:tblInd w:w="28" w:type="dxa"/>
        <w:tblLayout w:type="fixed"/>
        <w:tblCellMar>
          <w:left w:w="28" w:type="dxa"/>
          <w:right w:w="28" w:type="dxa"/>
        </w:tblCellMar>
        <w:tblLook w:val="04A0" w:firstRow="1" w:lastRow="0" w:firstColumn="1" w:lastColumn="0" w:noHBand="0" w:noVBand="1"/>
      </w:tblPr>
      <w:tblGrid>
        <w:gridCol w:w="1953"/>
        <w:gridCol w:w="1308"/>
        <w:gridCol w:w="1204"/>
        <w:gridCol w:w="1205"/>
        <w:gridCol w:w="1205"/>
        <w:gridCol w:w="1205"/>
        <w:gridCol w:w="1839"/>
      </w:tblGrid>
      <w:tr w:rsidR="00954952" w:rsidTr="002B5BAA">
        <w:trPr>
          <w:trHeight w:val="66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jc w:val="distribute"/>
              <w:rPr>
                <w:rFonts w:ascii="標楷體" w:eastAsia="標楷體" w:hAnsi="標楷體" w:cs="Times New Roman"/>
                <w:bCs/>
                <w:kern w:val="0"/>
                <w:sz w:val="20"/>
                <w:szCs w:val="24"/>
              </w:rPr>
            </w:pPr>
            <w:r>
              <w:rPr>
                <w:rFonts w:ascii="標楷體" w:eastAsia="標楷體" w:hAnsi="標楷體" w:hint="eastAsia"/>
                <w:bCs/>
                <w:kern w:val="0"/>
                <w:sz w:val="20"/>
              </w:rPr>
              <w:t>計  畫  名  稱</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計畫期程</w:t>
            </w:r>
          </w:p>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年月</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ind w:leftChars="20" w:left="48" w:rightChars="20" w:right="48"/>
              <w:jc w:val="distribute"/>
              <w:rPr>
                <w:rFonts w:ascii="標楷體" w:eastAsia="標楷體" w:hAnsi="標楷體" w:cs="Times New Roman"/>
                <w:bCs/>
                <w:kern w:val="0"/>
                <w:sz w:val="20"/>
                <w:szCs w:val="24"/>
              </w:rPr>
            </w:pPr>
            <w:r>
              <w:rPr>
                <w:rFonts w:ascii="標楷體" w:eastAsia="標楷體" w:hAnsi="標楷體" w:hint="eastAsia"/>
                <w:bCs/>
                <w:kern w:val="0"/>
                <w:sz w:val="20"/>
              </w:rPr>
              <w:t>計畫</w:t>
            </w:r>
          </w:p>
          <w:p w:rsidR="00954952" w:rsidRDefault="00954952">
            <w:pPr>
              <w:widowControl/>
              <w:snapToGrid w:val="0"/>
              <w:spacing w:line="200" w:lineRule="exact"/>
              <w:ind w:leftChars="20" w:left="48" w:rightChars="20" w:right="48"/>
              <w:jc w:val="distribute"/>
              <w:rPr>
                <w:rFonts w:ascii="標楷體" w:eastAsia="標楷體" w:hAnsi="標楷體" w:cs="Times New Roman"/>
                <w:bCs/>
                <w:kern w:val="0"/>
                <w:sz w:val="20"/>
                <w:szCs w:val="24"/>
              </w:rPr>
            </w:pPr>
            <w:r>
              <w:rPr>
                <w:rFonts w:ascii="標楷體" w:eastAsia="標楷體" w:hAnsi="標楷體" w:hint="eastAsia"/>
                <w:bCs/>
                <w:kern w:val="0"/>
                <w:sz w:val="20"/>
              </w:rPr>
              <w:t>總經費</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ind w:leftChars="10" w:left="24" w:rightChars="10" w:right="24"/>
              <w:jc w:val="distribute"/>
              <w:rPr>
                <w:rFonts w:ascii="標楷體" w:eastAsia="標楷體" w:hAnsi="標楷體"/>
                <w:bCs/>
                <w:kern w:val="0"/>
                <w:sz w:val="20"/>
              </w:rPr>
            </w:pPr>
            <w:r>
              <w:rPr>
                <w:rFonts w:ascii="標楷體" w:eastAsia="標楷體" w:hAnsi="標楷體" w:hint="eastAsia"/>
                <w:bCs/>
                <w:kern w:val="0"/>
                <w:sz w:val="20"/>
              </w:rPr>
              <w:t>年度可支用</w:t>
            </w:r>
          </w:p>
          <w:p w:rsidR="00954952" w:rsidRDefault="00954952">
            <w:pPr>
              <w:widowControl/>
              <w:snapToGrid w:val="0"/>
              <w:spacing w:line="200" w:lineRule="exact"/>
              <w:ind w:leftChars="10" w:left="24" w:rightChars="10" w:right="24"/>
              <w:jc w:val="distribute"/>
              <w:rPr>
                <w:rFonts w:ascii="標楷體" w:eastAsia="標楷體" w:hAnsi="標楷體"/>
                <w:bCs/>
                <w:kern w:val="0"/>
                <w:sz w:val="20"/>
              </w:rPr>
            </w:pPr>
            <w:r>
              <w:rPr>
                <w:rFonts w:ascii="標楷體" w:eastAsia="標楷體" w:hAnsi="標楷體" w:hint="eastAsia"/>
                <w:bCs/>
                <w:kern w:val="0"/>
                <w:sz w:val="20"/>
              </w:rPr>
              <w:t>預算數</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年度預算</w:t>
            </w:r>
          </w:p>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執行數</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年度預算</w:t>
            </w:r>
          </w:p>
          <w:p w:rsidR="00954952" w:rsidRDefault="00954952">
            <w:pPr>
              <w:widowControl/>
              <w:snapToGrid w:val="0"/>
              <w:spacing w:line="200" w:lineRule="exact"/>
              <w:ind w:leftChars="20" w:left="48" w:rightChars="20" w:right="48"/>
              <w:jc w:val="distribute"/>
              <w:rPr>
                <w:rFonts w:ascii="標楷體" w:eastAsia="標楷體" w:hAnsi="標楷體"/>
                <w:bCs/>
                <w:kern w:val="0"/>
                <w:sz w:val="20"/>
              </w:rPr>
            </w:pPr>
            <w:r>
              <w:rPr>
                <w:rFonts w:ascii="標楷體" w:eastAsia="標楷體" w:hAnsi="標楷體" w:hint="eastAsia"/>
                <w:bCs/>
                <w:kern w:val="0"/>
                <w:sz w:val="20"/>
              </w:rPr>
              <w:t>執行率</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widowControl/>
              <w:snapToGrid w:val="0"/>
              <w:spacing w:line="200" w:lineRule="exact"/>
              <w:jc w:val="distribute"/>
              <w:rPr>
                <w:rFonts w:ascii="標楷體" w:eastAsia="標楷體" w:hAnsi="標楷體" w:cs="Times New Roman"/>
                <w:bCs/>
                <w:kern w:val="0"/>
                <w:sz w:val="20"/>
                <w:szCs w:val="24"/>
              </w:rPr>
            </w:pPr>
            <w:r>
              <w:rPr>
                <w:rFonts w:ascii="標楷體" w:eastAsia="標楷體" w:hAnsi="標楷體" w:hint="eastAsia"/>
                <w:bCs/>
                <w:kern w:val="0"/>
                <w:sz w:val="20"/>
              </w:rPr>
              <w:t>落 後 原 因</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206" w:hangingChars="103" w:hanging="206"/>
              <w:jc w:val="both"/>
              <w:rPr>
                <w:rFonts w:ascii="標楷體" w:eastAsia="標楷體" w:hAnsi="標楷體" w:cs="Times New Roman"/>
                <w:sz w:val="20"/>
                <w:szCs w:val="24"/>
              </w:rPr>
            </w:pPr>
            <w:r>
              <w:rPr>
                <w:rFonts w:ascii="標楷體" w:eastAsia="標楷體" w:hAnsi="標楷體" w:hint="eastAsia"/>
                <w:noProof/>
                <w:sz w:val="20"/>
              </w:rPr>
              <w:t>1.</w:t>
            </w:r>
            <w:r>
              <w:rPr>
                <w:rFonts w:ascii="標楷體" w:eastAsia="標楷體" w:hAnsi="標楷體" w:hint="eastAsia"/>
                <w:sz w:val="20"/>
                <w:szCs w:val="20"/>
              </w:rPr>
              <w:t>嘉義市火化場聯外道路拓寬及新</w:t>
            </w:r>
            <w:proofErr w:type="gramStart"/>
            <w:r>
              <w:rPr>
                <w:rFonts w:ascii="標楷體" w:eastAsia="標楷體" w:hAnsi="標楷體" w:hint="eastAsia"/>
                <w:sz w:val="20"/>
                <w:szCs w:val="20"/>
              </w:rPr>
              <w:t>闢</w:t>
            </w:r>
            <w:proofErr w:type="gramEnd"/>
            <w:r>
              <w:rPr>
                <w:rFonts w:ascii="標楷體" w:eastAsia="標楷體" w:hAnsi="標楷體" w:hint="eastAsia"/>
                <w:sz w:val="20"/>
                <w:szCs w:val="20"/>
              </w:rPr>
              <w:t>工程（第二期）</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10701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131,800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131,778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color w:val="FF0000"/>
                <w:sz w:val="20"/>
                <w:szCs w:val="20"/>
                <w:highlight w:val="yellow"/>
              </w:rPr>
            </w:pPr>
            <w:r>
              <w:rPr>
                <w:rFonts w:ascii="標楷體" w:eastAsia="標楷體" w:hAnsi="標楷體" w:hint="eastAsia"/>
                <w:sz w:val="20"/>
                <w:szCs w:val="20"/>
              </w:rPr>
              <w:t>－</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color w:val="FF0000"/>
                <w:sz w:val="20"/>
                <w:szCs w:val="20"/>
                <w:highlight w:val="yellow"/>
              </w:rPr>
            </w:pPr>
            <w:r>
              <w:rPr>
                <w:rFonts w:ascii="標楷體" w:eastAsia="標楷體" w:hAnsi="標楷體" w:hint="eastAsia"/>
                <w:sz w:val="20"/>
                <w:szCs w:val="20"/>
              </w:rPr>
              <w:t>－</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Pr="008A70D8" w:rsidRDefault="00954952">
            <w:pPr>
              <w:spacing w:line="200" w:lineRule="exact"/>
              <w:jc w:val="both"/>
              <w:rPr>
                <w:rFonts w:ascii="標楷體" w:eastAsia="標楷體" w:hAnsi="標楷體" w:cs="Times New Roman"/>
                <w:spacing w:val="-4"/>
                <w:sz w:val="20"/>
                <w:szCs w:val="24"/>
              </w:rPr>
            </w:pPr>
            <w:r w:rsidRPr="008A70D8">
              <w:rPr>
                <w:rFonts w:ascii="標楷體" w:eastAsia="標楷體" w:hAnsi="標楷體" w:hint="eastAsia"/>
                <w:spacing w:val="-4"/>
                <w:sz w:val="20"/>
              </w:rPr>
              <w:t>工程用地尚未取得，延遲工程發包所致。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194" w:hangingChars="103" w:hanging="194"/>
              <w:jc w:val="both"/>
              <w:rPr>
                <w:rFonts w:ascii="標楷體" w:eastAsia="標楷體" w:hAnsi="標楷體" w:cs="Times New Roman"/>
                <w:noProof/>
                <w:spacing w:val="-6"/>
                <w:sz w:val="20"/>
                <w:szCs w:val="24"/>
              </w:rPr>
            </w:pPr>
            <w:r>
              <w:rPr>
                <w:rFonts w:ascii="標楷體" w:eastAsia="標楷體" w:hAnsi="標楷體" w:hint="eastAsia"/>
                <w:noProof/>
                <w:spacing w:val="-6"/>
                <w:sz w:val="20"/>
              </w:rPr>
              <w:t>2.</w:t>
            </w:r>
            <w:r>
              <w:rPr>
                <w:rFonts w:ascii="標楷體" w:eastAsia="標楷體" w:hAnsi="標楷體" w:hint="eastAsia"/>
                <w:spacing w:val="-6"/>
                <w:sz w:val="20"/>
                <w:szCs w:val="20"/>
              </w:rPr>
              <w:t>嘉義縣觀音瀑布風華</w:t>
            </w:r>
            <w:proofErr w:type="gramStart"/>
            <w:r>
              <w:rPr>
                <w:rFonts w:ascii="標楷體" w:eastAsia="標楷體" w:hAnsi="標楷體" w:hint="eastAsia"/>
                <w:spacing w:val="-6"/>
                <w:sz w:val="20"/>
                <w:szCs w:val="20"/>
              </w:rPr>
              <w:t>再現</w:t>
            </w:r>
            <w:r>
              <w:rPr>
                <w:rFonts w:ascii="標楷體" w:eastAsia="標楷體" w:hAnsi="標楷體" w:hint="eastAsia"/>
                <w:sz w:val="20"/>
                <w:szCs w:val="20"/>
              </w:rPr>
              <w:t>－</w:t>
            </w:r>
            <w:r>
              <w:rPr>
                <w:rFonts w:ascii="標楷體" w:eastAsia="標楷體" w:hAnsi="標楷體" w:hint="eastAsia"/>
                <w:spacing w:val="-6"/>
                <w:sz w:val="20"/>
                <w:szCs w:val="20"/>
              </w:rPr>
              <w:t>聯外</w:t>
            </w:r>
            <w:proofErr w:type="gramEnd"/>
            <w:r>
              <w:rPr>
                <w:rFonts w:ascii="標楷體" w:eastAsia="標楷體" w:hAnsi="標楷體" w:hint="eastAsia"/>
                <w:spacing w:val="-6"/>
                <w:sz w:val="20"/>
                <w:szCs w:val="20"/>
              </w:rPr>
              <w:t>道路優質改善計畫</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10704</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236,198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236,198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38,467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16.29</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hint="eastAsia"/>
                <w:sz w:val="20"/>
              </w:rPr>
              <w:t>計畫分案辦理，部分案件尚未完成所致。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206" w:hangingChars="103" w:hanging="206"/>
              <w:jc w:val="both"/>
              <w:rPr>
                <w:rFonts w:ascii="標楷體" w:eastAsia="標楷體" w:hAnsi="標楷體" w:cs="Times New Roman"/>
                <w:noProof/>
                <w:sz w:val="20"/>
                <w:szCs w:val="24"/>
              </w:rPr>
            </w:pPr>
            <w:r>
              <w:rPr>
                <w:rFonts w:ascii="標楷體" w:eastAsia="標楷體" w:hAnsi="標楷體" w:hint="eastAsia"/>
                <w:noProof/>
                <w:sz w:val="20"/>
              </w:rPr>
              <w:t>3.</w:t>
            </w:r>
            <w:r>
              <w:rPr>
                <w:rFonts w:ascii="標楷體" w:eastAsia="標楷體" w:hAnsi="標楷體" w:hint="eastAsia"/>
                <w:sz w:val="20"/>
                <w:szCs w:val="20"/>
              </w:rPr>
              <w:t>水產精品加值產業園區</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10305</w:t>
            </w:r>
            <w:r w:rsidR="002B5BAA">
              <w:rPr>
                <w:rFonts w:ascii="標楷體" w:eastAsia="標楷體" w:hAnsi="標楷體" w:hint="eastAsia"/>
                <w:sz w:val="20"/>
                <w:szCs w:val="20"/>
              </w:rPr>
              <w:t>－</w:t>
            </w:r>
            <w:r>
              <w:rPr>
                <w:rFonts w:ascii="標楷體" w:eastAsia="標楷體" w:hAnsi="標楷體" w:hint="eastAsia"/>
                <w:noProof/>
                <w:sz w:val="20"/>
              </w:rPr>
              <w:t>10910</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168,850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168,850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28,979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17.16</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cs="Times New Roman" w:hint="eastAsia"/>
                <w:sz w:val="20"/>
                <w:szCs w:val="24"/>
              </w:rPr>
              <w:t>因天候及用地界</w:t>
            </w:r>
            <w:proofErr w:type="gramStart"/>
            <w:r>
              <w:rPr>
                <w:rFonts w:ascii="標楷體" w:eastAsia="標楷體" w:hAnsi="標楷體" w:cs="Times New Roman" w:hint="eastAsia"/>
                <w:sz w:val="20"/>
                <w:szCs w:val="24"/>
              </w:rPr>
              <w:t>址</w:t>
            </w:r>
            <w:proofErr w:type="gramEnd"/>
            <w:r>
              <w:rPr>
                <w:rFonts w:ascii="標楷體" w:eastAsia="標楷體" w:hAnsi="標楷體" w:cs="Times New Roman" w:hint="eastAsia"/>
                <w:sz w:val="20"/>
                <w:szCs w:val="24"/>
              </w:rPr>
              <w:t>疑義等，延誤工程進度所致。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194" w:hangingChars="103" w:hanging="194"/>
              <w:jc w:val="both"/>
              <w:rPr>
                <w:rFonts w:ascii="標楷體" w:eastAsia="標楷體" w:hAnsi="標楷體" w:cs="Times New Roman"/>
                <w:spacing w:val="-6"/>
                <w:sz w:val="20"/>
                <w:szCs w:val="24"/>
              </w:rPr>
            </w:pPr>
            <w:r>
              <w:rPr>
                <w:rFonts w:ascii="標楷體" w:eastAsia="標楷體" w:hAnsi="標楷體" w:hint="eastAsia"/>
                <w:spacing w:val="-6"/>
                <w:sz w:val="20"/>
              </w:rPr>
              <w:t>4.</w:t>
            </w:r>
            <w:r>
              <w:rPr>
                <w:rFonts w:ascii="標楷體" w:eastAsia="標楷體" w:hAnsi="標楷體" w:hint="eastAsia"/>
                <w:spacing w:val="-6"/>
                <w:sz w:val="20"/>
                <w:szCs w:val="20"/>
              </w:rPr>
              <w:t>嘉義縣馬稠後產業園區嘉45延伸段道路拓寬工程及縣道167道路拓寬工程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10801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1,481,908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1,420,072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322,412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22.70</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hint="eastAsia"/>
                <w:sz w:val="20"/>
              </w:rPr>
              <w:t>因用地取得作業，延誤工程進度所致。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194" w:hangingChars="103" w:hanging="194"/>
              <w:jc w:val="both"/>
              <w:rPr>
                <w:rFonts w:ascii="標楷體" w:eastAsia="標楷體" w:hAnsi="標楷體" w:cs="Times New Roman"/>
                <w:noProof/>
                <w:spacing w:val="-6"/>
                <w:sz w:val="20"/>
                <w:szCs w:val="24"/>
              </w:rPr>
            </w:pPr>
            <w:r>
              <w:rPr>
                <w:rFonts w:ascii="標楷體" w:eastAsia="標楷體" w:hAnsi="標楷體" w:hint="eastAsia"/>
                <w:noProof/>
                <w:spacing w:val="-6"/>
                <w:sz w:val="20"/>
              </w:rPr>
              <w:t>5.</w:t>
            </w:r>
            <w:r>
              <w:rPr>
                <w:rFonts w:ascii="標楷體" w:eastAsia="標楷體" w:hAnsi="標楷體" w:hint="eastAsia"/>
                <w:spacing w:val="-6"/>
                <w:sz w:val="20"/>
                <w:szCs w:val="20"/>
              </w:rPr>
              <w:t>嘉義縣高速公路嘉義交流道附近特定區貨物轉運中心區市地重劃案</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10509</w:t>
            </w:r>
            <w:r w:rsidR="002B5BAA">
              <w:rPr>
                <w:rFonts w:ascii="標楷體" w:eastAsia="標楷體" w:hAnsi="標楷體" w:hint="eastAsia"/>
                <w:sz w:val="20"/>
                <w:szCs w:val="20"/>
              </w:rPr>
              <w:t>－</w:t>
            </w:r>
            <w:r>
              <w:rPr>
                <w:rFonts w:ascii="標楷體" w:eastAsia="標楷體" w:hAnsi="標楷體" w:hint="eastAsia"/>
                <w:noProof/>
                <w:sz w:val="20"/>
              </w:rPr>
              <w:t>11004</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694,026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461,854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120,605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26.11</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cs="Times New Roman" w:hint="eastAsia"/>
                <w:sz w:val="20"/>
                <w:szCs w:val="24"/>
              </w:rPr>
              <w:t>因承包商延誤履約期限而終止契約，須另案辦理工程採購發包所致。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206" w:hangingChars="103" w:hanging="206"/>
              <w:jc w:val="both"/>
              <w:rPr>
                <w:rFonts w:ascii="標楷體" w:eastAsia="標楷體" w:hAnsi="標楷體" w:cs="Times New Roman"/>
                <w:sz w:val="20"/>
                <w:szCs w:val="24"/>
              </w:rPr>
            </w:pPr>
            <w:r>
              <w:rPr>
                <w:rFonts w:ascii="標楷體" w:eastAsia="標楷體" w:hAnsi="標楷體" w:hint="eastAsia"/>
                <w:sz w:val="20"/>
              </w:rPr>
              <w:t>6.</w:t>
            </w:r>
            <w:r>
              <w:rPr>
                <w:rFonts w:ascii="標楷體" w:eastAsia="標楷體" w:hAnsi="標楷體" w:hint="eastAsia"/>
                <w:sz w:val="20"/>
                <w:szCs w:val="20"/>
              </w:rPr>
              <w:t>109－</w:t>
            </w:r>
            <w:proofErr w:type="gramStart"/>
            <w:r>
              <w:rPr>
                <w:rFonts w:ascii="標楷體" w:eastAsia="標楷體" w:hAnsi="標楷體" w:hint="eastAsia"/>
                <w:sz w:val="20"/>
                <w:szCs w:val="20"/>
              </w:rPr>
              <w:t>111</w:t>
            </w:r>
            <w:proofErr w:type="gramEnd"/>
            <w:r>
              <w:rPr>
                <w:rFonts w:ascii="標楷體" w:eastAsia="標楷體" w:hAnsi="標楷體" w:hint="eastAsia"/>
                <w:sz w:val="20"/>
                <w:szCs w:val="20"/>
              </w:rPr>
              <w:t>年度一般性補助款辦理國民中小學老舊校舍整建計畫</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szCs w:val="24"/>
              </w:rPr>
            </w:pPr>
            <w:r>
              <w:rPr>
                <w:rFonts w:ascii="標楷體" w:eastAsia="標楷體" w:hAnsi="標楷體" w:hint="eastAsia"/>
                <w:noProof/>
                <w:sz w:val="20"/>
              </w:rPr>
              <w:t>10901</w:t>
            </w:r>
            <w:r w:rsidR="002B5BAA">
              <w:rPr>
                <w:rFonts w:ascii="標楷體" w:eastAsia="標楷體" w:hAnsi="標楷體" w:hint="eastAsia"/>
                <w:sz w:val="20"/>
                <w:szCs w:val="20"/>
              </w:rPr>
              <w:t>－</w:t>
            </w:r>
            <w:r>
              <w:rPr>
                <w:rFonts w:ascii="標楷體" w:eastAsia="標楷體" w:hAnsi="標楷體" w:hint="eastAsia"/>
                <w:noProof/>
                <w:sz w:val="20"/>
              </w:rPr>
              <w:t>11112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432,130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144,340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51,752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35.85</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hint="eastAsia"/>
                <w:sz w:val="20"/>
              </w:rPr>
              <w:t>部分工程採購尚未發包所致。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206" w:hangingChars="103" w:hanging="206"/>
              <w:jc w:val="both"/>
              <w:rPr>
                <w:rFonts w:ascii="標楷體" w:eastAsia="標楷體" w:hAnsi="標楷體"/>
                <w:noProof/>
                <w:sz w:val="20"/>
              </w:rPr>
            </w:pPr>
            <w:r>
              <w:rPr>
                <w:rFonts w:ascii="標楷體" w:eastAsia="標楷體" w:hAnsi="標楷體" w:hint="eastAsia"/>
                <w:sz w:val="20"/>
              </w:rPr>
              <w:t>7.</w:t>
            </w:r>
            <w:r>
              <w:rPr>
                <w:rFonts w:ascii="標楷體" w:eastAsia="標楷體" w:hAnsi="標楷體" w:hint="eastAsia"/>
                <w:sz w:val="20"/>
                <w:szCs w:val="20"/>
              </w:rPr>
              <w:t>前瞻基礎建設計畫－全國水環境改善計畫－第四批次</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10801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2,283,088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1,085,897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416,650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38.37</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部分工程採購施工進度未達請款標準所致。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206" w:hangingChars="103" w:hanging="206"/>
              <w:jc w:val="both"/>
              <w:rPr>
                <w:rFonts w:ascii="標楷體" w:eastAsia="標楷體" w:hAnsi="標楷體" w:cs="Times New Roman"/>
                <w:sz w:val="20"/>
                <w:szCs w:val="24"/>
              </w:rPr>
            </w:pPr>
            <w:r>
              <w:rPr>
                <w:rFonts w:ascii="標楷體" w:eastAsia="標楷體" w:hAnsi="標楷體" w:hint="eastAsia"/>
                <w:noProof/>
                <w:sz w:val="20"/>
              </w:rPr>
              <w:t>8.</w:t>
            </w:r>
            <w:r>
              <w:rPr>
                <w:rFonts w:ascii="標楷體" w:eastAsia="標楷體" w:hAnsi="標楷體" w:hint="eastAsia"/>
                <w:sz w:val="20"/>
                <w:szCs w:val="20"/>
              </w:rPr>
              <w:t>前瞻基礎建設計畫－全國水環境改善計畫－第三批次</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sz w:val="20"/>
                <w:szCs w:val="24"/>
              </w:rPr>
            </w:pPr>
            <w:r>
              <w:rPr>
                <w:rFonts w:ascii="標楷體" w:eastAsia="標楷體" w:hAnsi="標楷體" w:hint="eastAsia"/>
                <w:noProof/>
                <w:sz w:val="20"/>
              </w:rPr>
              <w:t>10801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108,061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108,061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46,100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42.66</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部分工程採購施工進度未達請款標準所致。</w:t>
            </w:r>
          </w:p>
        </w:tc>
      </w:tr>
      <w:tr w:rsidR="00954952" w:rsidTr="002B5BAA">
        <w:trPr>
          <w:trHeight w:val="839"/>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ind w:left="194" w:hangingChars="103" w:hanging="194"/>
              <w:jc w:val="both"/>
              <w:rPr>
                <w:rFonts w:ascii="標楷體" w:eastAsia="標楷體" w:hAnsi="標楷體" w:cs="Times New Roman"/>
                <w:sz w:val="20"/>
                <w:szCs w:val="24"/>
              </w:rPr>
            </w:pPr>
            <w:r>
              <w:rPr>
                <w:rFonts w:ascii="標楷體" w:eastAsia="標楷體" w:hAnsi="標楷體" w:hint="eastAsia"/>
                <w:noProof/>
                <w:spacing w:val="-6"/>
                <w:sz w:val="20"/>
              </w:rPr>
              <w:t>9.</w:t>
            </w:r>
            <w:r>
              <w:rPr>
                <w:rFonts w:ascii="標楷體" w:eastAsia="標楷體" w:hAnsi="標楷體" w:hint="eastAsia"/>
                <w:spacing w:val="-6"/>
                <w:sz w:val="20"/>
                <w:szCs w:val="20"/>
              </w:rPr>
              <w:t>嘉義縣民雄鄉台一線O幹線雨水下水道系統改善工程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cs="Times New Roman"/>
                <w:noProof/>
                <w:sz w:val="20"/>
                <w:szCs w:val="24"/>
              </w:rPr>
            </w:pPr>
            <w:r>
              <w:rPr>
                <w:rFonts w:ascii="標楷體" w:eastAsia="標楷體" w:hAnsi="標楷體" w:hint="eastAsia"/>
                <w:noProof/>
                <w:sz w:val="20"/>
              </w:rPr>
              <w:t>10706</w:t>
            </w:r>
            <w:r w:rsidR="002B5BAA">
              <w:rPr>
                <w:rFonts w:ascii="標楷體" w:eastAsia="標楷體" w:hAnsi="標楷體" w:hint="eastAsia"/>
                <w:sz w:val="20"/>
                <w:szCs w:val="20"/>
              </w:rPr>
              <w:t>－</w:t>
            </w:r>
            <w:r>
              <w:rPr>
                <w:rFonts w:ascii="標楷體" w:eastAsia="標楷體" w:hAnsi="標楷體" w:hint="eastAsia"/>
                <w:noProof/>
                <w:sz w:val="20"/>
              </w:rPr>
              <w:t>10905</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183,498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143,021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76,636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53.58</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cs="Times New Roman"/>
                <w:sz w:val="20"/>
                <w:szCs w:val="24"/>
              </w:rPr>
            </w:pPr>
            <w:r>
              <w:rPr>
                <w:rFonts w:ascii="標楷體" w:eastAsia="標楷體" w:hAnsi="標楷體" w:cs="Times New Roman" w:hint="eastAsia"/>
                <w:sz w:val="20"/>
                <w:szCs w:val="24"/>
              </w:rPr>
              <w:t>因天候延誤工程進度所致。</w:t>
            </w:r>
          </w:p>
        </w:tc>
      </w:tr>
      <w:tr w:rsidR="00954952" w:rsidTr="002B5BAA">
        <w:trPr>
          <w:trHeight w:val="83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rsidP="00D5295F">
            <w:pPr>
              <w:spacing w:line="200" w:lineRule="exact"/>
              <w:ind w:left="306" w:hangingChars="153" w:hanging="306"/>
              <w:jc w:val="both"/>
              <w:rPr>
                <w:rFonts w:ascii="標楷體" w:eastAsia="標楷體" w:hAnsi="標楷體"/>
                <w:noProof/>
                <w:sz w:val="20"/>
              </w:rPr>
            </w:pPr>
            <w:r>
              <w:rPr>
                <w:rFonts w:ascii="標楷體" w:eastAsia="標楷體" w:hAnsi="標楷體" w:hint="eastAsia"/>
                <w:noProof/>
                <w:sz w:val="20"/>
              </w:rPr>
              <w:t>10.</w:t>
            </w:r>
            <w:r>
              <w:rPr>
                <w:rFonts w:ascii="標楷體" w:eastAsia="標楷體" w:hAnsi="標楷體" w:hint="eastAsia"/>
                <w:sz w:val="20"/>
                <w:szCs w:val="20"/>
              </w:rPr>
              <w:t>嘉義縣布袋鎮P2抽水站新建工程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10803</w:t>
            </w:r>
            <w:r w:rsidR="002B5BAA">
              <w:rPr>
                <w:rFonts w:ascii="標楷體" w:eastAsia="標楷體" w:hAnsi="標楷體" w:hint="eastAsia"/>
                <w:sz w:val="20"/>
                <w:szCs w:val="20"/>
              </w:rPr>
              <w:t>－</w:t>
            </w:r>
            <w:r>
              <w:rPr>
                <w:rFonts w:ascii="標楷體" w:eastAsia="標楷體" w:hAnsi="標楷體" w:hint="eastAsia"/>
                <w:noProof/>
                <w:sz w:val="20"/>
              </w:rPr>
              <w:t>11008</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159,950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136,451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73,238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53.67</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施工進度未達請款標準所致。</w:t>
            </w:r>
          </w:p>
        </w:tc>
      </w:tr>
      <w:tr w:rsidR="00954952" w:rsidTr="002B5BAA">
        <w:trPr>
          <w:trHeight w:val="83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rsidP="00D5295F">
            <w:pPr>
              <w:spacing w:line="200" w:lineRule="exact"/>
              <w:ind w:left="306" w:hangingChars="153" w:hanging="306"/>
              <w:jc w:val="both"/>
              <w:rPr>
                <w:rFonts w:ascii="標楷體" w:eastAsia="標楷體" w:hAnsi="標楷體"/>
                <w:noProof/>
                <w:sz w:val="20"/>
              </w:rPr>
            </w:pPr>
            <w:r>
              <w:rPr>
                <w:rFonts w:ascii="標楷體" w:eastAsia="標楷體" w:hAnsi="標楷體" w:hint="eastAsia"/>
                <w:noProof/>
                <w:sz w:val="20"/>
              </w:rPr>
              <w:t>11.</w:t>
            </w:r>
            <w:r w:rsidRPr="00D5295F">
              <w:rPr>
                <w:rFonts w:ascii="標楷體" w:eastAsia="標楷體" w:hAnsi="標楷體" w:hint="eastAsia"/>
                <w:spacing w:val="8"/>
                <w:sz w:val="20"/>
                <w:szCs w:val="20"/>
              </w:rPr>
              <w:t>縣道157線29K</w:t>
            </w:r>
            <w:r w:rsidR="00D5295F" w:rsidRPr="00D5295F">
              <w:rPr>
                <w:rFonts w:ascii="標楷體" w:eastAsia="標楷體" w:hAnsi="標楷體" w:hint="eastAsia"/>
                <w:spacing w:val="8"/>
                <w:sz w:val="20"/>
                <w:szCs w:val="20"/>
              </w:rPr>
              <w:t>+</w:t>
            </w:r>
            <w:r w:rsidR="00D5295F">
              <w:rPr>
                <w:rFonts w:ascii="標楷體" w:eastAsia="標楷體" w:hAnsi="標楷體"/>
                <w:sz w:val="20"/>
                <w:szCs w:val="20"/>
              </w:rPr>
              <w:br/>
            </w:r>
            <w:r>
              <w:rPr>
                <w:rFonts w:ascii="標楷體" w:eastAsia="標楷體" w:hAnsi="標楷體" w:hint="eastAsia"/>
                <w:sz w:val="20"/>
                <w:szCs w:val="20"/>
              </w:rPr>
              <w:t>800~30K+912（蒜頭大橋）拓寬改建工程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10701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907,830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591,001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419,801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71.03</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因二期稻作灌溉供水作業，延誤工程進度所致。</w:t>
            </w:r>
          </w:p>
        </w:tc>
      </w:tr>
      <w:tr w:rsidR="00954952" w:rsidTr="002B5BAA">
        <w:trPr>
          <w:trHeight w:val="83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rsidP="00D5295F">
            <w:pPr>
              <w:spacing w:line="200" w:lineRule="exact"/>
              <w:ind w:left="306" w:hangingChars="153" w:hanging="306"/>
              <w:jc w:val="both"/>
              <w:rPr>
                <w:rFonts w:ascii="標楷體" w:eastAsia="標楷體" w:hAnsi="標楷體"/>
                <w:noProof/>
                <w:sz w:val="20"/>
              </w:rPr>
            </w:pPr>
            <w:r>
              <w:rPr>
                <w:rFonts w:ascii="標楷體" w:eastAsia="標楷體" w:hAnsi="標楷體" w:hint="eastAsia"/>
                <w:noProof/>
                <w:sz w:val="20"/>
              </w:rPr>
              <w:t>12.</w:t>
            </w:r>
            <w:r>
              <w:rPr>
                <w:rFonts w:ascii="標楷體" w:eastAsia="標楷體" w:hAnsi="標楷體" w:hint="eastAsia"/>
                <w:sz w:val="20"/>
                <w:szCs w:val="20"/>
              </w:rPr>
              <w:t>前瞻基礎建設計畫</w:t>
            </w:r>
            <w:r w:rsidR="00B25F54">
              <w:rPr>
                <w:rFonts w:ascii="標楷體" w:eastAsia="標楷體" w:hAnsi="標楷體" w:hint="eastAsia"/>
                <w:noProof/>
                <w:color w:val="000000" w:themeColor="text1"/>
                <w:kern w:val="0"/>
                <w:szCs w:val="24"/>
              </w:rPr>
              <w:t>－</w:t>
            </w:r>
            <w:r>
              <w:rPr>
                <w:rFonts w:ascii="標楷體" w:eastAsia="標楷體" w:hAnsi="標楷體" w:hint="eastAsia"/>
                <w:sz w:val="20"/>
                <w:szCs w:val="20"/>
              </w:rPr>
              <w:t>縣市管河川及區域排水整體改善計畫第一批次治理工程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10801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1,008,496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851,204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623,333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73.23</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部分工程採購尚未完工所致。</w:t>
            </w:r>
          </w:p>
        </w:tc>
      </w:tr>
      <w:tr w:rsidR="00954952" w:rsidTr="002B5BAA">
        <w:trPr>
          <w:trHeight w:val="83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rsidP="00D5295F">
            <w:pPr>
              <w:spacing w:line="200" w:lineRule="exact"/>
              <w:ind w:left="306" w:hangingChars="153" w:hanging="306"/>
              <w:jc w:val="both"/>
              <w:rPr>
                <w:rFonts w:ascii="標楷體" w:eastAsia="標楷體" w:hAnsi="標楷體"/>
                <w:noProof/>
                <w:sz w:val="20"/>
              </w:rPr>
            </w:pPr>
            <w:r>
              <w:rPr>
                <w:rFonts w:ascii="標楷體" w:eastAsia="標楷體" w:hAnsi="標楷體" w:hint="eastAsia"/>
                <w:noProof/>
                <w:sz w:val="20"/>
              </w:rPr>
              <w:t>13.</w:t>
            </w:r>
            <w:r>
              <w:rPr>
                <w:rFonts w:ascii="標楷體" w:eastAsia="標楷體" w:hAnsi="標楷體" w:hint="eastAsia"/>
                <w:sz w:val="20"/>
                <w:szCs w:val="20"/>
              </w:rPr>
              <w:t>馬稠後產業園區申請園區規劃設置與自來水專管工程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10703</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604,473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601,711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465,543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77.37</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因工程採購結算金額較預計減少所致。</w:t>
            </w:r>
          </w:p>
        </w:tc>
      </w:tr>
      <w:tr w:rsidR="00954952" w:rsidTr="002B5BAA">
        <w:trPr>
          <w:trHeight w:val="833"/>
        </w:trPr>
        <w:tc>
          <w:tcPr>
            <w:tcW w:w="1953" w:type="dxa"/>
            <w:tcBorders>
              <w:top w:val="single" w:sz="4" w:space="0" w:color="auto"/>
              <w:left w:val="single" w:sz="4" w:space="0" w:color="auto"/>
              <w:bottom w:val="single" w:sz="4" w:space="0" w:color="auto"/>
              <w:right w:val="single" w:sz="4" w:space="0" w:color="auto"/>
            </w:tcBorders>
            <w:vAlign w:val="center"/>
            <w:hideMark/>
          </w:tcPr>
          <w:p w:rsidR="00954952" w:rsidRDefault="00954952" w:rsidP="00D5295F">
            <w:pPr>
              <w:spacing w:line="200" w:lineRule="exact"/>
              <w:ind w:left="306" w:hangingChars="153" w:hanging="306"/>
              <w:jc w:val="both"/>
              <w:rPr>
                <w:rFonts w:ascii="標楷體" w:eastAsia="標楷體" w:hAnsi="標楷體"/>
                <w:noProof/>
                <w:sz w:val="20"/>
              </w:rPr>
            </w:pPr>
            <w:r>
              <w:rPr>
                <w:rFonts w:ascii="標楷體" w:eastAsia="標楷體" w:hAnsi="標楷體" w:hint="eastAsia"/>
                <w:noProof/>
                <w:sz w:val="20"/>
              </w:rPr>
              <w:t>14.</w:t>
            </w:r>
            <w:r>
              <w:rPr>
                <w:rFonts w:ascii="標楷體" w:eastAsia="標楷體" w:hAnsi="標楷體" w:hint="eastAsia"/>
                <w:sz w:val="20"/>
                <w:szCs w:val="20"/>
              </w:rPr>
              <w:t>縣道162乙（一路愛你）遊藝綠廊打造工程</w:t>
            </w:r>
          </w:p>
        </w:tc>
        <w:tc>
          <w:tcPr>
            <w:tcW w:w="1308"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center"/>
              <w:rPr>
                <w:rFonts w:ascii="標楷體" w:eastAsia="標楷體" w:hAnsi="標楷體"/>
                <w:noProof/>
                <w:sz w:val="20"/>
              </w:rPr>
            </w:pPr>
            <w:r>
              <w:rPr>
                <w:rFonts w:ascii="標楷體" w:eastAsia="標楷體" w:hAnsi="標楷體" w:hint="eastAsia"/>
                <w:noProof/>
                <w:sz w:val="20"/>
              </w:rPr>
              <w:t>10701</w:t>
            </w:r>
            <w:r w:rsidR="002B5BAA">
              <w:rPr>
                <w:rFonts w:ascii="標楷體" w:eastAsia="標楷體" w:hAnsi="標楷體" w:hint="eastAsia"/>
                <w:sz w:val="20"/>
                <w:szCs w:val="20"/>
              </w:rPr>
              <w:t>－</w:t>
            </w:r>
            <w:r>
              <w:rPr>
                <w:rFonts w:ascii="標楷體" w:eastAsia="標楷體" w:hAnsi="標楷體" w:hint="eastAsia"/>
                <w:noProof/>
                <w:sz w:val="20"/>
              </w:rPr>
              <w:t>10912</w:t>
            </w:r>
          </w:p>
        </w:tc>
        <w:tc>
          <w:tcPr>
            <w:tcW w:w="1204"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221,026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151,391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 xml:space="preserve">119,140 </w:t>
            </w:r>
          </w:p>
        </w:tc>
        <w:tc>
          <w:tcPr>
            <w:tcW w:w="1205"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right"/>
              <w:rPr>
                <w:rFonts w:ascii="標楷體" w:eastAsia="標楷體" w:hAnsi="標楷體"/>
                <w:sz w:val="20"/>
                <w:szCs w:val="20"/>
              </w:rPr>
            </w:pPr>
            <w:r>
              <w:rPr>
                <w:rFonts w:ascii="標楷體" w:eastAsia="標楷體" w:hAnsi="標楷體" w:hint="eastAsia"/>
                <w:sz w:val="20"/>
                <w:szCs w:val="20"/>
              </w:rPr>
              <w:t>78.70</w:t>
            </w:r>
          </w:p>
        </w:tc>
        <w:tc>
          <w:tcPr>
            <w:tcW w:w="1839" w:type="dxa"/>
            <w:tcBorders>
              <w:top w:val="single" w:sz="4" w:space="0" w:color="auto"/>
              <w:left w:val="single" w:sz="4" w:space="0" w:color="auto"/>
              <w:bottom w:val="single" w:sz="4" w:space="0" w:color="auto"/>
              <w:right w:val="single" w:sz="4" w:space="0" w:color="auto"/>
            </w:tcBorders>
            <w:vAlign w:val="center"/>
            <w:hideMark/>
          </w:tcPr>
          <w:p w:rsidR="00954952" w:rsidRDefault="00954952">
            <w:pPr>
              <w:spacing w:line="200" w:lineRule="exact"/>
              <w:jc w:val="both"/>
              <w:rPr>
                <w:rFonts w:ascii="標楷體" w:eastAsia="標楷體" w:hAnsi="標楷體"/>
                <w:sz w:val="20"/>
              </w:rPr>
            </w:pPr>
            <w:r>
              <w:rPr>
                <w:rFonts w:ascii="標楷體" w:eastAsia="標楷體" w:hAnsi="標楷體" w:hint="eastAsia"/>
                <w:sz w:val="20"/>
              </w:rPr>
              <w:t>委託設計監造勞務採購尚未結算所致。</w:t>
            </w:r>
          </w:p>
        </w:tc>
      </w:tr>
    </w:tbl>
    <w:p w:rsidR="00954952" w:rsidRDefault="00954952" w:rsidP="009C6ED6">
      <w:pPr>
        <w:ind w:left="185" w:hangingChars="103" w:hanging="185"/>
        <w:jc w:val="both"/>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標楷體" w:eastAsia="標楷體" w:hAnsi="標楷體" w:cs="新細明體" w:hint="eastAsia"/>
          <w:kern w:val="0"/>
          <w:sz w:val="18"/>
          <w:szCs w:val="20"/>
        </w:rPr>
        <w:t xml:space="preserve">：1.本表依預算執行率由低至高排列。 </w:t>
      </w:r>
    </w:p>
    <w:p w:rsidR="00954952" w:rsidRDefault="00954952" w:rsidP="009C6ED6">
      <w:pPr>
        <w:rPr>
          <w:rFonts w:ascii="標楷體" w:eastAsia="標楷體" w:hAnsi="標楷體"/>
          <w:sz w:val="18"/>
          <w:szCs w:val="20"/>
        </w:rPr>
      </w:pPr>
      <w:r>
        <w:rPr>
          <w:rFonts w:ascii="標楷體" w:eastAsia="標楷體" w:hAnsi="標楷體" w:cs="新細明體" w:hint="eastAsia"/>
          <w:kern w:val="0"/>
          <w:sz w:val="18"/>
          <w:szCs w:val="20"/>
        </w:rPr>
        <w:t xml:space="preserve">    2.資料來源：整理自嘉義縣政府提供資料。</w:t>
      </w:r>
    </w:p>
    <w:p w:rsidR="00954952" w:rsidRDefault="00954952" w:rsidP="00311121">
      <w:pPr>
        <w:overflowPunct w:val="0"/>
        <w:autoSpaceDE w:val="0"/>
        <w:autoSpaceDN w:val="0"/>
        <w:adjustRightInd w:val="0"/>
        <w:snapToGrid w:val="0"/>
        <w:spacing w:line="500" w:lineRule="exact"/>
        <w:ind w:leftChars="177" w:left="425" w:firstLineChars="100" w:firstLine="280"/>
        <w:jc w:val="both"/>
        <w:rPr>
          <w:rFonts w:ascii="標楷體" w:eastAsia="標楷體" w:hAnsi="標楷體" w:cs="Times New Roman"/>
          <w:b/>
          <w:bCs/>
          <w:sz w:val="28"/>
          <w:szCs w:val="28"/>
        </w:rPr>
      </w:pPr>
      <w:r>
        <w:rPr>
          <w:rFonts w:ascii="標楷體" w:eastAsia="標楷體" w:hAnsi="標楷體" w:hint="eastAsia"/>
          <w:b/>
          <w:bCs/>
          <w:sz w:val="28"/>
          <w:szCs w:val="28"/>
        </w:rPr>
        <w:lastRenderedPageBreak/>
        <w:t>（二）審計機關查核情形</w:t>
      </w:r>
    </w:p>
    <w:p w:rsidR="00954952" w:rsidRDefault="00954952" w:rsidP="00311121">
      <w:pPr>
        <w:autoSpaceDE w:val="0"/>
        <w:autoSpaceDN w:val="0"/>
        <w:adjustRightInd w:val="0"/>
        <w:snapToGrid w:val="0"/>
        <w:spacing w:line="500" w:lineRule="exact"/>
        <w:ind w:firstLineChars="204" w:firstLine="490"/>
        <w:jc w:val="both"/>
        <w:rPr>
          <w:rFonts w:ascii="標楷體" w:eastAsia="標楷體" w:hAnsi="標楷體"/>
          <w:szCs w:val="24"/>
        </w:rPr>
      </w:pPr>
      <w:proofErr w:type="gramStart"/>
      <w:r>
        <w:rPr>
          <w:rFonts w:ascii="標楷體" w:eastAsia="標楷體" w:hAnsi="標楷體" w:hint="eastAsia"/>
        </w:rPr>
        <w:t>本室查核</w:t>
      </w:r>
      <w:proofErr w:type="gramEnd"/>
      <w:r>
        <w:rPr>
          <w:rFonts w:ascii="標楷體" w:eastAsia="標楷體" w:hAnsi="標楷體" w:hint="eastAsia"/>
        </w:rPr>
        <w:t>嘉義縣政府及所屬機關學校辦理重大公共建設計畫執行情形發現缺失，</w:t>
      </w:r>
      <w:proofErr w:type="gramStart"/>
      <w:r>
        <w:rPr>
          <w:rFonts w:ascii="標楷體" w:eastAsia="標楷體" w:hAnsi="標楷體" w:hint="eastAsia"/>
        </w:rPr>
        <w:t>歸納摘述如次</w:t>
      </w:r>
      <w:proofErr w:type="gramEnd"/>
      <w:r>
        <w:rPr>
          <w:rFonts w:ascii="標楷體" w:eastAsia="標楷體" w:hAnsi="標楷體" w:hint="eastAsia"/>
        </w:rPr>
        <w:t>：</w:t>
      </w:r>
    </w:p>
    <w:p w:rsidR="00954952" w:rsidRPr="002B5BAA" w:rsidRDefault="00954952" w:rsidP="00F46849">
      <w:pPr>
        <w:pStyle w:val="ab"/>
        <w:kinsoku w:val="0"/>
        <w:overflowPunct w:val="0"/>
        <w:autoSpaceDE w:val="0"/>
        <w:autoSpaceDN w:val="0"/>
        <w:adjustRightInd w:val="0"/>
        <w:snapToGrid w:val="0"/>
        <w:spacing w:line="500" w:lineRule="exact"/>
        <w:ind w:leftChars="0" w:left="0" w:firstLineChars="300" w:firstLine="720"/>
        <w:jc w:val="both"/>
        <w:rPr>
          <w:rFonts w:ascii="標楷體" w:eastAsia="標楷體" w:hAnsi="標楷體"/>
          <w:bCs/>
          <w:color w:val="FF0000"/>
          <w:shd w:val="clear" w:color="auto" w:fill="FFFFFF" w:themeFill="background1"/>
        </w:rPr>
      </w:pPr>
      <w:r>
        <w:rPr>
          <w:rFonts w:ascii="標楷體" w:eastAsia="標楷體" w:hAnsi="標楷體" w:hint="eastAsia"/>
        </w:rPr>
        <w:t>1.加強管考重大公共建設執行情形，列管1,000萬元以上工程並定期召開重大公共建設會報，惟執行面仍有</w:t>
      </w:r>
      <w:proofErr w:type="gramStart"/>
      <w:r>
        <w:rPr>
          <w:rFonts w:ascii="標楷體" w:eastAsia="標楷體" w:hAnsi="標楷體" w:hint="eastAsia"/>
        </w:rPr>
        <w:t>尚待精進</w:t>
      </w:r>
      <w:proofErr w:type="gramEnd"/>
      <w:r>
        <w:rPr>
          <w:rFonts w:ascii="標楷體" w:eastAsia="標楷體" w:hAnsi="標楷體" w:hint="eastAsia"/>
        </w:rPr>
        <w:t>之處，允宜積極</w:t>
      </w:r>
      <w:proofErr w:type="gramStart"/>
      <w:r>
        <w:rPr>
          <w:rFonts w:ascii="標楷體" w:eastAsia="標楷體" w:hAnsi="標楷體" w:hint="eastAsia"/>
        </w:rPr>
        <w:t>研</w:t>
      </w:r>
      <w:proofErr w:type="gramEnd"/>
      <w:r>
        <w:rPr>
          <w:rFonts w:ascii="標楷體" w:eastAsia="標楷體" w:hAnsi="標楷體" w:hint="eastAsia"/>
        </w:rPr>
        <w:t>謀改善</w:t>
      </w:r>
      <w:r w:rsidRPr="002B5BAA">
        <w:rPr>
          <w:rFonts w:ascii="標楷體" w:eastAsia="標楷體" w:hAnsi="標楷體" w:hint="eastAsia"/>
        </w:rPr>
        <w:t>。</w:t>
      </w:r>
      <w:r w:rsidR="00EE2377" w:rsidRPr="002B5BAA">
        <w:rPr>
          <w:rFonts w:ascii="標楷體" w:eastAsia="標楷體" w:hAnsi="標楷體" w:hint="eastAsia"/>
          <w:szCs w:val="24"/>
        </w:rPr>
        <w:t>（</w:t>
      </w:r>
      <w:r w:rsidRPr="002B5BAA">
        <w:rPr>
          <w:rFonts w:ascii="標楷體" w:eastAsia="標楷體" w:hAnsi="標楷體" w:hint="eastAsia"/>
          <w:bCs/>
          <w:shd w:val="clear" w:color="auto" w:fill="FFFFFF" w:themeFill="background1"/>
        </w:rPr>
        <w:t>詳乙－</w:t>
      </w:r>
      <w:r w:rsidR="002B5BAA" w:rsidRPr="002B5BAA">
        <w:rPr>
          <w:rFonts w:ascii="標楷體" w:eastAsia="標楷體" w:hAnsi="標楷體" w:hint="eastAsia"/>
          <w:bCs/>
          <w:shd w:val="clear" w:color="auto" w:fill="FFFFFF" w:themeFill="background1"/>
        </w:rPr>
        <w:t>56</w:t>
      </w:r>
      <w:r w:rsidRPr="002B5BAA">
        <w:rPr>
          <w:rFonts w:ascii="標楷體" w:eastAsia="標楷體" w:hAnsi="標楷體" w:hint="eastAsia"/>
          <w:bCs/>
          <w:shd w:val="clear" w:color="auto" w:fill="FFFFFF" w:themeFill="background1"/>
        </w:rPr>
        <w:t>頁）</w:t>
      </w:r>
    </w:p>
    <w:p w:rsidR="00954952" w:rsidRPr="002B5BAA" w:rsidRDefault="00954952" w:rsidP="00F46849">
      <w:pPr>
        <w:pStyle w:val="ab"/>
        <w:kinsoku w:val="0"/>
        <w:overflowPunct w:val="0"/>
        <w:autoSpaceDE w:val="0"/>
        <w:autoSpaceDN w:val="0"/>
        <w:adjustRightInd w:val="0"/>
        <w:snapToGrid w:val="0"/>
        <w:spacing w:line="500" w:lineRule="exact"/>
        <w:ind w:leftChars="0" w:left="0" w:firstLineChars="300" w:firstLine="720"/>
        <w:jc w:val="both"/>
        <w:rPr>
          <w:rFonts w:ascii="標楷體" w:eastAsia="標楷體" w:hAnsi="標楷體"/>
          <w:shd w:val="clear" w:color="auto" w:fill="FFFFFF" w:themeFill="background1"/>
        </w:rPr>
      </w:pPr>
      <w:r w:rsidRPr="002B5BAA">
        <w:rPr>
          <w:rFonts w:ascii="標楷體" w:eastAsia="標楷體" w:hAnsi="標楷體" w:hint="eastAsia"/>
          <w:bCs/>
          <w:shd w:val="clear" w:color="auto" w:fill="FFFFFF" w:themeFill="background1"/>
        </w:rPr>
        <w:t>2.因應氣候變遷降低縣境淹水風險，持續辦理治理工程及</w:t>
      </w:r>
      <w:proofErr w:type="gramStart"/>
      <w:r w:rsidRPr="002B5BAA">
        <w:rPr>
          <w:rFonts w:ascii="標楷體" w:eastAsia="標楷體" w:hAnsi="標楷體" w:hint="eastAsia"/>
          <w:bCs/>
          <w:shd w:val="clear" w:color="auto" w:fill="FFFFFF" w:themeFill="background1"/>
        </w:rPr>
        <w:t>闢建滯洪池</w:t>
      </w:r>
      <w:proofErr w:type="gramEnd"/>
      <w:r w:rsidRPr="002B5BAA">
        <w:rPr>
          <w:rFonts w:ascii="標楷體" w:eastAsia="標楷體" w:hAnsi="標楷體" w:hint="eastAsia"/>
          <w:bCs/>
          <w:shd w:val="clear" w:color="auto" w:fill="FFFFFF" w:themeFill="background1"/>
        </w:rPr>
        <w:t>，惟規劃作業</w:t>
      </w:r>
      <w:proofErr w:type="gramStart"/>
      <w:r w:rsidRPr="002B5BAA">
        <w:rPr>
          <w:rFonts w:ascii="標楷體" w:eastAsia="標楷體" w:hAnsi="標楷體" w:hint="eastAsia"/>
          <w:bCs/>
          <w:shd w:val="clear" w:color="auto" w:fill="FFFFFF" w:themeFill="background1"/>
        </w:rPr>
        <w:t>未盡周妥</w:t>
      </w:r>
      <w:proofErr w:type="gramEnd"/>
      <w:r w:rsidRPr="002B5BAA">
        <w:rPr>
          <w:rFonts w:ascii="標楷體" w:eastAsia="標楷體" w:hAnsi="標楷體" w:hint="eastAsia"/>
          <w:bCs/>
          <w:shd w:val="clear" w:color="auto" w:fill="FFFFFF" w:themeFill="background1"/>
        </w:rPr>
        <w:t>，部分工程終止契約或多次流標，影響治水整體成效，允宜</w:t>
      </w:r>
      <w:proofErr w:type="gramStart"/>
      <w:r w:rsidRPr="002B5BAA">
        <w:rPr>
          <w:rFonts w:ascii="標楷體" w:eastAsia="標楷體" w:hAnsi="標楷體" w:hint="eastAsia"/>
          <w:bCs/>
          <w:shd w:val="clear" w:color="auto" w:fill="FFFFFF" w:themeFill="background1"/>
        </w:rPr>
        <w:t>研</w:t>
      </w:r>
      <w:proofErr w:type="gramEnd"/>
      <w:r w:rsidRPr="002B5BAA">
        <w:rPr>
          <w:rFonts w:ascii="標楷體" w:eastAsia="標楷體" w:hAnsi="標楷體" w:hint="eastAsia"/>
          <w:bCs/>
          <w:shd w:val="clear" w:color="auto" w:fill="FFFFFF" w:themeFill="background1"/>
        </w:rPr>
        <w:t>謀改善</w:t>
      </w:r>
      <w:r w:rsidRPr="002B5BAA">
        <w:rPr>
          <w:rFonts w:ascii="標楷體" w:eastAsia="標楷體" w:hAnsi="標楷體" w:hint="eastAsia"/>
          <w:shd w:val="clear" w:color="auto" w:fill="FFFFFF" w:themeFill="background1"/>
        </w:rPr>
        <w:t>。（詳乙－</w:t>
      </w:r>
      <w:r w:rsidR="002B5BAA" w:rsidRPr="002B5BAA">
        <w:rPr>
          <w:rFonts w:ascii="標楷體" w:eastAsia="標楷體" w:hAnsi="標楷體" w:hint="eastAsia"/>
          <w:shd w:val="clear" w:color="auto" w:fill="FFFFFF" w:themeFill="background1"/>
        </w:rPr>
        <w:t>41</w:t>
      </w:r>
      <w:r w:rsidRPr="002B5BAA">
        <w:rPr>
          <w:rFonts w:ascii="標楷體" w:eastAsia="標楷體" w:hAnsi="標楷體" w:hint="eastAsia"/>
          <w:shd w:val="clear" w:color="auto" w:fill="FFFFFF" w:themeFill="background1"/>
        </w:rPr>
        <w:t>頁）</w:t>
      </w:r>
    </w:p>
    <w:p w:rsidR="00954952" w:rsidRDefault="00954952" w:rsidP="00F46849">
      <w:pPr>
        <w:pStyle w:val="ab"/>
        <w:kinsoku w:val="0"/>
        <w:overflowPunct w:val="0"/>
        <w:autoSpaceDE w:val="0"/>
        <w:autoSpaceDN w:val="0"/>
        <w:adjustRightInd w:val="0"/>
        <w:snapToGrid w:val="0"/>
        <w:spacing w:line="500" w:lineRule="exact"/>
        <w:ind w:leftChars="0" w:left="0" w:firstLineChars="300" w:firstLine="720"/>
        <w:jc w:val="both"/>
        <w:rPr>
          <w:rFonts w:ascii="標楷體" w:eastAsia="標楷體" w:hAnsi="標楷體"/>
          <w:bCs/>
          <w:color w:val="FF0000"/>
          <w:kern w:val="0"/>
          <w:shd w:val="clear" w:color="auto" w:fill="FFFFFF" w:themeFill="background1"/>
        </w:rPr>
      </w:pPr>
      <w:r w:rsidRPr="002B5BAA">
        <w:rPr>
          <w:rFonts w:ascii="標楷體" w:eastAsia="標楷體" w:hAnsi="標楷體" w:hint="eastAsia"/>
        </w:rPr>
        <w:t>3.積極爭取經費辦理嘉義市火化場聯外道路拓寬及新</w:t>
      </w:r>
      <w:proofErr w:type="gramStart"/>
      <w:r w:rsidRPr="002B5BAA">
        <w:rPr>
          <w:rFonts w:ascii="標楷體" w:eastAsia="標楷體" w:hAnsi="標楷體" w:hint="eastAsia"/>
        </w:rPr>
        <w:t>闢</w:t>
      </w:r>
      <w:proofErr w:type="gramEnd"/>
      <w:r w:rsidRPr="002B5BAA">
        <w:rPr>
          <w:rFonts w:ascii="標楷體" w:eastAsia="標楷體" w:hAnsi="標楷體" w:hint="eastAsia"/>
        </w:rPr>
        <w:t>工程計畫，以解決火化場周邊道路狹窄問題，惟第一期工程發包後未能如期開工，第二期工程</w:t>
      </w:r>
      <w:proofErr w:type="gramStart"/>
      <w:r w:rsidRPr="002B5BAA">
        <w:rPr>
          <w:rFonts w:ascii="標楷體" w:eastAsia="標楷體" w:hAnsi="標楷體" w:hint="eastAsia"/>
        </w:rPr>
        <w:t>迄</w:t>
      </w:r>
      <w:proofErr w:type="gramEnd"/>
      <w:r w:rsidRPr="002B5BAA">
        <w:rPr>
          <w:rFonts w:ascii="標楷體" w:eastAsia="標楷體" w:hAnsi="標楷體" w:hint="eastAsia"/>
        </w:rPr>
        <w:t>未完成定線作業，延宕計畫執行期程，亟待</w:t>
      </w:r>
      <w:proofErr w:type="gramStart"/>
      <w:r w:rsidRPr="002B5BAA">
        <w:rPr>
          <w:rFonts w:ascii="標楷體" w:eastAsia="標楷體" w:hAnsi="標楷體" w:hint="eastAsia"/>
        </w:rPr>
        <w:t>研</w:t>
      </w:r>
      <w:proofErr w:type="gramEnd"/>
      <w:r w:rsidRPr="002B5BAA">
        <w:rPr>
          <w:rFonts w:ascii="標楷體" w:eastAsia="標楷體" w:hAnsi="標楷體" w:hint="eastAsia"/>
        </w:rPr>
        <w:t>謀改善。</w:t>
      </w:r>
      <w:r w:rsidRPr="002B5BAA">
        <w:rPr>
          <w:rFonts w:ascii="標楷體" w:eastAsia="標楷體" w:hAnsi="標楷體" w:hint="eastAsia"/>
          <w:szCs w:val="24"/>
        </w:rPr>
        <w:t>（</w:t>
      </w:r>
      <w:r w:rsidRPr="002B5BAA">
        <w:rPr>
          <w:rFonts w:ascii="標楷體" w:eastAsia="標楷體" w:hAnsi="標楷體" w:hint="eastAsia"/>
          <w:bCs/>
          <w:shd w:val="clear" w:color="auto" w:fill="FFFFFF" w:themeFill="background1"/>
        </w:rPr>
        <w:t>詳乙－</w:t>
      </w:r>
      <w:r w:rsidR="002B5BAA" w:rsidRPr="002B5BAA">
        <w:rPr>
          <w:rFonts w:ascii="標楷體" w:eastAsia="標楷體" w:hAnsi="標楷體" w:hint="eastAsia"/>
          <w:bCs/>
          <w:shd w:val="clear" w:color="auto" w:fill="FFFFFF" w:themeFill="background1"/>
        </w:rPr>
        <w:t>36</w:t>
      </w:r>
      <w:r w:rsidRPr="002B5BAA">
        <w:rPr>
          <w:rFonts w:ascii="標楷體" w:eastAsia="標楷體" w:hAnsi="標楷體" w:hint="eastAsia"/>
          <w:bCs/>
          <w:shd w:val="clear" w:color="auto" w:fill="FFFFFF" w:themeFill="background1"/>
        </w:rPr>
        <w:t>頁）</w:t>
      </w:r>
    </w:p>
    <w:p w:rsidR="00954952" w:rsidRDefault="00954952" w:rsidP="00311121">
      <w:pPr>
        <w:overflowPunct w:val="0"/>
        <w:autoSpaceDE w:val="0"/>
        <w:autoSpaceDN w:val="0"/>
        <w:adjustRightInd w:val="0"/>
        <w:snapToGrid w:val="0"/>
        <w:spacing w:line="500" w:lineRule="exact"/>
        <w:ind w:leftChars="59" w:left="142" w:firstLineChars="100" w:firstLine="320"/>
        <w:jc w:val="both"/>
        <w:rPr>
          <w:rFonts w:ascii="標楷體" w:eastAsia="標楷體" w:hAnsi="標楷體"/>
          <w:b/>
          <w:bCs/>
          <w:sz w:val="32"/>
          <w:szCs w:val="32"/>
          <w:shd w:val="clear" w:color="auto" w:fill="FFFFFF" w:themeFill="background1"/>
        </w:rPr>
      </w:pPr>
      <w:r>
        <w:rPr>
          <w:rFonts w:ascii="標楷體" w:eastAsia="標楷體" w:hAnsi="標楷體" w:hint="eastAsia"/>
          <w:b/>
          <w:bCs/>
          <w:sz w:val="32"/>
          <w:szCs w:val="32"/>
          <w:shd w:val="clear" w:color="auto" w:fill="FFFFFF" w:themeFill="background1"/>
        </w:rPr>
        <w:t>二、政府採購執行情形之查核</w:t>
      </w:r>
    </w:p>
    <w:p w:rsidR="00954952" w:rsidRDefault="00954952" w:rsidP="00311121">
      <w:pPr>
        <w:overflowPunct w:val="0"/>
        <w:autoSpaceDE w:val="0"/>
        <w:autoSpaceDN w:val="0"/>
        <w:adjustRightInd w:val="0"/>
        <w:snapToGrid w:val="0"/>
        <w:spacing w:line="500" w:lineRule="exact"/>
        <w:ind w:leftChars="177" w:left="425" w:firstLineChars="100" w:firstLine="280"/>
        <w:jc w:val="both"/>
        <w:rPr>
          <w:rFonts w:ascii="標楷體" w:eastAsia="標楷體" w:hAnsi="標楷體"/>
          <w:b/>
          <w:bCs/>
          <w:sz w:val="28"/>
          <w:szCs w:val="28"/>
          <w:shd w:val="clear" w:color="auto" w:fill="FFFFFF" w:themeFill="background1"/>
        </w:rPr>
      </w:pPr>
      <w:r>
        <w:rPr>
          <w:rFonts w:ascii="標楷體" w:eastAsia="標楷體" w:hAnsi="標楷體" w:hint="eastAsia"/>
          <w:b/>
          <w:bCs/>
          <w:sz w:val="28"/>
          <w:szCs w:val="28"/>
        </w:rPr>
        <w:t>（一）</w:t>
      </w:r>
      <w:r>
        <w:rPr>
          <w:rFonts w:ascii="標楷體" w:eastAsia="標楷體" w:hAnsi="標楷體" w:hint="eastAsia"/>
          <w:b/>
          <w:bCs/>
          <w:sz w:val="28"/>
          <w:szCs w:val="28"/>
          <w:shd w:val="clear" w:color="auto" w:fill="FFFFFF" w:themeFill="background1"/>
        </w:rPr>
        <w:t>嘉義縣政府所屬各機關採購執行情形</w:t>
      </w:r>
    </w:p>
    <w:p w:rsidR="00954952" w:rsidRDefault="00954952" w:rsidP="00311121">
      <w:pPr>
        <w:autoSpaceDE w:val="0"/>
        <w:autoSpaceDN w:val="0"/>
        <w:adjustRightInd w:val="0"/>
        <w:snapToGrid w:val="0"/>
        <w:spacing w:line="500" w:lineRule="exact"/>
        <w:ind w:firstLineChars="204" w:firstLine="490"/>
        <w:jc w:val="both"/>
        <w:rPr>
          <w:rFonts w:ascii="標楷體" w:eastAsia="標楷體" w:hAnsi="標楷體"/>
          <w:bCs/>
          <w:kern w:val="0"/>
          <w:shd w:val="clear" w:color="auto" w:fill="FFFFFF" w:themeFill="background1"/>
        </w:rPr>
      </w:pPr>
      <w:proofErr w:type="gramStart"/>
      <w:r>
        <w:rPr>
          <w:rFonts w:ascii="標楷體" w:eastAsia="標楷體" w:hAnsi="標楷體" w:hint="eastAsia"/>
          <w:bCs/>
          <w:kern w:val="0"/>
          <w:shd w:val="clear" w:color="auto" w:fill="FFFFFF" w:themeFill="background1"/>
        </w:rPr>
        <w:t>109</w:t>
      </w:r>
      <w:proofErr w:type="gramEnd"/>
      <w:r>
        <w:rPr>
          <w:rFonts w:ascii="標楷體" w:eastAsia="標楷體" w:hAnsi="標楷體" w:hint="eastAsia"/>
          <w:bCs/>
          <w:kern w:val="0"/>
          <w:shd w:val="clear" w:color="auto" w:fill="FFFFFF" w:themeFill="background1"/>
        </w:rPr>
        <w:t>年度嘉義縣政府及所屬機關學校辦理採購情形，經整理自行政院公共工程委員會政府電子</w:t>
      </w:r>
      <w:proofErr w:type="gramStart"/>
      <w:r>
        <w:rPr>
          <w:rFonts w:ascii="標楷體" w:eastAsia="標楷體" w:hAnsi="標楷體" w:hint="eastAsia"/>
          <w:bCs/>
          <w:kern w:val="0"/>
          <w:shd w:val="clear" w:color="auto" w:fill="FFFFFF" w:themeFill="background1"/>
        </w:rPr>
        <w:t>採購網決標</w:t>
      </w:r>
      <w:proofErr w:type="gramEnd"/>
      <w:r>
        <w:rPr>
          <w:rFonts w:ascii="標楷體" w:eastAsia="標楷體" w:hAnsi="標楷體" w:hint="eastAsia"/>
          <w:bCs/>
          <w:kern w:val="0"/>
          <w:shd w:val="clear" w:color="auto" w:fill="FFFFFF" w:themeFill="background1"/>
        </w:rPr>
        <w:t>案件，計有2,206件，決標金額82億3,497萬餘元。其中工程類計766件（34.73％），決標金額53億7,802萬餘元（65.31％）、財物類計614件（27.83％），決標金額7億4,455萬餘元（9.04％）、勞務類計826件（37.44％），決標金額21億1,239萬餘元（25.65％）（圖1及圖2）。其中以公開方式辦理者計1,920件（87.04％），決標金額75億7,017萬餘元（91.93％）、限制性招標非公開方式辦理者計286件（12.96％），決標金額6億6,479萬餘元（8.07％）。</w:t>
      </w:r>
    </w:p>
    <w:p w:rsidR="00954952" w:rsidRDefault="00311121" w:rsidP="00954952">
      <w:pPr>
        <w:autoSpaceDE w:val="0"/>
        <w:autoSpaceDN w:val="0"/>
        <w:adjustRightInd w:val="0"/>
        <w:snapToGrid w:val="0"/>
        <w:spacing w:line="460" w:lineRule="exact"/>
        <w:ind w:firstLineChars="204" w:firstLine="490"/>
        <w:jc w:val="both"/>
        <w:rPr>
          <w:rFonts w:ascii="標楷體" w:eastAsia="標楷體" w:hAnsi="標楷體"/>
          <w:b/>
          <w:bCs/>
          <w:sz w:val="28"/>
          <w:szCs w:val="28"/>
          <w:shd w:val="clear" w:color="auto" w:fill="FFFFFF" w:themeFill="background1"/>
        </w:rPr>
      </w:pPr>
      <w:r>
        <w:rPr>
          <w:rFonts w:hint="eastAsia"/>
          <w:noProof/>
        </w:rPr>
        <mc:AlternateContent>
          <mc:Choice Requires="wpg">
            <w:drawing>
              <wp:anchor distT="0" distB="0" distL="114300" distR="114300" simplePos="0" relativeHeight="251654656" behindDoc="1" locked="0" layoutInCell="1" allowOverlap="1" wp14:anchorId="05180E63" wp14:editId="06EC9B2C">
                <wp:simplePos x="0" y="0"/>
                <wp:positionH relativeFrom="column">
                  <wp:posOffset>3185795</wp:posOffset>
                </wp:positionH>
                <wp:positionV relativeFrom="paragraph">
                  <wp:posOffset>121285</wp:posOffset>
                </wp:positionV>
                <wp:extent cx="2994660" cy="2961005"/>
                <wp:effectExtent l="0" t="0" r="53340" b="0"/>
                <wp:wrapTight wrapText="bothSides">
                  <wp:wrapPolygon edited="0">
                    <wp:start x="275" y="1946"/>
                    <wp:lineTo x="275" y="20289"/>
                    <wp:lineTo x="21847" y="20289"/>
                    <wp:lineTo x="21847" y="1946"/>
                    <wp:lineTo x="275" y="1946"/>
                  </wp:wrapPolygon>
                </wp:wrapTight>
                <wp:docPr id="13" name="群組 13"/>
                <wp:cNvGraphicFramePr/>
                <a:graphic xmlns:a="http://schemas.openxmlformats.org/drawingml/2006/main">
                  <a:graphicData uri="http://schemas.microsoft.com/office/word/2010/wordprocessingGroup">
                    <wpg:wgp>
                      <wpg:cNvGrpSpPr/>
                      <wpg:grpSpPr>
                        <a:xfrm>
                          <a:off x="0" y="0"/>
                          <a:ext cx="2994660" cy="2961005"/>
                          <a:chOff x="0" y="0"/>
                          <a:chExt cx="3001241" cy="2961004"/>
                        </a:xfrm>
                      </wpg:grpSpPr>
                      <wpg:grpSp>
                        <wpg:cNvPr id="2" name="群組 2"/>
                        <wpg:cNvGrpSpPr/>
                        <wpg:grpSpPr>
                          <a:xfrm>
                            <a:off x="77701" y="0"/>
                            <a:ext cx="2923540" cy="2961004"/>
                            <a:chOff x="77701" y="0"/>
                            <a:chExt cx="2924549" cy="2961885"/>
                          </a:xfrm>
                        </wpg:grpSpPr>
                        <wps:wsp>
                          <wps:cNvPr id="7" name="文字方塊 1"/>
                          <wps:cNvSpPr txBox="1"/>
                          <wps:spPr>
                            <a:xfrm>
                              <a:off x="77701" y="0"/>
                              <a:ext cx="2923998" cy="299344"/>
                            </a:xfrm>
                            <a:prstGeom prst="rect">
                              <a:avLst/>
                            </a:prstGeom>
                            <a:ln>
                              <a:noFill/>
                            </a:ln>
                          </wps:spPr>
                          <wps:txbx>
                            <w:txbxContent>
                              <w:p w:rsidR="007A251F" w:rsidRDefault="007A251F" w:rsidP="00954952">
                                <w:pPr>
                                  <w:pStyle w:val="Web"/>
                                  <w:jc w:val="center"/>
                                  <w:rPr>
                                    <w:sz w:val="28"/>
                                  </w:rPr>
                                </w:pPr>
                                <w:r>
                                  <w:rPr>
                                    <w:rFonts w:ascii="標楷體" w:eastAsia="標楷體" w:hAnsi="標楷體" w:cs="+mn-cs" w:hint="eastAsia"/>
                                    <w:b/>
                                    <w:bCs/>
                                    <w:szCs w:val="22"/>
                                  </w:rPr>
                                  <w:t>圖2</w:t>
                                </w:r>
                                <w:r>
                                  <w:rPr>
                                    <w:rFonts w:ascii="標楷體" w:eastAsia="標楷體" w:hAnsi="標楷體" w:hint="eastAsia"/>
                                  </w:rPr>
                                  <w:t xml:space="preserve">　</w:t>
                                </w:r>
                                <w:r>
                                  <w:rPr>
                                    <w:rFonts w:ascii="標楷體" w:eastAsia="標楷體" w:hAnsi="標楷體" w:hint="eastAsia"/>
                                    <w:b/>
                                    <w:szCs w:val="32"/>
                                  </w:rPr>
                                  <w:t>決標金額</w:t>
                                </w:r>
                              </w:p>
                            </w:txbxContent>
                          </wps:txbx>
                          <wps:bodyPr wrap="square" rtlCol="0">
                            <a:noAutofit/>
                          </wps:bodyPr>
                        </wps:wsp>
                        <wpg:grpSp>
                          <wpg:cNvPr id="8" name="群組 8"/>
                          <wpg:cNvGrpSpPr/>
                          <wpg:grpSpPr>
                            <a:xfrm>
                              <a:off x="77701" y="299344"/>
                              <a:ext cx="2924549" cy="2662541"/>
                              <a:chOff x="77701" y="299344"/>
                              <a:chExt cx="2924549" cy="2662541"/>
                            </a:xfrm>
                          </wpg:grpSpPr>
                          <wps:wsp>
                            <wps:cNvPr id="9" name="文字方塊 1"/>
                            <wps:cNvSpPr txBox="1"/>
                            <wps:spPr>
                              <a:xfrm>
                                <a:off x="78710" y="2738365"/>
                                <a:ext cx="2923540" cy="223520"/>
                              </a:xfrm>
                              <a:prstGeom prst="rect">
                                <a:avLst/>
                              </a:prstGeom>
                              <a:ln>
                                <a:noFill/>
                              </a:ln>
                            </wps:spPr>
                            <wps:txbx>
                              <w:txbxContent>
                                <w:p w:rsidR="007A251F" w:rsidRDefault="007A251F" w:rsidP="00954952">
                                  <w:pPr>
                                    <w:pStyle w:val="Web"/>
                                    <w:ind w:leftChars="-24" w:left="880" w:hangingChars="521" w:hanging="938"/>
                                    <w:rPr>
                                      <w:sz w:val="28"/>
                                    </w:rPr>
                                  </w:pPr>
                                  <w:r>
                                    <w:rPr>
                                      <w:rFonts w:ascii="標楷體" w:eastAsia="標楷體" w:hAnsi="標楷體" w:cs="+mn-cs" w:hint="eastAsia"/>
                                      <w:sz w:val="18"/>
                                      <w:szCs w:val="16"/>
                                    </w:rPr>
                                    <w:t>資料來源：整理自政府電子</w:t>
                                  </w:r>
                                  <w:proofErr w:type="gramStart"/>
                                  <w:r>
                                    <w:rPr>
                                      <w:rFonts w:ascii="標楷體" w:eastAsia="標楷體" w:hAnsi="標楷體" w:cs="+mn-cs" w:hint="eastAsia"/>
                                      <w:sz w:val="18"/>
                                      <w:szCs w:val="16"/>
                                    </w:rPr>
                                    <w:t>採購網決標</w:t>
                                  </w:r>
                                  <w:proofErr w:type="gramEnd"/>
                                  <w:r>
                                    <w:rPr>
                                      <w:rFonts w:ascii="標楷體" w:eastAsia="標楷體" w:hAnsi="標楷體" w:cs="+mn-cs" w:hint="eastAsia"/>
                                      <w:sz w:val="18"/>
                                      <w:szCs w:val="16"/>
                                    </w:rPr>
                                    <w:t>資料。</w:t>
                                  </w:r>
                                </w:p>
                              </w:txbxContent>
                            </wps:txbx>
                            <wps:bodyPr wrap="square" rtlCol="0">
                              <a:noAutofit/>
                            </wps:bodyPr>
                          </wps:wsp>
                          <wpg:graphicFrame>
                            <wpg:cNvPr id="10" name="圖表 10"/>
                            <wpg:cNvFrPr/>
                            <wpg:xfrm>
                              <a:off x="77701" y="299344"/>
                              <a:ext cx="2924355" cy="2449902"/>
                            </wpg:xfrm>
                            <a:graphic>
                              <a:graphicData uri="http://schemas.openxmlformats.org/drawingml/2006/chart">
                                <c:chart xmlns:c="http://schemas.openxmlformats.org/drawingml/2006/chart" xmlns:r="http://schemas.openxmlformats.org/officeDocument/2006/relationships" r:id="rId11"/>
                              </a:graphicData>
                            </a:graphic>
                          </wpg:graphicFrame>
                        </wpg:grpSp>
                      </wpg:grpSp>
                      <wpg:grpSp>
                        <wpg:cNvPr id="3" name="群組 3"/>
                        <wpg:cNvGrpSpPr/>
                        <wpg:grpSpPr>
                          <a:xfrm>
                            <a:off x="0" y="465824"/>
                            <a:ext cx="2673194" cy="1457461"/>
                            <a:chOff x="0" y="465824"/>
                            <a:chExt cx="2673194" cy="1457461"/>
                          </a:xfrm>
                        </wpg:grpSpPr>
                        <wps:wsp>
                          <wps:cNvPr id="4" name="矩形 4"/>
                          <wps:cNvSpPr/>
                          <wps:spPr>
                            <a:xfrm>
                              <a:off x="336504" y="465824"/>
                              <a:ext cx="1310640" cy="7759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21億1,239萬餘元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（25.65％）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 name="矩形 5"/>
                          <wps:cNvSpPr/>
                          <wps:spPr>
                            <a:xfrm>
                              <a:off x="1362554" y="1147315"/>
                              <a:ext cx="1310640" cy="775970"/>
                            </a:xfrm>
                            <a:prstGeom prst="rect">
                              <a:avLst/>
                            </a:prstGeom>
                            <a:noFill/>
                            <a:ln w="25400" cap="flat" cmpd="sng" algn="ctr">
                              <a:noFill/>
                              <a:prstDash val="solid"/>
                            </a:ln>
                            <a:effectLst/>
                          </wps:spPr>
                          <wps:txb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53億7,802萬餘元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（65.31％）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 name="矩形 6"/>
                          <wps:cNvSpPr/>
                          <wps:spPr>
                            <a:xfrm>
                              <a:off x="0" y="1017923"/>
                              <a:ext cx="1310640" cy="775970"/>
                            </a:xfrm>
                            <a:prstGeom prst="rect">
                              <a:avLst/>
                            </a:prstGeom>
                            <a:noFill/>
                            <a:ln w="25400" cap="flat" cmpd="sng" algn="ctr">
                              <a:noFill/>
                              <a:prstDash val="solid"/>
                            </a:ln>
                            <a:effectLst/>
                          </wps:spPr>
                          <wps:txb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7億4,455萬餘元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（9.04％）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page">
                  <wp14:pctHeight>0</wp14:pctHeight>
                </wp14:sizeRelV>
              </wp:anchor>
            </w:drawing>
          </mc:Choice>
          <mc:Fallback>
            <w:pict>
              <v:group id="群組 13" o:spid="_x0000_s1026" style="position:absolute;left:0;text-align:left;margin-left:250.85pt;margin-top:9.55pt;width:235.8pt;height:233.15pt;z-index:-251661824;mso-width-relative:margin" coordsize="30012,29610"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&#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">
                <v:group id="群組 2" o:spid="_x0000_s1027" style="position:absolute;left:777;width:29235;height:29610" coordorigin="777" coordsize="29245,29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202" coordsize="21600,21600" o:spt="202" path="m,l,21600r21600,l21600,xe">
                    <v:stroke joinstyle="miter"/>
                    <v:path gradientshapeok="t" o:connecttype="rect"/>
                  </v:shapetype>
                  <v:shape id="文字方塊 1" o:spid="_x0000_s1028" type="#_x0000_t202" style="position:absolute;left:777;width:29239;height:2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7A251F" w:rsidRDefault="007A251F" w:rsidP="00954952">
                          <w:pPr>
                            <w:pStyle w:val="Web"/>
                            <w:jc w:val="center"/>
                            <w:rPr>
                              <w:sz w:val="28"/>
                            </w:rPr>
                          </w:pPr>
                          <w:r>
                            <w:rPr>
                              <w:rFonts w:ascii="標楷體" w:eastAsia="標楷體" w:hAnsi="標楷體" w:cs="+mn-cs" w:hint="eastAsia"/>
                              <w:b/>
                              <w:bCs/>
                              <w:szCs w:val="22"/>
                            </w:rPr>
                            <w:t>圖2</w:t>
                          </w:r>
                          <w:r>
                            <w:rPr>
                              <w:rFonts w:ascii="標楷體" w:eastAsia="標楷體" w:hAnsi="標楷體" w:hint="eastAsia"/>
                            </w:rPr>
                            <w:t xml:space="preserve">　</w:t>
                          </w:r>
                          <w:r>
                            <w:rPr>
                              <w:rFonts w:ascii="標楷體" w:eastAsia="標楷體" w:hAnsi="標楷體" w:hint="eastAsia"/>
                              <w:b/>
                              <w:szCs w:val="32"/>
                            </w:rPr>
                            <w:t>決標金額</w:t>
                          </w:r>
                        </w:p>
                      </w:txbxContent>
                    </v:textbox>
                  </v:shape>
                  <v:group id="群組 8" o:spid="_x0000_s1029" style="position:absolute;left:777;top:2993;width:29245;height:26625" coordorigin="777,2993" coordsize="29245,26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文字方塊 1" o:spid="_x0000_s1030" type="#_x0000_t202" style="position:absolute;left:787;top:27383;width:29235;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7A251F" w:rsidRDefault="007A251F" w:rsidP="00954952">
                            <w:pPr>
                              <w:pStyle w:val="Web"/>
                              <w:ind w:leftChars="-24" w:left="880" w:hangingChars="521" w:hanging="938"/>
                              <w:rPr>
                                <w:sz w:val="28"/>
                              </w:rPr>
                            </w:pPr>
                            <w:r>
                              <w:rPr>
                                <w:rFonts w:ascii="標楷體" w:eastAsia="標楷體" w:hAnsi="標楷體" w:cs="+mn-cs" w:hint="eastAsia"/>
                                <w:sz w:val="18"/>
                                <w:szCs w:val="16"/>
                              </w:rPr>
                              <w:t>資料來源：整理自政府電子</w:t>
                            </w:r>
                            <w:proofErr w:type="gramStart"/>
                            <w:r>
                              <w:rPr>
                                <w:rFonts w:ascii="標楷體" w:eastAsia="標楷體" w:hAnsi="標楷體" w:cs="+mn-cs" w:hint="eastAsia"/>
                                <w:sz w:val="18"/>
                                <w:szCs w:val="16"/>
                              </w:rPr>
                              <w:t>採購網決標</w:t>
                            </w:r>
                            <w:proofErr w:type="gramEnd"/>
                            <w:r>
                              <w:rPr>
                                <w:rFonts w:ascii="標楷體" w:eastAsia="標楷體" w:hAnsi="標楷體" w:cs="+mn-cs" w:hint="eastAsia"/>
                                <w:sz w:val="18"/>
                                <w:szCs w:val="16"/>
                              </w:rPr>
                              <w:t>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0" o:spid="_x0000_s1031" type="#_x0000_t75" style="position:absolute;left:610;top:2926;width:29580;height:246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">
                      <v:imagedata r:id="rId12" o:title=""/>
                      <o:lock v:ext="edit" aspectratio="f"/>
                    </v:shape>
                  </v:group>
                </v:group>
                <v:group id="群組 3" o:spid="_x0000_s1032" style="position:absolute;top:4658;width:26731;height:14574" coordorigin=",4658" coordsize="26731,14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矩形 4" o:spid="_x0000_s1033" style="position:absolute;left:3365;top:4658;width:13106;height:7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5bk8IA&#10;AADaAAAADwAAAGRycy9kb3ducmV2LnhtbESPQWvCQBSE74X+h+UVvNWNRYrErBKkLfXYRBBvL9ln&#10;Es2+DdltTP69Wyh4HGbmGybZjqYVA/WusaxgMY9AEJdWN1wpOOSfrysQziNrbC2TgokcbDfPTwnG&#10;2t74h4bMVyJA2MWooPa+i6V0ZU0G3dx2xME7296gD7KvpO7xFuCmlW9R9C4NNhwWauxoV1N5zX6N&#10;AlcM+3zq0uPl5Moi/WCTL/dfSs1exnQNwtPoH+H/9rdWsIS/K+EG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luTwgAAANoAAAAPAAAAAAAAAAAAAAAAAJgCAABkcnMvZG93&#10;bnJldi54bWxQSwUGAAAAAAQABAD1AAAAhwMAAAAA&#10;" filled="f" stroked="f" strokeweight="2pt">
                    <v:textbo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21億1,239萬餘元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（25.65％）</w:t>
                          </w:r>
                        </w:p>
                      </w:txbxContent>
                    </v:textbox>
                  </v:rect>
                  <v:rect id="矩形 5" o:spid="_x0000_s1034" style="position:absolute;left:13625;top:11473;width:13106;height:7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L+CMMA&#10;AADaAAAADwAAAGRycy9kb3ducmV2LnhtbESPQWvCQBSE7wX/w/KE3pqNxRZJXSVIleZYI4i3l+xr&#10;kjb7NmTXmPz7bqHgcZiZb5j1djStGKh3jWUFiygGQVxa3XCl4JTvn1YgnEfW2FomBRM52G5mD2tM&#10;tL3xJw1HX4kAYZeggtr7LpHSlTUZdJHtiIP3ZXuDPsi+krrHW4CbVj7H8as02HBYqLGjXU3lz/Fq&#10;FLhiyPKpS8/fF1cW6TubfJkdlHqcj+kbCE+jv4f/2x9awQv8XQk3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L+CMMAAADaAAAADwAAAAAAAAAAAAAAAACYAgAAZHJzL2Rv&#10;d25yZXYueG1sUEsFBgAAAAAEAAQA9QAAAIgDAAAAAA==&#10;" filled="f" stroked="f" strokeweight="2pt">
                    <v:textbo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53億7,802萬餘元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（65.31％）</w:t>
                          </w:r>
                        </w:p>
                      </w:txbxContent>
                    </v:textbox>
                  </v:rect>
                  <v:rect id="矩形 6" o:spid="_x0000_s1035" style="position:absolute;top:10179;width:13106;height:7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f8EA&#10;AADaAAAADwAAAGRycy9kb3ducmV2LnhtbESPQYvCMBSE7wv+h/AEb9vURUS6Rimiix61gnh7Nm/b&#10;7jYvpYm1/nsjCB6HmfmGmS97U4uOWldZVjCOYhDEudUVFwqO2eZzBsJ5ZI21ZVJwJwfLxeBjjom2&#10;N95Td/CFCBB2CSoovW8SKV1ekkEX2YY4eL+2NeiDbAupW7wFuKnlVxxPpcGKw0KJDa1Kyv8PV6PA&#10;Xbpddm/S09/Z5Zd0zSab7H6UGg379BuEp96/w6/2ViuYwvNKu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wYH/BAAAA2gAAAA8AAAAAAAAAAAAAAAAAmAIAAGRycy9kb3du&#10;cmV2LnhtbFBLBQYAAAAABAAEAPUAAACGAwAAAAA=&#10;" filled="f" stroked="f" strokeweight="2pt">
                    <v:textbox>
                      <w:txbxContent>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rsidR="007A251F" w:rsidRDefault="007A251F" w:rsidP="00954952">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7億4,455萬餘元</w:t>
                          </w:r>
                        </w:p>
                        <w:p w:rsidR="007A251F" w:rsidRDefault="007A251F" w:rsidP="00954952">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（9.04％）</w:t>
                          </w:r>
                        </w:p>
                      </w:txbxContent>
                    </v:textbox>
                  </v:rect>
                </v:group>
                <w10:wrap type="tight"/>
              </v:group>
              <o:OLEObject Type="Embed" ProgID="Excel.Chart.8" ShapeID="圖表 10" DrawAspect="Content" ObjectID="_1687787074" r:id="rId13">
                <o:FieldCodes>\s</o:FieldCodes>
              </o:OLEObject>
            </w:pict>
          </mc:Fallback>
        </mc:AlternateContent>
      </w:r>
      <w:r>
        <w:rPr>
          <w:rFonts w:hint="eastAsia"/>
          <w:noProof/>
        </w:rPr>
        <mc:AlternateContent>
          <mc:Choice Requires="wpg">
            <w:drawing>
              <wp:anchor distT="0" distB="0" distL="114300" distR="114300" simplePos="0" relativeHeight="251653632" behindDoc="0" locked="0" layoutInCell="1" allowOverlap="1" wp14:anchorId="3E09AB18" wp14:editId="13F595D5">
                <wp:simplePos x="0" y="0"/>
                <wp:positionH relativeFrom="column">
                  <wp:posOffset>85725</wp:posOffset>
                </wp:positionH>
                <wp:positionV relativeFrom="paragraph">
                  <wp:posOffset>109220</wp:posOffset>
                </wp:positionV>
                <wp:extent cx="2923540" cy="2972435"/>
                <wp:effectExtent l="38100" t="0" r="48260" b="0"/>
                <wp:wrapTight wrapText="bothSides">
                  <wp:wrapPolygon edited="0">
                    <wp:start x="-281" y="1938"/>
                    <wp:lineTo x="-281" y="20211"/>
                    <wp:lineTo x="21816" y="20211"/>
                    <wp:lineTo x="21816" y="1938"/>
                    <wp:lineTo x="-281" y="1938"/>
                  </wp:wrapPolygon>
                </wp:wrapTight>
                <wp:docPr id="17" name="群組 17"/>
                <wp:cNvGraphicFramePr/>
                <a:graphic xmlns:a="http://schemas.openxmlformats.org/drawingml/2006/main">
                  <a:graphicData uri="http://schemas.microsoft.com/office/word/2010/wordprocessingGroup">
                    <wpg:wgp>
                      <wpg:cNvGrpSpPr/>
                      <wpg:grpSpPr>
                        <a:xfrm>
                          <a:off x="0" y="0"/>
                          <a:ext cx="2923540" cy="2972435"/>
                          <a:chOff x="0" y="0"/>
                          <a:chExt cx="2924354" cy="2973264"/>
                        </a:xfrm>
                      </wpg:grpSpPr>
                      <wps:wsp>
                        <wps:cNvPr id="12" name="文字方塊 1"/>
                        <wps:cNvSpPr txBox="1"/>
                        <wps:spPr>
                          <a:xfrm>
                            <a:off x="0" y="0"/>
                            <a:ext cx="2923540" cy="299085"/>
                          </a:xfrm>
                          <a:prstGeom prst="rect">
                            <a:avLst/>
                          </a:prstGeom>
                          <a:ln>
                            <a:noFill/>
                          </a:ln>
                        </wps:spPr>
                        <wps:txbx>
                          <w:txbxContent>
                            <w:p w:rsidR="007A251F" w:rsidRDefault="007A251F" w:rsidP="00954952">
                              <w:pPr>
                                <w:pStyle w:val="Web"/>
                                <w:jc w:val="center"/>
                                <w:rPr>
                                  <w:sz w:val="28"/>
                                </w:rPr>
                              </w:pPr>
                              <w:r>
                                <w:rPr>
                                  <w:rFonts w:ascii="標楷體" w:eastAsia="標楷體" w:hAnsi="標楷體" w:cs="+mn-cs" w:hint="eastAsia"/>
                                  <w:b/>
                                  <w:bCs/>
                                  <w:szCs w:val="22"/>
                                </w:rPr>
                                <w:t>圖1</w:t>
                              </w:r>
                              <w:r>
                                <w:rPr>
                                  <w:rFonts w:ascii="標楷體" w:eastAsia="標楷體" w:hAnsi="標楷體" w:hint="eastAsia"/>
                                </w:rPr>
                                <w:t xml:space="preserve">　</w:t>
                              </w:r>
                              <w:r>
                                <w:rPr>
                                  <w:rFonts w:ascii="標楷體" w:eastAsia="標楷體" w:hAnsi="標楷體" w:hint="eastAsia"/>
                                  <w:b/>
                                  <w:szCs w:val="32"/>
                                </w:rPr>
                                <w:t>決標件數</w:t>
                              </w:r>
                            </w:p>
                          </w:txbxContent>
                        </wps:txbx>
                        <wps:bodyPr wrap="square" rtlCol="0">
                          <a:noAutofit/>
                        </wps:bodyPr>
                      </wps:wsp>
                      <wpg:grpSp>
                        <wpg:cNvPr id="14" name="群組 14"/>
                        <wpg:cNvGrpSpPr/>
                        <wpg:grpSpPr>
                          <a:xfrm>
                            <a:off x="0" y="299086"/>
                            <a:ext cx="2924354" cy="2674178"/>
                            <a:chOff x="0" y="299086"/>
                            <a:chExt cx="2924354" cy="2674178"/>
                          </a:xfrm>
                        </wpg:grpSpPr>
                        <wps:wsp>
                          <wps:cNvPr id="15" name="文字方塊 1"/>
                          <wps:cNvSpPr txBox="1"/>
                          <wps:spPr>
                            <a:xfrm>
                              <a:off x="356" y="2748988"/>
                              <a:ext cx="2923998" cy="224276"/>
                            </a:xfrm>
                            <a:prstGeom prst="rect">
                              <a:avLst/>
                            </a:prstGeom>
                            <a:ln>
                              <a:noFill/>
                            </a:ln>
                          </wps:spPr>
                          <wps:txbx>
                            <w:txbxContent>
                              <w:p w:rsidR="007A251F" w:rsidRDefault="007A251F" w:rsidP="00954952">
                                <w:pPr>
                                  <w:pStyle w:val="Web"/>
                                  <w:ind w:leftChars="-24" w:left="880" w:hangingChars="521" w:hanging="938"/>
                                  <w:rPr>
                                    <w:sz w:val="28"/>
                                  </w:rPr>
                                </w:pPr>
                                <w:r>
                                  <w:rPr>
                                    <w:rFonts w:ascii="標楷體" w:eastAsia="標楷體" w:hAnsi="標楷體" w:cs="+mn-cs" w:hint="eastAsia"/>
                                    <w:sz w:val="18"/>
                                    <w:szCs w:val="16"/>
                                  </w:rPr>
                                  <w:t>資料來源：整理自政府電子</w:t>
                                </w:r>
                                <w:proofErr w:type="gramStart"/>
                                <w:r>
                                  <w:rPr>
                                    <w:rFonts w:ascii="標楷體" w:eastAsia="標楷體" w:hAnsi="標楷體" w:cs="+mn-cs" w:hint="eastAsia"/>
                                    <w:sz w:val="18"/>
                                    <w:szCs w:val="16"/>
                                  </w:rPr>
                                  <w:t>採購網決標</w:t>
                                </w:r>
                                <w:proofErr w:type="gramEnd"/>
                                <w:r>
                                  <w:rPr>
                                    <w:rFonts w:ascii="標楷體" w:eastAsia="標楷體" w:hAnsi="標楷體" w:cs="+mn-cs" w:hint="eastAsia"/>
                                    <w:sz w:val="18"/>
                                    <w:szCs w:val="16"/>
                                  </w:rPr>
                                  <w:t>資料。</w:t>
                                </w:r>
                              </w:p>
                            </w:txbxContent>
                          </wps:txbx>
                          <wps:bodyPr wrap="square" rtlCol="0">
                            <a:noAutofit/>
                          </wps:bodyPr>
                        </wps:wsp>
                        <wpg:graphicFrame>
                          <wpg:cNvPr id="16" name="圖表 16"/>
                          <wpg:cNvFrPr/>
                          <wpg:xfrm>
                            <a:off x="0" y="299086"/>
                            <a:ext cx="2924354" cy="2449902"/>
                          </wpg:xfrm>
                          <a:graphic>
                            <a:graphicData uri="http://schemas.openxmlformats.org/drawingml/2006/chart">
                              <c:chart xmlns:c="http://schemas.openxmlformats.org/drawingml/2006/chart" xmlns:r="http://schemas.openxmlformats.org/officeDocument/2006/relationships" r:id="rId14"/>
                            </a:graphicData>
                          </a:graphic>
                        </wpg:graphicFrame>
                      </wpg:grpSp>
                    </wpg:wgp>
                  </a:graphicData>
                </a:graphic>
                <wp14:sizeRelH relativeFrom="margin">
                  <wp14:pctWidth>0</wp14:pctWidth>
                </wp14:sizeRelH>
                <wp14:sizeRelV relativeFrom="margin">
                  <wp14:pctHeight>0</wp14:pctHeight>
                </wp14:sizeRelV>
              </wp:anchor>
            </w:drawing>
          </mc:Choice>
          <mc:Fallback>
            <w:pict>
              <v:group id="群組 17" o:spid="_x0000_s1036" style="position:absolute;left:0;text-align:left;margin-left:6.75pt;margin-top:8.6pt;width:230.2pt;height:234.05pt;z-index:251653632;mso-width-relative:margin;mso-height-relative:margin" coordsize="29243,29732"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">
                <v:shape id="文字方塊 1" o:spid="_x0000_s1037" type="#_x0000_t202" style="position:absolute;width:29235;height:2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7A251F" w:rsidRDefault="007A251F" w:rsidP="00954952">
                        <w:pPr>
                          <w:pStyle w:val="Web"/>
                          <w:jc w:val="center"/>
                          <w:rPr>
                            <w:sz w:val="28"/>
                          </w:rPr>
                        </w:pPr>
                        <w:r>
                          <w:rPr>
                            <w:rFonts w:ascii="標楷體" w:eastAsia="標楷體" w:hAnsi="標楷體" w:cs="+mn-cs" w:hint="eastAsia"/>
                            <w:b/>
                            <w:bCs/>
                            <w:szCs w:val="22"/>
                          </w:rPr>
                          <w:t>圖1</w:t>
                        </w:r>
                        <w:r>
                          <w:rPr>
                            <w:rFonts w:ascii="標楷體" w:eastAsia="標楷體" w:hAnsi="標楷體" w:hint="eastAsia"/>
                          </w:rPr>
                          <w:t xml:space="preserve">　</w:t>
                        </w:r>
                        <w:r>
                          <w:rPr>
                            <w:rFonts w:ascii="標楷體" w:eastAsia="標楷體" w:hAnsi="標楷體" w:hint="eastAsia"/>
                            <w:b/>
                            <w:szCs w:val="32"/>
                          </w:rPr>
                          <w:t>決標件數</w:t>
                        </w:r>
                      </w:p>
                    </w:txbxContent>
                  </v:textbox>
                </v:shape>
                <v:group id="群組 14" o:spid="_x0000_s1038" style="position:absolute;top:2990;width:29243;height:26742" coordorigin=",2990" coordsize="29243,26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文字方塊 1" o:spid="_x0000_s1039" type="#_x0000_t202" style="position:absolute;left:3;top:27489;width:29240;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7A251F" w:rsidRDefault="007A251F" w:rsidP="00954952">
                          <w:pPr>
                            <w:pStyle w:val="Web"/>
                            <w:ind w:leftChars="-24" w:left="880" w:hangingChars="521" w:hanging="938"/>
                            <w:rPr>
                              <w:sz w:val="28"/>
                            </w:rPr>
                          </w:pPr>
                          <w:r>
                            <w:rPr>
                              <w:rFonts w:ascii="標楷體" w:eastAsia="標楷體" w:hAnsi="標楷體" w:cs="+mn-cs" w:hint="eastAsia"/>
                              <w:sz w:val="18"/>
                              <w:szCs w:val="16"/>
                            </w:rPr>
                            <w:t>資料來源：整理自政府電子</w:t>
                          </w:r>
                          <w:proofErr w:type="gramStart"/>
                          <w:r>
                            <w:rPr>
                              <w:rFonts w:ascii="標楷體" w:eastAsia="標楷體" w:hAnsi="標楷體" w:cs="+mn-cs" w:hint="eastAsia"/>
                              <w:sz w:val="18"/>
                              <w:szCs w:val="16"/>
                            </w:rPr>
                            <w:t>採購網決標</w:t>
                          </w:r>
                          <w:proofErr w:type="gramEnd"/>
                          <w:r>
                            <w:rPr>
                              <w:rFonts w:ascii="標楷體" w:eastAsia="標楷體" w:hAnsi="標楷體" w:cs="+mn-cs" w:hint="eastAsia"/>
                              <w:sz w:val="18"/>
                              <w:szCs w:val="16"/>
                            </w:rPr>
                            <w:t>資料。</w:t>
                          </w:r>
                        </w:p>
                      </w:txbxContent>
                    </v:textbox>
                  </v:shape>
                  <v:shape id="圖表 16" o:spid="_x0000_s1040" type="#_x0000_t75" style="position:absolute;left:-182;top:2926;width:29633;height:246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">
                    <v:imagedata r:id="rId15" o:title=""/>
                    <o:lock v:ext="edit" aspectratio="f"/>
                  </v:shape>
                </v:group>
                <w10:wrap type="tight"/>
              </v:group>
              <o:OLEObject Type="Embed" ProgID="Excel.Chart.8" ShapeID="圖表 16" DrawAspect="Content" ObjectID="_1687787075" r:id="rId16">
                <o:FieldCodes>\s</o:FieldCodes>
              </o:OLEObject>
            </w:pict>
          </mc:Fallback>
        </mc:AlternateContent>
      </w:r>
    </w:p>
    <w:p w:rsidR="00311121" w:rsidRDefault="00474E34" w:rsidP="00311121">
      <w:pPr>
        <w:widowControl/>
        <w:spacing w:line="100" w:lineRule="exact"/>
        <w:rPr>
          <w:rFonts w:ascii="標楷體" w:eastAsia="標楷體" w:hAnsi="標楷體"/>
          <w:b/>
          <w:bCs/>
          <w:sz w:val="28"/>
          <w:szCs w:val="28"/>
        </w:rPr>
      </w:pPr>
      <w:r>
        <w:rPr>
          <w:noProof/>
        </w:rPr>
        <mc:AlternateContent>
          <mc:Choice Requires="wps">
            <w:drawing>
              <wp:anchor distT="0" distB="0" distL="114300" distR="114300" simplePos="0" relativeHeight="251676160" behindDoc="0" locked="0" layoutInCell="1" allowOverlap="1" wp14:anchorId="4F81C540" wp14:editId="4078FCEB">
                <wp:simplePos x="0" y="0"/>
                <wp:positionH relativeFrom="column">
                  <wp:posOffset>222885</wp:posOffset>
                </wp:positionH>
                <wp:positionV relativeFrom="paragraph">
                  <wp:posOffset>487807</wp:posOffset>
                </wp:positionV>
                <wp:extent cx="1307465" cy="775970"/>
                <wp:effectExtent l="0" t="0" r="0" b="0"/>
                <wp:wrapNone/>
                <wp:docPr id="1" name="矩形 1"/>
                <wp:cNvGraphicFramePr/>
                <a:graphic xmlns:a="http://schemas.openxmlformats.org/drawingml/2006/main">
                  <a:graphicData uri="http://schemas.microsoft.com/office/word/2010/wordprocessingShape">
                    <wps:wsp>
                      <wps:cNvSpPr/>
                      <wps:spPr>
                        <a:xfrm>
                          <a:off x="0" y="0"/>
                          <a:ext cx="1307465" cy="775970"/>
                        </a:xfrm>
                        <a:prstGeom prst="rect">
                          <a:avLst/>
                        </a:prstGeom>
                        <a:noFill/>
                        <a:ln w="25400" cap="flat" cmpd="sng" algn="ctr">
                          <a:noFill/>
                          <a:prstDash val="solid"/>
                        </a:ln>
                        <a:effectLst/>
                      </wps:spPr>
                      <wps:txbx>
                        <w:txbxContent>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rsidR="007A251F" w:rsidRDefault="007A251F" w:rsidP="002E3DFF">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826件</w:t>
                            </w:r>
                          </w:p>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（37.44％）</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 o:spid="_x0000_s1041" style="position:absolute;margin-left:17.55pt;margin-top:38.4pt;width:102.95pt;height:61.1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" filled="f" stroked="f" strokeweight="2pt">
                <v:textbox>
                  <w:txbxContent>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rsidR="007A251F" w:rsidRDefault="007A251F" w:rsidP="002E3DFF">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826件</w:t>
                      </w:r>
                    </w:p>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（37.44％）</w:t>
                      </w: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7C8BA6F3" wp14:editId="1490A17B">
                <wp:simplePos x="0" y="0"/>
                <wp:positionH relativeFrom="column">
                  <wp:posOffset>1532255</wp:posOffset>
                </wp:positionH>
                <wp:positionV relativeFrom="paragraph">
                  <wp:posOffset>483743</wp:posOffset>
                </wp:positionV>
                <wp:extent cx="1307465" cy="775970"/>
                <wp:effectExtent l="0" t="0" r="0" b="0"/>
                <wp:wrapNone/>
                <wp:docPr id="11" name="矩形 11"/>
                <wp:cNvGraphicFramePr/>
                <a:graphic xmlns:a="http://schemas.openxmlformats.org/drawingml/2006/main">
                  <a:graphicData uri="http://schemas.microsoft.com/office/word/2010/wordprocessingShape">
                    <wps:wsp>
                      <wps:cNvSpPr/>
                      <wps:spPr>
                        <a:xfrm>
                          <a:off x="0" y="0"/>
                          <a:ext cx="1307465" cy="775970"/>
                        </a:xfrm>
                        <a:prstGeom prst="rect">
                          <a:avLst/>
                        </a:prstGeom>
                        <a:noFill/>
                        <a:ln w="25400" cap="flat" cmpd="sng" algn="ctr">
                          <a:noFill/>
                          <a:prstDash val="solid"/>
                        </a:ln>
                        <a:effectLst/>
                      </wps:spPr>
                      <wps:txbx>
                        <w:txbxContent>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rsidR="007A251F" w:rsidRDefault="007A251F" w:rsidP="002E3DFF">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766件</w:t>
                            </w:r>
                          </w:p>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（34.73％）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1" o:spid="_x0000_s1042" style="position:absolute;margin-left:120.65pt;margin-top:38.1pt;width:102.95pt;height:61.1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" filled="f" stroked="f" strokeweight="2pt">
                <v:textbox>
                  <w:txbxContent>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rsidR="007A251F" w:rsidRDefault="007A251F" w:rsidP="002E3DFF">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766件</w:t>
                      </w:r>
                    </w:p>
                    <w:p w:rsidR="007A251F" w:rsidRDefault="007A251F" w:rsidP="002E3DFF">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（34.73％）</w:t>
                      </w:r>
                    </w:p>
                  </w:txbxContent>
                </v:textbox>
              </v:rect>
            </w:pict>
          </mc:Fallback>
        </mc:AlternateContent>
      </w:r>
      <w:r w:rsidR="001117D1">
        <w:rPr>
          <w:noProof/>
        </w:rPr>
        <mc:AlternateContent>
          <mc:Choice Requires="wps">
            <w:drawing>
              <wp:anchor distT="0" distB="0" distL="114300" distR="114300" simplePos="0" relativeHeight="251678208" behindDoc="0" locked="0" layoutInCell="1" allowOverlap="1" wp14:anchorId="0B8FA010" wp14:editId="1FFC3804">
                <wp:simplePos x="0" y="0"/>
                <wp:positionH relativeFrom="column">
                  <wp:posOffset>950214</wp:posOffset>
                </wp:positionH>
                <wp:positionV relativeFrom="paragraph">
                  <wp:posOffset>1280795</wp:posOffset>
                </wp:positionV>
                <wp:extent cx="1307465" cy="775970"/>
                <wp:effectExtent l="0" t="0" r="0" b="0"/>
                <wp:wrapNone/>
                <wp:docPr id="19" name="矩形 19"/>
                <wp:cNvGraphicFramePr/>
                <a:graphic xmlns:a="http://schemas.openxmlformats.org/drawingml/2006/main">
                  <a:graphicData uri="http://schemas.microsoft.com/office/word/2010/wordprocessingShape">
                    <wps:wsp>
                      <wps:cNvSpPr/>
                      <wps:spPr>
                        <a:xfrm>
                          <a:off x="0" y="0"/>
                          <a:ext cx="1307465" cy="775970"/>
                        </a:xfrm>
                        <a:prstGeom prst="rect">
                          <a:avLst/>
                        </a:prstGeom>
                        <a:noFill/>
                        <a:ln w="25400" cap="flat" cmpd="sng" algn="ctr">
                          <a:noFill/>
                          <a:prstDash val="solid"/>
                        </a:ln>
                        <a:effectLst/>
                      </wps:spPr>
                      <wps:txbx>
                        <w:txbxContent>
                          <w:p w:rsidR="007A251F" w:rsidRDefault="007A251F" w:rsidP="001117D1">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rsidR="007A251F" w:rsidRDefault="007A251F" w:rsidP="001117D1">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614件</w:t>
                            </w:r>
                          </w:p>
                          <w:p w:rsidR="007A251F" w:rsidRDefault="007A251F" w:rsidP="001117D1">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（27.83％）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9" o:spid="_x0000_s1043" style="position:absolute;margin-left:74.8pt;margin-top:100.85pt;width:102.95pt;height:61.1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" filled="f" stroked="f" strokeweight="2pt">
                <v:textbox>
                  <w:txbxContent>
                    <w:p w:rsidR="007A251F" w:rsidRDefault="007A251F" w:rsidP="001117D1">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rsidR="007A251F" w:rsidRDefault="007A251F" w:rsidP="001117D1">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 xml:space="preserve"> 614件</w:t>
                      </w:r>
                    </w:p>
                    <w:p w:rsidR="007A251F" w:rsidRDefault="007A251F" w:rsidP="001117D1">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（27.83％）</w:t>
                      </w:r>
                    </w:p>
                  </w:txbxContent>
                </v:textbox>
              </v:rect>
            </w:pict>
          </mc:Fallback>
        </mc:AlternateContent>
      </w:r>
      <w:r w:rsidR="00311121">
        <w:rPr>
          <w:rFonts w:ascii="標楷體" w:eastAsia="標楷體" w:hAnsi="標楷體"/>
          <w:b/>
          <w:bCs/>
          <w:sz w:val="28"/>
          <w:szCs w:val="28"/>
        </w:rPr>
        <w:br w:type="page"/>
      </w:r>
    </w:p>
    <w:p w:rsidR="00954952" w:rsidRDefault="00954952" w:rsidP="00954952">
      <w:pPr>
        <w:overflowPunct w:val="0"/>
        <w:autoSpaceDE w:val="0"/>
        <w:autoSpaceDN w:val="0"/>
        <w:adjustRightInd w:val="0"/>
        <w:snapToGrid w:val="0"/>
        <w:spacing w:line="460" w:lineRule="exact"/>
        <w:ind w:leftChars="177" w:left="425" w:firstLineChars="100" w:firstLine="280"/>
        <w:jc w:val="both"/>
        <w:rPr>
          <w:rFonts w:ascii="標楷體" w:eastAsia="標楷體" w:hAnsi="標楷體"/>
          <w:b/>
          <w:bCs/>
          <w:sz w:val="28"/>
          <w:szCs w:val="28"/>
          <w:shd w:val="clear" w:color="auto" w:fill="FFFFFF" w:themeFill="background1"/>
        </w:rPr>
      </w:pPr>
      <w:r>
        <w:rPr>
          <w:rFonts w:ascii="標楷體" w:eastAsia="標楷體" w:hAnsi="標楷體" w:hint="eastAsia"/>
          <w:b/>
          <w:bCs/>
          <w:sz w:val="28"/>
          <w:szCs w:val="28"/>
        </w:rPr>
        <w:lastRenderedPageBreak/>
        <w:t>（二）</w:t>
      </w:r>
      <w:r>
        <w:rPr>
          <w:rFonts w:ascii="標楷體" w:eastAsia="標楷體" w:hAnsi="標楷體" w:hint="eastAsia"/>
          <w:b/>
          <w:bCs/>
          <w:sz w:val="28"/>
          <w:szCs w:val="28"/>
          <w:shd w:val="clear" w:color="auto" w:fill="FFFFFF" w:themeFill="background1"/>
        </w:rPr>
        <w:t>審計機關查核情形</w:t>
      </w:r>
    </w:p>
    <w:p w:rsidR="00954952" w:rsidRDefault="00954952" w:rsidP="00954952">
      <w:pPr>
        <w:autoSpaceDE w:val="0"/>
        <w:autoSpaceDN w:val="0"/>
        <w:adjustRightInd w:val="0"/>
        <w:snapToGrid w:val="0"/>
        <w:spacing w:line="460" w:lineRule="exact"/>
        <w:ind w:firstLineChars="204" w:firstLine="490"/>
        <w:jc w:val="both"/>
        <w:rPr>
          <w:rFonts w:ascii="標楷體" w:eastAsia="標楷體" w:hAnsi="標楷體"/>
          <w:bCs/>
          <w:szCs w:val="24"/>
          <w:shd w:val="clear" w:color="auto" w:fill="FFFFFF" w:themeFill="background1"/>
        </w:rPr>
      </w:pPr>
      <w:proofErr w:type="gramStart"/>
      <w:r>
        <w:rPr>
          <w:rFonts w:ascii="標楷體" w:eastAsia="標楷體" w:hAnsi="標楷體" w:hint="eastAsia"/>
          <w:shd w:val="clear" w:color="auto" w:fill="FFFFFF" w:themeFill="background1"/>
        </w:rPr>
        <w:t>本室查核</w:t>
      </w:r>
      <w:proofErr w:type="gramEnd"/>
      <w:r>
        <w:rPr>
          <w:rFonts w:ascii="標楷體" w:eastAsia="標楷體" w:hAnsi="標楷體" w:hint="eastAsia"/>
          <w:shd w:val="clear" w:color="auto" w:fill="FFFFFF" w:themeFill="background1"/>
        </w:rPr>
        <w:t>嘉義縣</w:t>
      </w:r>
      <w:r>
        <w:rPr>
          <w:rFonts w:ascii="標楷體" w:eastAsia="標楷體" w:hAnsi="標楷體" w:hint="eastAsia"/>
          <w:bCs/>
          <w:shd w:val="clear" w:color="auto" w:fill="FFFFFF" w:themeFill="background1"/>
        </w:rPr>
        <w:t>政府及所屬機關學校採購作業執行情形發現缺失，</w:t>
      </w:r>
      <w:proofErr w:type="gramStart"/>
      <w:r>
        <w:rPr>
          <w:rFonts w:ascii="標楷體" w:eastAsia="標楷體" w:hAnsi="標楷體" w:hint="eastAsia"/>
          <w:bCs/>
          <w:shd w:val="clear" w:color="auto" w:fill="FFFFFF" w:themeFill="background1"/>
        </w:rPr>
        <w:t>歸納摘述如次</w:t>
      </w:r>
      <w:proofErr w:type="gramEnd"/>
      <w:r>
        <w:rPr>
          <w:rFonts w:ascii="標楷體" w:eastAsia="標楷體" w:hAnsi="標楷體" w:hint="eastAsia"/>
          <w:bCs/>
          <w:shd w:val="clear" w:color="auto" w:fill="FFFFFF" w:themeFill="background1"/>
        </w:rPr>
        <w:t>：</w:t>
      </w:r>
    </w:p>
    <w:p w:rsidR="00954952" w:rsidRDefault="00954952" w:rsidP="00954952">
      <w:pPr>
        <w:autoSpaceDE w:val="0"/>
        <w:autoSpaceDN w:val="0"/>
        <w:adjustRightInd w:val="0"/>
        <w:snapToGrid w:val="0"/>
        <w:spacing w:line="460" w:lineRule="exact"/>
        <w:ind w:firstLine="533"/>
        <w:jc w:val="both"/>
        <w:rPr>
          <w:rFonts w:ascii="標楷體" w:eastAsia="標楷體" w:hAnsi="標楷體"/>
          <w:bCs/>
          <w:highlight w:val="yellow"/>
          <w:shd w:val="clear" w:color="auto" w:fill="FFFFFF" w:themeFill="background1"/>
        </w:rPr>
      </w:pPr>
      <w:r>
        <w:rPr>
          <w:rFonts w:ascii="標楷體" w:eastAsia="標楷體" w:hAnsi="標楷體" w:hint="eastAsia"/>
          <w:b/>
          <w:bCs/>
          <w:shd w:val="clear" w:color="auto" w:fill="FFFFFF" w:themeFill="background1"/>
        </w:rPr>
        <w:t>1.縣政府暨所屬各機關學校辦理採購案件，於規劃設計、招決標、履約管理、驗收結算及其他作業等</w:t>
      </w:r>
      <w:proofErr w:type="gramStart"/>
      <w:r>
        <w:rPr>
          <w:rFonts w:ascii="標楷體" w:eastAsia="標楷體" w:hAnsi="標楷體" w:hint="eastAsia"/>
          <w:b/>
          <w:bCs/>
          <w:shd w:val="clear" w:color="auto" w:fill="FFFFFF" w:themeFill="background1"/>
        </w:rPr>
        <w:t>方面間有共同性</w:t>
      </w:r>
      <w:proofErr w:type="gramEnd"/>
      <w:r>
        <w:rPr>
          <w:rFonts w:ascii="標楷體" w:eastAsia="標楷體" w:hAnsi="標楷體" w:hint="eastAsia"/>
          <w:b/>
          <w:bCs/>
          <w:shd w:val="clear" w:color="auto" w:fill="FFFFFF" w:themeFill="background1"/>
        </w:rPr>
        <w:t>缺失，允宜督促檢討改善：</w:t>
      </w:r>
      <w:proofErr w:type="gramStart"/>
      <w:r>
        <w:rPr>
          <w:rFonts w:ascii="標楷體" w:eastAsia="標楷體" w:hAnsi="標楷體" w:hint="eastAsia"/>
          <w:bCs/>
          <w:kern w:val="0"/>
        </w:rPr>
        <w:t>109</w:t>
      </w:r>
      <w:proofErr w:type="gramEnd"/>
      <w:r>
        <w:rPr>
          <w:rFonts w:ascii="標楷體" w:eastAsia="標楷體" w:hAnsi="標楷體" w:hint="eastAsia"/>
          <w:bCs/>
          <w:kern w:val="0"/>
        </w:rPr>
        <w:t>年度</w:t>
      </w:r>
      <w:proofErr w:type="gramStart"/>
      <w:r>
        <w:rPr>
          <w:rFonts w:ascii="標楷體" w:eastAsia="標楷體" w:hAnsi="標楷體" w:hint="eastAsia"/>
          <w:bCs/>
          <w:kern w:val="0"/>
        </w:rPr>
        <w:t>該府暨所屬</w:t>
      </w:r>
      <w:proofErr w:type="gramEnd"/>
      <w:r>
        <w:rPr>
          <w:rFonts w:ascii="標楷體" w:eastAsia="標楷體" w:hAnsi="標楷體" w:hint="eastAsia"/>
          <w:bCs/>
          <w:kern w:val="0"/>
        </w:rPr>
        <w:t>各機關學校辦理採購案件計有2,206件，決標</w:t>
      </w:r>
      <w:r>
        <w:rPr>
          <w:rFonts w:ascii="標楷體" w:eastAsia="標楷體" w:hAnsi="標楷體" w:hint="eastAsia"/>
          <w:szCs w:val="32"/>
        </w:rPr>
        <w:t>金額</w:t>
      </w:r>
      <w:r>
        <w:rPr>
          <w:rFonts w:ascii="標楷體" w:eastAsia="標楷體" w:hAnsi="標楷體" w:hint="eastAsia"/>
          <w:bCs/>
          <w:kern w:val="0"/>
        </w:rPr>
        <w:t>82億3,497萬餘元，經彙整採購作業共同性</w:t>
      </w:r>
      <w:r>
        <w:rPr>
          <w:rFonts w:ascii="標楷體" w:eastAsia="標楷體" w:hAnsi="標楷體" w:hint="eastAsia"/>
          <w:szCs w:val="32"/>
        </w:rPr>
        <w:t>缺失，計</w:t>
      </w:r>
      <w:r>
        <w:rPr>
          <w:rFonts w:ascii="標楷體" w:eastAsia="標楷體" w:hAnsi="標楷體" w:hint="eastAsia"/>
          <w:bCs/>
          <w:kern w:val="0"/>
        </w:rPr>
        <w:t>有：（1）規劃設計方面：未</w:t>
      </w:r>
      <w:proofErr w:type="gramStart"/>
      <w:r>
        <w:rPr>
          <w:rFonts w:ascii="標楷體" w:eastAsia="標楷體" w:hAnsi="標楷體" w:hint="eastAsia"/>
          <w:bCs/>
          <w:kern w:val="0"/>
        </w:rPr>
        <w:t>覈實依</w:t>
      </w:r>
      <w:proofErr w:type="gramEnd"/>
      <w:r>
        <w:rPr>
          <w:rFonts w:ascii="標楷體" w:eastAsia="標楷體" w:hAnsi="標楷體" w:hint="eastAsia"/>
          <w:bCs/>
          <w:kern w:val="0"/>
        </w:rPr>
        <w:t>實際需求提報計畫，致部分設備實際採購數量較核定數量增加或減少，未能充分發揮計畫應有效益；未於工程委託技術服務採購契約書，將財物設備列為除外費用，致無法扣除該部分之服務費；部分工項涉有重複編列情事；碎石級配、土方、瀝青混凝土及鋼筋之可再利用價值未列為折價項目。（2）招決標作業方面：未詳實審查廠商標價是否高於預算金額，又未檢視</w:t>
      </w:r>
      <w:proofErr w:type="gramStart"/>
      <w:r>
        <w:rPr>
          <w:rFonts w:ascii="標楷體" w:eastAsia="標楷體" w:hAnsi="標楷體" w:hint="eastAsia"/>
          <w:bCs/>
          <w:kern w:val="0"/>
        </w:rPr>
        <w:t>是否達決標</w:t>
      </w:r>
      <w:proofErr w:type="gramEnd"/>
      <w:r>
        <w:rPr>
          <w:rFonts w:ascii="標楷體" w:eastAsia="標楷體" w:hAnsi="標楷體" w:hint="eastAsia"/>
          <w:bCs/>
          <w:kern w:val="0"/>
        </w:rPr>
        <w:t>條件及</w:t>
      </w:r>
      <w:proofErr w:type="gramStart"/>
      <w:r>
        <w:rPr>
          <w:rFonts w:ascii="標楷體" w:eastAsia="標楷體" w:hAnsi="標楷體" w:hint="eastAsia"/>
          <w:bCs/>
          <w:kern w:val="0"/>
        </w:rPr>
        <w:t>俟</w:t>
      </w:r>
      <w:proofErr w:type="gramEnd"/>
      <w:r>
        <w:rPr>
          <w:rFonts w:ascii="標楷體" w:eastAsia="標楷體" w:hAnsi="標楷體" w:hint="eastAsia"/>
          <w:bCs/>
          <w:kern w:val="0"/>
        </w:rPr>
        <w:t>決標紀錄製作完成後，再行宣布底價，肇致洩漏底價及廢標；委託設計監造技術服務採購於未完成議價決標前即提前要求第一優勝廠商提送設計資料。（3）履約管理方面：部分工項變更設計後數量逾契約數量30％，惟未依規定合理調整契約單價；未檢討設計監造單位疏失責任；廠商未按工程書圖施工或辦理材料試驗；延遲申請道路挖掘或辦理建造執照變更程序，致影響完工期程或啟用；工程估驗計價作業未確實。（4）驗收結算方面：專案管理單位未提供部分工程採購之招、決標諮詢及施工督導等服務，卻仍支付相關費用。（5）其他作業方面：主辦機關人員未釐正公共工程標案管理系統之廠商統一編號與名稱不符情事，影響廠商承攬公共工程履歷及履約情形計分資料之正確性；主辦機關人員未於規定期限內填報施工廠商履約計分結果及辦理計分覆核作業，或部分工程未以書面通知施工廠商計分結果；工程採購投標須知已明定不允許提出替代方案，且施工廠商於履約過程亦以主方案執行，惟主辦機關人員仍於施工廠商履約計分結果填報加分等情事，經函請督促所屬機關學校檢討改善。據復：已函請所屬機關學校注意依規定辦理，以避免錯誤行為態樣重複發生</w:t>
      </w:r>
      <w:r>
        <w:rPr>
          <w:rFonts w:ascii="標楷體" w:eastAsia="標楷體" w:hAnsi="標楷體" w:hint="eastAsia"/>
          <w:szCs w:val="32"/>
        </w:rPr>
        <w:t>。</w:t>
      </w:r>
    </w:p>
    <w:p w:rsidR="00954952" w:rsidRDefault="00954952" w:rsidP="00311121">
      <w:pPr>
        <w:autoSpaceDE w:val="0"/>
        <w:autoSpaceDN w:val="0"/>
        <w:adjustRightInd w:val="0"/>
        <w:snapToGrid w:val="0"/>
        <w:spacing w:line="460" w:lineRule="exact"/>
        <w:ind w:firstLine="533"/>
        <w:jc w:val="both"/>
        <w:rPr>
          <w:rFonts w:ascii="標楷體" w:eastAsia="標楷體" w:hAnsi="標楷體"/>
          <w:color w:val="FF0000"/>
          <w:szCs w:val="28"/>
        </w:rPr>
      </w:pPr>
      <w:r>
        <w:rPr>
          <w:rFonts w:ascii="標楷體" w:eastAsia="標楷體" w:hAnsi="標楷體" w:hint="eastAsia"/>
          <w:b/>
          <w:bCs/>
          <w:shd w:val="clear" w:color="auto" w:fill="FFFFFF" w:themeFill="background1"/>
        </w:rPr>
        <w:t>2.登載採購案件決標</w:t>
      </w:r>
      <w:proofErr w:type="gramStart"/>
      <w:r>
        <w:rPr>
          <w:rFonts w:ascii="標楷體" w:eastAsia="標楷體" w:hAnsi="標楷體" w:hint="eastAsia"/>
          <w:b/>
          <w:bCs/>
          <w:shd w:val="clear" w:color="auto" w:fill="FFFFFF" w:themeFill="background1"/>
        </w:rPr>
        <w:t>資訊間有誤</w:t>
      </w:r>
      <w:proofErr w:type="gramEnd"/>
      <w:r>
        <w:rPr>
          <w:rFonts w:ascii="標楷體" w:eastAsia="標楷體" w:hAnsi="標楷體" w:hint="eastAsia"/>
          <w:b/>
          <w:bCs/>
          <w:shd w:val="clear" w:color="auto" w:fill="FFFFFF" w:themeFill="background1"/>
        </w:rPr>
        <w:t>引法令、底價之訂定未參考市場行情及採購資訊不透明等情事，亟待檢討改善：</w:t>
      </w:r>
      <w:r>
        <w:rPr>
          <w:rFonts w:ascii="標楷體" w:eastAsia="標楷體" w:hAnsi="標楷體" w:hint="eastAsia"/>
          <w:bCs/>
          <w:shd w:val="clear" w:color="auto" w:fill="FFFFFF" w:themeFill="background1"/>
        </w:rPr>
        <w:t>該府及所屬機關登載</w:t>
      </w:r>
      <w:proofErr w:type="gramStart"/>
      <w:r>
        <w:rPr>
          <w:rFonts w:ascii="標楷體" w:eastAsia="標楷體" w:hAnsi="標楷體" w:hint="eastAsia"/>
          <w:bCs/>
          <w:shd w:val="clear" w:color="auto" w:fill="FFFFFF" w:themeFill="background1"/>
        </w:rPr>
        <w:t>109</w:t>
      </w:r>
      <w:proofErr w:type="gramEnd"/>
      <w:r>
        <w:rPr>
          <w:rFonts w:ascii="標楷體" w:eastAsia="標楷體" w:hAnsi="標楷體" w:hint="eastAsia"/>
          <w:bCs/>
          <w:shd w:val="clear" w:color="auto" w:fill="FFFFFF" w:themeFill="background1"/>
        </w:rPr>
        <w:t>年度採購案件決標資訊，核有：（1）部分財物採購履約內容未涉及設計事項，卻</w:t>
      </w:r>
      <w:proofErr w:type="gramStart"/>
      <w:r>
        <w:rPr>
          <w:rFonts w:ascii="標楷體" w:eastAsia="標楷體" w:hAnsi="標楷體" w:hint="eastAsia"/>
          <w:bCs/>
          <w:shd w:val="clear" w:color="auto" w:fill="FFFFFF" w:themeFill="background1"/>
        </w:rPr>
        <w:t>採</w:t>
      </w:r>
      <w:proofErr w:type="gramEnd"/>
      <w:r>
        <w:rPr>
          <w:rFonts w:ascii="標楷體" w:eastAsia="標楷體" w:hAnsi="標楷體" w:hint="eastAsia"/>
          <w:bCs/>
          <w:shd w:val="clear" w:color="auto" w:fill="FFFFFF" w:themeFill="background1"/>
        </w:rPr>
        <w:t>統包方式辦理招標，顯有誤引法令之情事；（2）部分採購底價之</w:t>
      </w:r>
      <w:proofErr w:type="gramStart"/>
      <w:r>
        <w:rPr>
          <w:rFonts w:ascii="標楷體" w:eastAsia="標楷體" w:hAnsi="標楷體" w:hint="eastAsia"/>
          <w:bCs/>
          <w:shd w:val="clear" w:color="auto" w:fill="FFFFFF" w:themeFill="background1"/>
        </w:rPr>
        <w:t>訂定顯未</w:t>
      </w:r>
      <w:proofErr w:type="gramEnd"/>
      <w:r>
        <w:rPr>
          <w:rFonts w:ascii="標楷體" w:eastAsia="標楷體" w:hAnsi="標楷體" w:hint="eastAsia"/>
          <w:bCs/>
          <w:shd w:val="clear" w:color="auto" w:fill="FFFFFF" w:themeFill="background1"/>
        </w:rPr>
        <w:t>參考市場行情，致有超底價決標或總標價偏低情事，增加採購流程及行政作業，影響採購效率；（3）部分採購案件未依政府採購法規定之期限30日內刊登（彙送）決標公告（資料），影響採購資訊透明公開等情事，經函</w:t>
      </w:r>
      <w:r>
        <w:rPr>
          <w:rFonts w:ascii="標楷體" w:eastAsia="標楷體" w:hAnsi="標楷體" w:hint="eastAsia"/>
          <w:bCs/>
          <w:kern w:val="0"/>
        </w:rPr>
        <w:t>請督促所屬機關學校檢討改善。據復：已分別就訂定合宜之採購策略及方式、確實依市場行情</w:t>
      </w:r>
      <w:proofErr w:type="gramStart"/>
      <w:r>
        <w:rPr>
          <w:rFonts w:ascii="標楷體" w:eastAsia="標楷體" w:hAnsi="標楷體" w:hint="eastAsia"/>
          <w:bCs/>
          <w:kern w:val="0"/>
        </w:rPr>
        <w:t>覈實訂</w:t>
      </w:r>
      <w:proofErr w:type="gramEnd"/>
      <w:r>
        <w:rPr>
          <w:rFonts w:ascii="標楷體" w:eastAsia="標楷體" w:hAnsi="標楷體" w:hint="eastAsia"/>
          <w:bCs/>
          <w:kern w:val="0"/>
        </w:rPr>
        <w:t>定底價及依規定期限刊登（彙送）決標公告（資料）等事項，督促所屬機關學校注意檢討改進或參考，另亦將持續辦理政府採購法相關教育訓練，以充實承辦人員採購知識，提升採購效率及品質，預防採購缺失之發生。</w:t>
      </w:r>
      <w:r>
        <w:rPr>
          <w:rFonts w:ascii="標楷體" w:eastAsia="標楷體" w:hAnsi="標楷體"/>
          <w:color w:val="FF0000"/>
          <w:szCs w:val="28"/>
        </w:rPr>
        <w:br w:type="page"/>
      </w:r>
    </w:p>
    <w:p w:rsidR="00954952" w:rsidRDefault="00954952" w:rsidP="00311121">
      <w:pPr>
        <w:spacing w:line="540" w:lineRule="exact"/>
        <w:jc w:val="both"/>
        <w:rPr>
          <w:rFonts w:ascii="標楷體" w:eastAsia="標楷體" w:hAnsi="標楷體"/>
          <w:b/>
          <w:color w:val="000000"/>
          <w:sz w:val="36"/>
          <w:szCs w:val="36"/>
        </w:rPr>
      </w:pPr>
      <w:r>
        <w:rPr>
          <w:rFonts w:ascii="標楷體" w:eastAsia="標楷體" w:hAnsi="標楷體" w:hint="eastAsia"/>
          <w:b/>
          <w:color w:val="000000"/>
          <w:sz w:val="36"/>
          <w:szCs w:val="36"/>
        </w:rPr>
        <w:lastRenderedPageBreak/>
        <w:t>陸、中央政府前瞻基礎建設計畫特別預算執行情形之查核</w:t>
      </w:r>
    </w:p>
    <w:p w:rsidR="00954952" w:rsidRDefault="00954952" w:rsidP="00311121">
      <w:pPr>
        <w:overflowPunct w:val="0"/>
        <w:autoSpaceDE w:val="0"/>
        <w:autoSpaceDN w:val="0"/>
        <w:adjustRightInd w:val="0"/>
        <w:spacing w:line="560" w:lineRule="exact"/>
        <w:ind w:firstLineChars="200" w:firstLine="480"/>
        <w:jc w:val="both"/>
        <w:rPr>
          <w:rFonts w:ascii="標楷體" w:eastAsia="標楷體" w:hAnsi="標楷體"/>
          <w:szCs w:val="24"/>
        </w:rPr>
      </w:pPr>
      <w:r>
        <w:rPr>
          <w:rFonts w:ascii="標楷體" w:eastAsia="標楷體" w:hAnsi="標楷體" w:hint="eastAsia"/>
          <w:szCs w:val="24"/>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及第2期特別預算，其中第1期特別預算（下稱前瞻第1期特別預算）執行期間自106至107年度止，第2期特別預算（下稱前瞻第2期特別預算）執行期間自108至109年度止。依據該條例第4條規定，前瞻基礎建設之項目為軌道建設、水環境建設、</w:t>
      </w:r>
      <w:proofErr w:type="gramStart"/>
      <w:r>
        <w:rPr>
          <w:rFonts w:ascii="標楷體" w:eastAsia="標楷體" w:hAnsi="標楷體" w:hint="eastAsia"/>
          <w:szCs w:val="24"/>
        </w:rPr>
        <w:t>綠能建設</w:t>
      </w:r>
      <w:proofErr w:type="gramEnd"/>
      <w:r>
        <w:rPr>
          <w:rFonts w:ascii="標楷體" w:eastAsia="標楷體" w:hAnsi="標楷體" w:hint="eastAsia"/>
          <w:szCs w:val="24"/>
        </w:rPr>
        <w:t>、數位建設、城鄉建設、</w:t>
      </w:r>
      <w:proofErr w:type="gramStart"/>
      <w:r>
        <w:rPr>
          <w:rFonts w:ascii="標楷體" w:eastAsia="標楷體" w:hAnsi="標楷體" w:hint="eastAsia"/>
          <w:szCs w:val="24"/>
        </w:rPr>
        <w:t>因應少子化</w:t>
      </w:r>
      <w:proofErr w:type="gramEnd"/>
      <w:r>
        <w:rPr>
          <w:rFonts w:ascii="標楷體" w:eastAsia="標楷體" w:hAnsi="標楷體" w:hint="eastAsia"/>
          <w:szCs w:val="24"/>
        </w:rPr>
        <w:t>友善育兒空間建設、食品安全建設及人才培育促進就業建設等8類，其中包含競爭型補助計畫。</w:t>
      </w:r>
    </w:p>
    <w:p w:rsidR="00954952" w:rsidRDefault="00954952" w:rsidP="00311121">
      <w:pPr>
        <w:overflowPunct w:val="0"/>
        <w:autoSpaceDE w:val="0"/>
        <w:autoSpaceDN w:val="0"/>
        <w:adjustRightInd w:val="0"/>
        <w:spacing w:line="560" w:lineRule="exact"/>
        <w:ind w:firstLineChars="200" w:firstLine="480"/>
        <w:jc w:val="both"/>
        <w:rPr>
          <w:rFonts w:ascii="標楷體" w:eastAsia="標楷體" w:hAnsi="標楷體"/>
          <w:snapToGrid w:val="0"/>
          <w:kern w:val="0"/>
        </w:rPr>
      </w:pPr>
      <w:r>
        <w:rPr>
          <w:rFonts w:ascii="標楷體" w:eastAsia="標楷體" w:hAnsi="標楷體" w:hint="eastAsia"/>
          <w:szCs w:val="24"/>
        </w:rPr>
        <w:t>茲將截至109年12月31日止，嘉義縣政府獲中央政府（各主管機關）核定列入前瞻第1期及第2期特別預算補助計畫之執行情形，</w:t>
      </w:r>
      <w:r>
        <w:rPr>
          <w:rFonts w:ascii="標楷體" w:eastAsia="標楷體" w:hAnsi="標楷體" w:hint="eastAsia"/>
          <w:snapToGrid w:val="0"/>
          <w:kern w:val="0"/>
        </w:rPr>
        <w:t>說明如次：</w:t>
      </w:r>
    </w:p>
    <w:p w:rsidR="00954952" w:rsidRDefault="00954952" w:rsidP="00311121">
      <w:pPr>
        <w:spacing w:line="560" w:lineRule="exact"/>
        <w:jc w:val="both"/>
        <w:rPr>
          <w:rFonts w:ascii="標楷體" w:eastAsia="標楷體" w:hAnsi="Times New Roman"/>
          <w:b/>
          <w:noProof/>
          <w:sz w:val="32"/>
          <w:szCs w:val="32"/>
        </w:rPr>
      </w:pPr>
      <w:r>
        <w:rPr>
          <w:rFonts w:ascii="標楷體" w:eastAsia="標楷體" w:hAnsi="Times New Roman" w:hint="eastAsia"/>
          <w:b/>
          <w:noProof/>
          <w:sz w:val="32"/>
          <w:szCs w:val="32"/>
        </w:rPr>
        <w:t>一、</w:t>
      </w:r>
      <w:r>
        <w:rPr>
          <w:rFonts w:ascii="標楷體" w:eastAsia="標楷體" w:hint="eastAsia"/>
          <w:b/>
          <w:noProof/>
          <w:sz w:val="32"/>
          <w:szCs w:val="32"/>
        </w:rPr>
        <w:t>前瞻第1期特別預算執行情形</w:t>
      </w:r>
    </w:p>
    <w:p w:rsidR="00954952" w:rsidRDefault="00EE2377" w:rsidP="00311121">
      <w:pPr>
        <w:overflowPunct w:val="0"/>
        <w:autoSpaceDE w:val="0"/>
        <w:autoSpaceDN w:val="0"/>
        <w:adjustRightInd w:val="0"/>
        <w:spacing w:line="560" w:lineRule="exact"/>
        <w:ind w:leftChars="100" w:left="240"/>
        <w:jc w:val="both"/>
        <w:rPr>
          <w:rFonts w:ascii="標楷體" w:eastAsia="標楷體" w:hAnsi="標楷體"/>
          <w:b/>
          <w:sz w:val="28"/>
          <w:szCs w:val="28"/>
        </w:rPr>
      </w:pPr>
      <w:r w:rsidRPr="00EE2377">
        <w:rPr>
          <w:rFonts w:hAnsi="標楷體" w:hint="eastAsia"/>
          <w:b/>
          <w:kern w:val="0"/>
          <w:szCs w:val="24"/>
        </w:rPr>
        <w:t>（</w:t>
      </w:r>
      <w:r w:rsidR="00954952" w:rsidRPr="00EE2377">
        <w:rPr>
          <w:rFonts w:ascii="標楷體" w:eastAsia="標楷體" w:hAnsi="標楷體" w:hint="eastAsia"/>
          <w:b/>
          <w:sz w:val="28"/>
          <w:szCs w:val="28"/>
        </w:rPr>
        <w:t>一</w:t>
      </w:r>
      <w:r w:rsidRPr="00EE2377">
        <w:rPr>
          <w:rFonts w:hAnsi="標楷體" w:hint="eastAsia"/>
          <w:b/>
          <w:kern w:val="0"/>
          <w:szCs w:val="24"/>
        </w:rPr>
        <w:t>）</w:t>
      </w:r>
      <w:r w:rsidR="00954952" w:rsidRPr="00EE2377">
        <w:rPr>
          <w:rFonts w:ascii="標楷體" w:eastAsia="標楷體" w:hAnsi="標楷體" w:hint="eastAsia"/>
          <w:b/>
          <w:sz w:val="28"/>
          <w:szCs w:val="28"/>
        </w:rPr>
        <w:t>補助</w:t>
      </w:r>
      <w:r w:rsidR="00954952">
        <w:rPr>
          <w:rFonts w:ascii="標楷體" w:eastAsia="標楷體" w:hAnsi="標楷體" w:hint="eastAsia"/>
          <w:b/>
          <w:sz w:val="28"/>
          <w:szCs w:val="28"/>
        </w:rPr>
        <w:t>計畫建設類別</w:t>
      </w:r>
    </w:p>
    <w:p w:rsidR="00954952" w:rsidRDefault="001F168E" w:rsidP="00311121">
      <w:pPr>
        <w:overflowPunct w:val="0"/>
        <w:autoSpaceDE w:val="0"/>
        <w:autoSpaceDN w:val="0"/>
        <w:adjustRightInd w:val="0"/>
        <w:spacing w:after="240" w:line="560" w:lineRule="exact"/>
        <w:ind w:firstLineChars="333" w:firstLine="799"/>
        <w:jc w:val="both"/>
        <w:rPr>
          <w:rFonts w:ascii="標楷體" w:eastAsia="標楷體" w:hAnsi="標楷體"/>
          <w:spacing w:val="-2"/>
          <w:szCs w:val="24"/>
        </w:rPr>
      </w:pPr>
      <w:r>
        <w:rPr>
          <w:rFonts w:ascii="Calibri" w:eastAsia="新細明體" w:hAnsi="Calibri" w:hint="eastAsia"/>
          <w:noProof/>
        </w:rPr>
        <mc:AlternateContent>
          <mc:Choice Requires="wpg">
            <w:drawing>
              <wp:anchor distT="0" distB="0" distL="114300" distR="114300" simplePos="0" relativeHeight="251680256" behindDoc="0" locked="0" layoutInCell="1" allowOverlap="1" wp14:anchorId="29FDBFC1" wp14:editId="06B221D7">
                <wp:simplePos x="0" y="0"/>
                <wp:positionH relativeFrom="column">
                  <wp:posOffset>2496589</wp:posOffset>
                </wp:positionH>
                <wp:positionV relativeFrom="paragraph">
                  <wp:posOffset>1938597</wp:posOffset>
                </wp:positionV>
                <wp:extent cx="3874655" cy="2650837"/>
                <wp:effectExtent l="0" t="0" r="0" b="0"/>
                <wp:wrapNone/>
                <wp:docPr id="27" name="群組 27"/>
                <wp:cNvGraphicFramePr/>
                <a:graphic xmlns:a="http://schemas.openxmlformats.org/drawingml/2006/main">
                  <a:graphicData uri="http://schemas.microsoft.com/office/word/2010/wordprocessingGroup">
                    <wpg:wgp>
                      <wpg:cNvGrpSpPr/>
                      <wpg:grpSpPr>
                        <a:xfrm>
                          <a:off x="0" y="0"/>
                          <a:ext cx="3874655" cy="2650837"/>
                          <a:chOff x="0" y="0"/>
                          <a:chExt cx="3874655" cy="2650837"/>
                        </a:xfrm>
                      </wpg:grpSpPr>
                      <wpg:graphicFrame>
                        <wpg:cNvPr id="25" name="圖表 25"/>
                        <wpg:cNvFrPr/>
                        <wpg:xfrm>
                          <a:off x="0" y="0"/>
                          <a:ext cx="3874655" cy="2650837"/>
                        </wpg:xfrm>
                        <a:graphic>
                          <a:graphicData uri="http://schemas.openxmlformats.org/drawingml/2006/chart">
                            <c:chart xmlns:c="http://schemas.openxmlformats.org/drawingml/2006/chart" xmlns:r="http://schemas.openxmlformats.org/officeDocument/2006/relationships" r:id="rId17"/>
                          </a:graphicData>
                        </a:graphic>
                      </wpg:graphicFrame>
                      <wps:wsp>
                        <wps:cNvPr id="307" name="文字方塊 2"/>
                        <wps:cNvSpPr txBox="1">
                          <a:spLocks noChangeArrowheads="1"/>
                        </wps:cNvSpPr>
                        <wps:spPr bwMode="auto">
                          <a:xfrm>
                            <a:off x="203200" y="771237"/>
                            <a:ext cx="1413164" cy="397163"/>
                          </a:xfrm>
                          <a:prstGeom prst="rect">
                            <a:avLst/>
                          </a:prstGeom>
                          <a:solidFill>
                            <a:srgbClr val="FFFFFF"/>
                          </a:solidFill>
                          <a:ln w="9525">
                            <a:noFill/>
                            <a:miter lim="800000"/>
                            <a:headEnd/>
                            <a:tailEnd/>
                          </a:ln>
                        </wps:spPr>
                        <wps:txbx>
                          <w:txbxContent>
                            <w:p w:rsidR="007A251F" w:rsidRDefault="007A251F" w:rsidP="002A663E">
                              <w:pPr>
                                <w:pStyle w:val="Web"/>
                                <w:ind w:rightChars="-16" w:right="-38"/>
                                <w:jc w:val="right"/>
                                <w:rPr>
                                  <w:rFonts w:ascii="標楷體" w:eastAsia="標楷體" w:hAnsi="標楷體" w:cstheme="minorBidi"/>
                                  <w:sz w:val="18"/>
                                  <w:szCs w:val="18"/>
                                </w:rPr>
                              </w:pPr>
                              <w:proofErr w:type="gramStart"/>
                              <w:r>
                                <w:rPr>
                                  <w:rFonts w:ascii="標楷體" w:eastAsia="標楷體" w:hAnsi="標楷體" w:cstheme="minorBidi" w:hint="eastAsia"/>
                                  <w:sz w:val="18"/>
                                  <w:szCs w:val="18"/>
                                </w:rPr>
                                <w:t>因應少子化</w:t>
                              </w:r>
                              <w:proofErr w:type="gramEnd"/>
                              <w:r>
                                <w:rPr>
                                  <w:rFonts w:ascii="標楷體" w:eastAsia="標楷體" w:hAnsi="標楷體" w:cstheme="minorBidi" w:hint="eastAsia"/>
                                  <w:sz w:val="18"/>
                                  <w:szCs w:val="18"/>
                                </w:rPr>
                                <w:t>友善</w:t>
                              </w:r>
                            </w:p>
                            <w:p w:rsidR="007A251F" w:rsidRPr="002A663E" w:rsidRDefault="007A251F" w:rsidP="002A663E">
                              <w:pPr>
                                <w:pStyle w:val="Web"/>
                                <w:ind w:rightChars="-16" w:right="-38"/>
                                <w:jc w:val="right"/>
                              </w:pPr>
                              <w:r>
                                <w:rPr>
                                  <w:rFonts w:ascii="標楷體" w:eastAsia="標楷體" w:hAnsi="標楷體" w:cstheme="minorBidi" w:hint="eastAsia"/>
                                  <w:sz w:val="18"/>
                                  <w:szCs w:val="18"/>
                                </w:rPr>
                                <w:t>育兒空間建設</w:t>
                              </w:r>
                              <w:proofErr w:type="gramStart"/>
                              <w:r w:rsidRPr="002A663E">
                                <w:rPr>
                                  <w:rFonts w:ascii="標楷體" w:eastAsia="標楷體" w:hAnsi="標楷體" w:cstheme="minorBidi" w:hint="eastAsia"/>
                                  <w:color w:val="FFFFFF" w:themeColor="background1"/>
                                  <w:sz w:val="18"/>
                                  <w:szCs w:val="18"/>
                                </w:rPr>
                                <w:t>設</w:t>
                              </w:r>
                              <w:proofErr w:type="gramEnd"/>
                            </w:p>
                          </w:txbxContent>
                        </wps:txbx>
                        <wps:bodyPr rot="0" vert="horz" wrap="square" lIns="91440" tIns="45720" rIns="91440" bIns="45720" anchor="t" anchorCtr="0">
                          <a:spAutoFit/>
                        </wps:bodyPr>
                      </wps:wsp>
                    </wpg:wgp>
                  </a:graphicData>
                </a:graphic>
              </wp:anchor>
            </w:drawing>
          </mc:Choice>
          <mc:Fallback>
            <w:pict>
              <v:group id="群組 27" o:spid="_x0000_s1044" style="position:absolute;left:0;text-align:left;margin-left:196.6pt;margin-top:152.65pt;width:305.1pt;height:208.75pt;z-index:251680256" coordsize="38746,26508"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">
                <v:shape id="圖表 25" o:spid="_x0000_s1045" type="#_x0000_t75" style="position:absolute;width:38770;height:2657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">
                  <v:imagedata r:id="rId18" o:title=""/>
                  <o:lock v:ext="edit" aspectratio="f"/>
                </v:shape>
                <v:shape id="文字方塊 2" o:spid="_x0000_s1046" type="#_x0000_t202" style="position:absolute;left:2032;top:7712;width:14131;height:3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h2MQA&#10;AADcAAAADwAAAGRycy9kb3ducmV2LnhtbESPzWrCQBSF9wXfYbiF7pqJLU0lZhQRCqW4aLQLl5fM&#10;NZMmcydmRk3fviMILg/n5+MUy9F24kyDbxwrmCYpCOLK6YZrBT+7j+cZCB+QNXaOScEfeVguJg8F&#10;5tpduKTzNtQijrDPUYEJoc+l9JUhiz5xPXH0Dm6wGKIcaqkHvMRx28mXNM2kxYYjwWBPa0NVuz3Z&#10;CNn46lS64+9008q9aTN8+zZfSj09jqs5iEBjuIdv7U+t4DV9h+uZe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odjEAAAA3AAAAA8AAAAAAAAAAAAAAAAAmAIAAGRycy9k&#10;b3ducmV2LnhtbFBLBQYAAAAABAAEAPUAAACJAwAAAAA=&#10;" stroked="f">
                  <v:textbox style="mso-fit-shape-to-text:t">
                    <w:txbxContent>
                      <w:p w:rsidR="007A251F" w:rsidRDefault="007A251F" w:rsidP="002A663E">
                        <w:pPr>
                          <w:pStyle w:val="Web"/>
                          <w:ind w:rightChars="-16" w:right="-38"/>
                          <w:jc w:val="right"/>
                          <w:rPr>
                            <w:rFonts w:ascii="標楷體" w:eastAsia="標楷體" w:hAnsi="標楷體" w:cstheme="minorBidi"/>
                            <w:sz w:val="18"/>
                            <w:szCs w:val="18"/>
                          </w:rPr>
                        </w:pPr>
                        <w:proofErr w:type="gramStart"/>
                        <w:r>
                          <w:rPr>
                            <w:rFonts w:ascii="標楷體" w:eastAsia="標楷體" w:hAnsi="標楷體" w:cstheme="minorBidi" w:hint="eastAsia"/>
                            <w:sz w:val="18"/>
                            <w:szCs w:val="18"/>
                          </w:rPr>
                          <w:t>因應少子化</w:t>
                        </w:r>
                        <w:proofErr w:type="gramEnd"/>
                        <w:r>
                          <w:rPr>
                            <w:rFonts w:ascii="標楷體" w:eastAsia="標楷體" w:hAnsi="標楷體" w:cstheme="minorBidi" w:hint="eastAsia"/>
                            <w:sz w:val="18"/>
                            <w:szCs w:val="18"/>
                          </w:rPr>
                          <w:t>友善</w:t>
                        </w:r>
                      </w:p>
                      <w:p w:rsidR="007A251F" w:rsidRPr="002A663E" w:rsidRDefault="007A251F" w:rsidP="002A663E">
                        <w:pPr>
                          <w:pStyle w:val="Web"/>
                          <w:ind w:rightChars="-16" w:right="-38"/>
                          <w:jc w:val="right"/>
                        </w:pPr>
                        <w:r>
                          <w:rPr>
                            <w:rFonts w:ascii="標楷體" w:eastAsia="標楷體" w:hAnsi="標楷體" w:cstheme="minorBidi" w:hint="eastAsia"/>
                            <w:sz w:val="18"/>
                            <w:szCs w:val="18"/>
                          </w:rPr>
                          <w:t>育兒空間建設</w:t>
                        </w:r>
                        <w:proofErr w:type="gramStart"/>
                        <w:r w:rsidRPr="002A663E">
                          <w:rPr>
                            <w:rFonts w:ascii="標楷體" w:eastAsia="標楷體" w:hAnsi="標楷體" w:cstheme="minorBidi" w:hint="eastAsia"/>
                            <w:color w:val="FFFFFF" w:themeColor="background1"/>
                            <w:sz w:val="18"/>
                            <w:szCs w:val="18"/>
                          </w:rPr>
                          <w:t>設</w:t>
                        </w:r>
                        <w:proofErr w:type="gramEnd"/>
                      </w:p>
                    </w:txbxContent>
                  </v:textbox>
                </v:shape>
              </v:group>
            </w:pict>
          </mc:Fallback>
        </mc:AlternateContent>
      </w:r>
      <w:r w:rsidR="00311121">
        <w:rPr>
          <w:rFonts w:ascii="Calibri" w:eastAsia="新細明體" w:hAnsi="Calibri" w:hint="eastAsia"/>
          <w:noProof/>
        </w:rPr>
        <w:drawing>
          <wp:anchor distT="0" distB="0" distL="114300" distR="114300" simplePos="0" relativeHeight="251660800" behindDoc="0" locked="0" layoutInCell="1" allowOverlap="1" wp14:anchorId="7AC8D698" wp14:editId="05DD8CD8">
            <wp:simplePos x="0" y="0"/>
            <wp:positionH relativeFrom="column">
              <wp:posOffset>-76200</wp:posOffset>
            </wp:positionH>
            <wp:positionV relativeFrom="paragraph">
              <wp:posOffset>2012950</wp:posOffset>
            </wp:positionV>
            <wp:extent cx="2933065" cy="2584450"/>
            <wp:effectExtent l="0" t="0" r="635" b="6350"/>
            <wp:wrapSquare wrapText="bothSides"/>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00311121">
        <w:rPr>
          <w:rFonts w:ascii="Calibri" w:eastAsia="新細明體" w:hAnsi="Calibri" w:hint="eastAsia"/>
          <w:noProof/>
        </w:rPr>
        <w:drawing>
          <wp:anchor distT="0" distB="0" distL="114300" distR="114300" simplePos="0" relativeHeight="251659776" behindDoc="0" locked="0" layoutInCell="1" allowOverlap="1" wp14:anchorId="1F70E541" wp14:editId="4917BD96">
            <wp:simplePos x="0" y="0"/>
            <wp:positionH relativeFrom="column">
              <wp:posOffset>-38100</wp:posOffset>
            </wp:positionH>
            <wp:positionV relativeFrom="paragraph">
              <wp:posOffset>2185035</wp:posOffset>
            </wp:positionV>
            <wp:extent cx="2971800" cy="2119630"/>
            <wp:effectExtent l="0" t="0" r="0" b="13970"/>
            <wp:wrapSquare wrapText="bothSides"/>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00954952">
        <w:rPr>
          <w:rFonts w:ascii="標楷體" w:eastAsia="標楷體" w:hAnsi="標楷體" w:hint="eastAsia"/>
          <w:spacing w:val="-2"/>
          <w:szCs w:val="24"/>
        </w:rPr>
        <w:t>中央政府（各主管機關）核定前瞻第1期（106至107年度）特別預算補助嘉義縣政府計31億3,281萬餘元（100.00％</w:t>
      </w:r>
      <w:r w:rsidR="00EE2377">
        <w:rPr>
          <w:rFonts w:hAnsi="標楷體" w:hint="eastAsia"/>
          <w:kern w:val="0"/>
          <w:szCs w:val="24"/>
        </w:rPr>
        <w:t>）</w:t>
      </w:r>
      <w:r w:rsidR="00954952">
        <w:rPr>
          <w:rFonts w:ascii="標楷體" w:eastAsia="標楷體" w:hAnsi="標楷體" w:hint="eastAsia"/>
          <w:spacing w:val="-2"/>
          <w:szCs w:val="24"/>
        </w:rPr>
        <w:t>，分屬城鄉建設、水環境建設、數位建設、</w:t>
      </w:r>
      <w:proofErr w:type="gramStart"/>
      <w:r w:rsidR="00954952">
        <w:rPr>
          <w:rFonts w:ascii="標楷體" w:eastAsia="標楷體" w:hAnsi="標楷體" w:hint="eastAsia"/>
          <w:spacing w:val="-2"/>
          <w:szCs w:val="24"/>
        </w:rPr>
        <w:t>因應少子化</w:t>
      </w:r>
      <w:proofErr w:type="gramEnd"/>
      <w:r w:rsidR="00954952">
        <w:rPr>
          <w:rFonts w:ascii="標楷體" w:eastAsia="標楷體" w:hAnsi="標楷體" w:hint="eastAsia"/>
          <w:spacing w:val="-2"/>
          <w:szCs w:val="24"/>
        </w:rPr>
        <w:t>友善育兒空間建設及食品安全建設等5項建設類別，計畫類別金額分別為城鄉建設23億7,092萬餘元（75.68％</w:t>
      </w:r>
      <w:r w:rsidR="00EE2377">
        <w:rPr>
          <w:rFonts w:hAnsi="標楷體" w:hint="eastAsia"/>
          <w:kern w:val="0"/>
          <w:szCs w:val="24"/>
        </w:rPr>
        <w:t>）</w:t>
      </w:r>
      <w:r w:rsidR="00954952">
        <w:rPr>
          <w:rFonts w:ascii="標楷體" w:eastAsia="標楷體" w:hAnsi="標楷體" w:hint="eastAsia"/>
          <w:spacing w:val="-2"/>
          <w:szCs w:val="24"/>
        </w:rPr>
        <w:t>，水環境建設5億7,922萬餘元（18.49％</w:t>
      </w:r>
      <w:r w:rsidR="00EE2377">
        <w:rPr>
          <w:rFonts w:hAnsi="標楷體" w:hint="eastAsia"/>
          <w:kern w:val="0"/>
          <w:szCs w:val="24"/>
        </w:rPr>
        <w:t>）</w:t>
      </w:r>
      <w:r w:rsidR="00954952">
        <w:rPr>
          <w:rFonts w:ascii="標楷體" w:eastAsia="標楷體" w:hAnsi="標楷體" w:hint="eastAsia"/>
          <w:spacing w:val="-2"/>
          <w:szCs w:val="24"/>
        </w:rPr>
        <w:t>，數位建設1億5,980萬餘元（5.10％</w:t>
      </w:r>
      <w:r w:rsidR="00EE2377">
        <w:rPr>
          <w:rFonts w:hAnsi="標楷體" w:hint="eastAsia"/>
          <w:kern w:val="0"/>
          <w:szCs w:val="24"/>
        </w:rPr>
        <w:t>）</w:t>
      </w:r>
      <w:r w:rsidR="00954952">
        <w:rPr>
          <w:rFonts w:ascii="標楷體" w:eastAsia="標楷體" w:hAnsi="標楷體" w:hint="eastAsia"/>
          <w:spacing w:val="-2"/>
          <w:szCs w:val="24"/>
        </w:rPr>
        <w:t>，</w:t>
      </w:r>
      <w:proofErr w:type="gramStart"/>
      <w:r w:rsidR="00954952">
        <w:rPr>
          <w:rFonts w:ascii="標楷體" w:eastAsia="標楷體" w:hAnsi="標楷體" w:hint="eastAsia"/>
          <w:spacing w:val="-2"/>
          <w:szCs w:val="24"/>
        </w:rPr>
        <w:t>因應少子化</w:t>
      </w:r>
      <w:proofErr w:type="gramEnd"/>
      <w:r w:rsidR="00954952">
        <w:rPr>
          <w:rFonts w:ascii="標楷體" w:eastAsia="標楷體" w:hAnsi="標楷體" w:hint="eastAsia"/>
          <w:spacing w:val="-2"/>
          <w:szCs w:val="24"/>
        </w:rPr>
        <w:t>友善育兒空間建設1,755萬元</w:t>
      </w:r>
      <w:r w:rsidR="00EE2377">
        <w:rPr>
          <w:rFonts w:hAnsi="標楷體" w:hint="eastAsia"/>
          <w:kern w:val="0"/>
          <w:szCs w:val="24"/>
        </w:rPr>
        <w:t>（</w:t>
      </w:r>
      <w:r w:rsidR="00954952">
        <w:rPr>
          <w:rFonts w:ascii="標楷體" w:eastAsia="標楷體" w:hAnsi="標楷體" w:hint="eastAsia"/>
          <w:spacing w:val="-2"/>
          <w:szCs w:val="24"/>
        </w:rPr>
        <w:t>0.56％</w:t>
      </w:r>
      <w:r w:rsidR="00EE2377">
        <w:rPr>
          <w:rFonts w:hAnsi="標楷體" w:hint="eastAsia"/>
          <w:kern w:val="0"/>
          <w:szCs w:val="24"/>
        </w:rPr>
        <w:t>）</w:t>
      </w:r>
      <w:r w:rsidR="00954952">
        <w:rPr>
          <w:rFonts w:ascii="標楷體" w:eastAsia="標楷體" w:hAnsi="標楷體" w:hint="eastAsia"/>
          <w:spacing w:val="-2"/>
          <w:szCs w:val="24"/>
        </w:rPr>
        <w:t>，食品安全建設531萬餘元</w:t>
      </w:r>
      <w:r w:rsidR="00EE2377">
        <w:rPr>
          <w:rFonts w:hAnsi="標楷體" w:hint="eastAsia"/>
          <w:kern w:val="0"/>
          <w:szCs w:val="24"/>
        </w:rPr>
        <w:t>（</w:t>
      </w:r>
      <w:r w:rsidR="00954952">
        <w:rPr>
          <w:rFonts w:ascii="標楷體" w:eastAsia="標楷體" w:hAnsi="標楷體" w:hint="eastAsia"/>
          <w:spacing w:val="-2"/>
          <w:szCs w:val="24"/>
        </w:rPr>
        <w:t>0.17％</w:t>
      </w:r>
      <w:r w:rsidR="00EE2377">
        <w:rPr>
          <w:rFonts w:hAnsi="標楷體" w:hint="eastAsia"/>
          <w:kern w:val="0"/>
          <w:szCs w:val="24"/>
        </w:rPr>
        <w:t>）（</w:t>
      </w:r>
      <w:r w:rsidR="00954952">
        <w:rPr>
          <w:rFonts w:ascii="標楷體" w:eastAsia="標楷體" w:hAnsi="標楷體" w:hint="eastAsia"/>
          <w:spacing w:val="-2"/>
          <w:szCs w:val="24"/>
        </w:rPr>
        <w:t>圖1及圖2</w:t>
      </w:r>
      <w:r w:rsidR="00EE2377">
        <w:rPr>
          <w:rFonts w:hAnsi="標楷體" w:hint="eastAsia"/>
          <w:kern w:val="0"/>
          <w:szCs w:val="24"/>
        </w:rPr>
        <w:t>）</w:t>
      </w:r>
      <w:r w:rsidR="00954952">
        <w:rPr>
          <w:rFonts w:ascii="標楷體" w:eastAsia="標楷體" w:hAnsi="標楷體" w:hint="eastAsia"/>
          <w:spacing w:val="-2"/>
          <w:szCs w:val="24"/>
        </w:rPr>
        <w:t>。</w:t>
      </w:r>
    </w:p>
    <w:p w:rsidR="00954952" w:rsidRDefault="00EE2377" w:rsidP="00311121">
      <w:pPr>
        <w:overflowPunct w:val="0"/>
        <w:autoSpaceDE w:val="0"/>
        <w:autoSpaceDN w:val="0"/>
        <w:adjustRightInd w:val="0"/>
        <w:spacing w:before="240" w:line="470" w:lineRule="exact"/>
        <w:ind w:leftChars="100" w:left="240"/>
        <w:jc w:val="both"/>
        <w:rPr>
          <w:rFonts w:ascii="標楷體" w:eastAsia="標楷體" w:hAnsi="標楷體"/>
          <w:b/>
          <w:sz w:val="28"/>
          <w:szCs w:val="28"/>
        </w:rPr>
      </w:pPr>
      <w:r>
        <w:rPr>
          <w:rFonts w:ascii="標楷體" w:eastAsia="標楷體" w:hAnsi="標楷體" w:hint="eastAsia"/>
          <w:b/>
          <w:sz w:val="28"/>
          <w:szCs w:val="28"/>
        </w:rPr>
        <w:t>（</w:t>
      </w:r>
      <w:r w:rsidR="00954952">
        <w:rPr>
          <w:rFonts w:ascii="標楷體" w:eastAsia="標楷體" w:hAnsi="標楷體" w:hint="eastAsia"/>
          <w:b/>
          <w:sz w:val="28"/>
          <w:szCs w:val="28"/>
        </w:rPr>
        <w:t>二</w:t>
      </w:r>
      <w:r>
        <w:rPr>
          <w:rFonts w:ascii="標楷體" w:eastAsia="標楷體" w:hAnsi="標楷體" w:hint="eastAsia"/>
          <w:b/>
          <w:sz w:val="28"/>
          <w:szCs w:val="28"/>
        </w:rPr>
        <w:t>）</w:t>
      </w:r>
      <w:r w:rsidR="00954952">
        <w:rPr>
          <w:rFonts w:ascii="標楷體" w:eastAsia="標楷體" w:hAnsi="標楷體" w:hint="eastAsia"/>
          <w:b/>
          <w:sz w:val="28"/>
          <w:szCs w:val="28"/>
        </w:rPr>
        <w:t>補助經費執行情形</w:t>
      </w:r>
    </w:p>
    <w:p w:rsidR="00954952" w:rsidRDefault="00954952" w:rsidP="00F46849">
      <w:pPr>
        <w:kinsoku w:val="0"/>
        <w:overflowPunct w:val="0"/>
        <w:autoSpaceDE w:val="0"/>
        <w:autoSpaceDN w:val="0"/>
        <w:adjustRightInd w:val="0"/>
        <w:spacing w:after="240" w:line="470" w:lineRule="exact"/>
        <w:ind w:firstLineChars="333" w:firstLine="799"/>
        <w:jc w:val="both"/>
        <w:rPr>
          <w:rFonts w:ascii="標楷體" w:eastAsia="標楷體" w:hAnsi="標楷體"/>
          <w:szCs w:val="24"/>
        </w:rPr>
      </w:pPr>
      <w:r>
        <w:rPr>
          <w:rFonts w:ascii="標楷體" w:eastAsia="標楷體" w:hAnsi="標楷體" w:hint="eastAsia"/>
          <w:szCs w:val="24"/>
        </w:rPr>
        <w:t>中央政府（各主管機關）核定前瞻第1期（106至107年度）特別預算補助嘉義縣政府計31億3,281萬餘元。執行結果，截至109年12月31日止，累計執行數30億3,299萬餘元，約96.81％</w:t>
      </w:r>
      <w:r w:rsidR="00EE2377">
        <w:rPr>
          <w:rFonts w:ascii="標楷體" w:eastAsia="標楷體" w:hAnsi="標楷體" w:hint="eastAsia"/>
          <w:szCs w:val="24"/>
        </w:rPr>
        <w:t>（</w:t>
      </w:r>
      <w:r>
        <w:rPr>
          <w:rFonts w:ascii="標楷體" w:eastAsia="標楷體" w:hAnsi="標楷體" w:hint="eastAsia"/>
          <w:szCs w:val="24"/>
        </w:rPr>
        <w:t>表1及圖3</w:t>
      </w:r>
      <w:r w:rsidR="00F46849">
        <w:rPr>
          <w:rFonts w:ascii="標楷體" w:eastAsia="標楷體" w:hAnsi="標楷體" w:hint="eastAsia"/>
          <w:szCs w:val="24"/>
        </w:rPr>
        <w:t>）</w:t>
      </w:r>
      <w:r>
        <w:rPr>
          <w:rFonts w:ascii="標楷體" w:eastAsia="標楷體" w:hAnsi="標楷體" w:hint="eastAsia"/>
          <w:szCs w:val="24"/>
        </w:rPr>
        <w:t>。執行率未達80％者，僅</w:t>
      </w:r>
      <w:proofErr w:type="gramStart"/>
      <w:r>
        <w:rPr>
          <w:rFonts w:ascii="標楷體" w:eastAsia="標楷體" w:hAnsi="標楷體" w:hint="eastAsia"/>
          <w:szCs w:val="24"/>
        </w:rPr>
        <w:t>因應少子化</w:t>
      </w:r>
      <w:proofErr w:type="gramEnd"/>
      <w:r>
        <w:rPr>
          <w:rFonts w:ascii="標楷體" w:eastAsia="標楷體" w:hAnsi="標楷體" w:hint="eastAsia"/>
          <w:szCs w:val="24"/>
        </w:rPr>
        <w:t>友善育兒空間建設1項計畫，主要係因部分公共托育家園工程已完成，尚未辦理經費核銷。</w:t>
      </w:r>
    </w:p>
    <w:p w:rsidR="00954DA3" w:rsidRDefault="00954DA3" w:rsidP="00954DA3">
      <w:pPr>
        <w:overflowPunct w:val="0"/>
        <w:autoSpaceDE w:val="0"/>
        <w:autoSpaceDN w:val="0"/>
        <w:adjustRightInd w:val="0"/>
        <w:spacing w:before="240" w:line="470" w:lineRule="exact"/>
        <w:ind w:leftChars="100" w:left="240"/>
        <w:jc w:val="both"/>
        <w:rPr>
          <w:rFonts w:ascii="標楷體" w:eastAsia="標楷體" w:hAnsi="標楷體"/>
          <w:b/>
          <w:sz w:val="28"/>
          <w:szCs w:val="28"/>
        </w:rPr>
      </w:pPr>
      <w:r>
        <w:rPr>
          <w:rFonts w:ascii="標楷體" w:eastAsia="標楷體" w:hAnsi="標楷體" w:hint="eastAsia"/>
          <w:b/>
          <w:sz w:val="28"/>
          <w:szCs w:val="28"/>
        </w:rPr>
        <w:lastRenderedPageBreak/>
        <w:t>（二）補助經費執行情形</w:t>
      </w:r>
    </w:p>
    <w:p w:rsidR="00954DA3" w:rsidRDefault="00954DA3" w:rsidP="00954DA3">
      <w:pPr>
        <w:kinsoku w:val="0"/>
        <w:overflowPunct w:val="0"/>
        <w:autoSpaceDE w:val="0"/>
        <w:autoSpaceDN w:val="0"/>
        <w:adjustRightInd w:val="0"/>
        <w:spacing w:after="240" w:line="470" w:lineRule="exact"/>
        <w:ind w:firstLineChars="333" w:firstLine="799"/>
        <w:jc w:val="both"/>
        <w:rPr>
          <w:rFonts w:ascii="標楷體" w:eastAsia="標楷體" w:hAnsi="標楷體"/>
          <w:szCs w:val="24"/>
        </w:rPr>
      </w:pPr>
      <w:r>
        <w:rPr>
          <w:rFonts w:ascii="標楷體" w:eastAsia="標楷體" w:hAnsi="標楷體" w:hint="eastAsia"/>
          <w:szCs w:val="24"/>
        </w:rPr>
        <w:t>中央政府（各主管機關）核定前瞻第1期（106至107年度）特別預算補助嘉義縣政府計31億3,281萬餘元。執行結果，截至109年12月31日止，累計執行數30億3,299萬餘元，約96.81％（表1及圖3）。執行率未達80％者，僅</w:t>
      </w:r>
      <w:proofErr w:type="gramStart"/>
      <w:r>
        <w:rPr>
          <w:rFonts w:ascii="標楷體" w:eastAsia="標楷體" w:hAnsi="標楷體" w:hint="eastAsia"/>
          <w:szCs w:val="24"/>
        </w:rPr>
        <w:t>因應少子化</w:t>
      </w:r>
      <w:proofErr w:type="gramEnd"/>
      <w:r>
        <w:rPr>
          <w:rFonts w:ascii="標楷體" w:eastAsia="標楷體" w:hAnsi="標楷體" w:hint="eastAsia"/>
          <w:szCs w:val="24"/>
        </w:rPr>
        <w:t>友善育兒空間建設1項計畫，主要係因部分公共托育家園工程已完成，尚未辦理經費核銷。</w:t>
      </w:r>
    </w:p>
    <w:tbl>
      <w:tblPr>
        <w:tblStyle w:val="ac"/>
        <w:tblW w:w="9999" w:type="dxa"/>
        <w:jc w:val="center"/>
        <w:tblLayout w:type="fixed"/>
        <w:tblCellMar>
          <w:left w:w="28" w:type="dxa"/>
          <w:right w:w="28" w:type="dxa"/>
        </w:tblCellMar>
        <w:tblLook w:val="04A0" w:firstRow="1" w:lastRow="0" w:firstColumn="1" w:lastColumn="0" w:noHBand="0" w:noVBand="1"/>
      </w:tblPr>
      <w:tblGrid>
        <w:gridCol w:w="3164"/>
        <w:gridCol w:w="2278"/>
        <w:gridCol w:w="2278"/>
        <w:gridCol w:w="2279"/>
      </w:tblGrid>
      <w:tr w:rsidR="00954DA3" w:rsidTr="00954DA3">
        <w:trPr>
          <w:jc w:val="center"/>
        </w:trPr>
        <w:tc>
          <w:tcPr>
            <w:tcW w:w="10005" w:type="dxa"/>
            <w:gridSpan w:val="4"/>
            <w:tcBorders>
              <w:top w:val="nil"/>
              <w:left w:val="nil"/>
              <w:bottom w:val="single" w:sz="4" w:space="0" w:color="auto"/>
              <w:right w:val="nil"/>
            </w:tcBorders>
            <w:vAlign w:val="center"/>
            <w:hideMark/>
          </w:tcPr>
          <w:p w:rsidR="00954DA3" w:rsidRDefault="00954DA3">
            <w:pPr>
              <w:overflowPunct w:val="0"/>
              <w:autoSpaceDE w:val="0"/>
              <w:autoSpaceDN w:val="0"/>
              <w:adjustRightInd w:val="0"/>
              <w:spacing w:line="300" w:lineRule="exact"/>
              <w:ind w:rightChars="10" w:right="24"/>
              <w:jc w:val="center"/>
              <w:rPr>
                <w:rFonts w:ascii="標楷體" w:eastAsia="標楷體" w:hAnsi="標楷體" w:cs="Times New Roman"/>
                <w:b/>
                <w:spacing w:val="10"/>
                <w:szCs w:val="24"/>
              </w:rPr>
            </w:pPr>
            <w:r>
              <w:rPr>
                <w:rFonts w:ascii="標楷體" w:eastAsia="標楷體" w:hAnsi="標楷體" w:hint="eastAsia"/>
                <w:b/>
                <w:spacing w:val="10"/>
                <w:szCs w:val="24"/>
              </w:rPr>
              <w:t>表1   嘉義縣政府前瞻第1期特別預算補助經費執行情形</w:t>
            </w:r>
          </w:p>
          <w:p w:rsidR="00954DA3" w:rsidRDefault="00954DA3">
            <w:pPr>
              <w:overflowPunct w:val="0"/>
              <w:autoSpaceDE w:val="0"/>
              <w:autoSpaceDN w:val="0"/>
              <w:adjustRightInd w:val="0"/>
              <w:spacing w:line="300" w:lineRule="exact"/>
              <w:ind w:rightChars="10" w:right="24"/>
              <w:jc w:val="center"/>
              <w:rPr>
                <w:rFonts w:ascii="標楷體" w:eastAsia="標楷體" w:hAnsi="標楷體"/>
                <w:b/>
                <w:spacing w:val="10"/>
                <w:sz w:val="20"/>
                <w:szCs w:val="20"/>
              </w:rPr>
            </w:pPr>
            <w:r>
              <w:rPr>
                <w:rFonts w:ascii="標楷體" w:eastAsia="標楷體" w:hAnsi="標楷體" w:hint="eastAsia"/>
                <w:spacing w:val="10"/>
                <w:sz w:val="20"/>
                <w:szCs w:val="20"/>
              </w:rPr>
              <w:t>106年9月13日至109年12月31日</w:t>
            </w:r>
            <w:proofErr w:type="gramStart"/>
            <w:r>
              <w:rPr>
                <w:rFonts w:ascii="標楷體" w:eastAsia="標楷體" w:hAnsi="標楷體" w:hint="eastAsia"/>
                <w:spacing w:val="10"/>
                <w:sz w:val="20"/>
                <w:szCs w:val="20"/>
              </w:rPr>
              <w:t>止</w:t>
            </w:r>
            <w:proofErr w:type="gramEnd"/>
          </w:p>
          <w:p w:rsidR="00954DA3" w:rsidRDefault="00954DA3">
            <w:pPr>
              <w:overflowPunct w:val="0"/>
              <w:adjustRightInd w:val="0"/>
              <w:snapToGrid w:val="0"/>
              <w:spacing w:line="240" w:lineRule="exact"/>
              <w:jc w:val="right"/>
              <w:textAlignment w:val="baseline"/>
              <w:rPr>
                <w:rFonts w:ascii="標楷體" w:eastAsia="標楷體" w:hAnsi="標楷體" w:cs="Times New Roman"/>
                <w:sz w:val="20"/>
                <w:szCs w:val="20"/>
              </w:rPr>
            </w:pPr>
            <w:r>
              <w:rPr>
                <w:rFonts w:ascii="標楷體" w:eastAsia="標楷體" w:hAnsi="標楷體" w:hint="eastAsia"/>
                <w:sz w:val="20"/>
                <w:szCs w:val="20"/>
              </w:rPr>
              <w:t>單位：新臺幣千元、％</w:t>
            </w:r>
          </w:p>
        </w:tc>
      </w:tr>
      <w:tr w:rsidR="00954DA3" w:rsidTr="00954DA3">
        <w:trPr>
          <w:trHeight w:val="482"/>
          <w:jc w:val="center"/>
        </w:trPr>
        <w:tc>
          <w:tcPr>
            <w:tcW w:w="31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54DA3" w:rsidRDefault="00954DA3">
            <w:pPr>
              <w:overflowPunct w:val="0"/>
              <w:autoSpaceDE w:val="0"/>
              <w:autoSpaceDN w:val="0"/>
              <w:adjustRightInd w:val="0"/>
              <w:spacing w:line="300" w:lineRule="exact"/>
              <w:jc w:val="center"/>
              <w:rPr>
                <w:rFonts w:ascii="標楷體" w:eastAsia="標楷體" w:hAnsi="標楷體" w:cs="Times New Roman"/>
                <w:b/>
                <w:sz w:val="20"/>
                <w:szCs w:val="20"/>
              </w:rPr>
            </w:pPr>
            <w:r>
              <w:rPr>
                <w:rFonts w:ascii="標楷體" w:eastAsia="標楷體" w:hAnsi="標楷體" w:hint="eastAsia"/>
                <w:b/>
                <w:sz w:val="20"/>
                <w:szCs w:val="20"/>
              </w:rPr>
              <w:t>前瞻計畫建設類別</w:t>
            </w:r>
          </w:p>
        </w:tc>
        <w:tc>
          <w:tcPr>
            <w:tcW w:w="227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54DA3" w:rsidRDefault="00954DA3">
            <w:pPr>
              <w:overflowPunct w:val="0"/>
              <w:adjustRightInd w:val="0"/>
              <w:snapToGrid w:val="0"/>
              <w:spacing w:line="300" w:lineRule="exact"/>
              <w:ind w:leftChars="-20" w:left="-48" w:rightChars="-20" w:right="-48"/>
              <w:jc w:val="center"/>
              <w:textAlignment w:val="baseline"/>
              <w:rPr>
                <w:rFonts w:ascii="標楷體" w:eastAsia="標楷體" w:hAnsi="標楷體" w:cs="Times New Roman"/>
                <w:sz w:val="20"/>
                <w:szCs w:val="20"/>
              </w:rPr>
            </w:pPr>
            <w:r>
              <w:rPr>
                <w:rFonts w:ascii="標楷體" w:eastAsia="標楷體" w:hAnsi="標楷體" w:hint="eastAsia"/>
                <w:b/>
                <w:sz w:val="20"/>
                <w:szCs w:val="20"/>
              </w:rPr>
              <w:t>前瞻計畫補助款（A）</w:t>
            </w:r>
          </w:p>
        </w:tc>
        <w:tc>
          <w:tcPr>
            <w:tcW w:w="227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54DA3" w:rsidRDefault="00954DA3">
            <w:pPr>
              <w:overflowPunct w:val="0"/>
              <w:adjustRightInd w:val="0"/>
              <w:snapToGrid w:val="0"/>
              <w:spacing w:line="300" w:lineRule="exact"/>
              <w:jc w:val="center"/>
              <w:textAlignment w:val="baseline"/>
              <w:rPr>
                <w:rFonts w:ascii="標楷體" w:eastAsia="標楷體" w:hAnsi="標楷體" w:cs="Times New Roman"/>
                <w:sz w:val="20"/>
                <w:szCs w:val="20"/>
              </w:rPr>
            </w:pPr>
            <w:r>
              <w:rPr>
                <w:rFonts w:ascii="標楷體" w:eastAsia="標楷體" w:hAnsi="標楷體" w:hint="eastAsia"/>
                <w:b/>
                <w:sz w:val="20"/>
                <w:szCs w:val="20"/>
              </w:rPr>
              <w:t>補助款累計執行數（B）</w:t>
            </w:r>
          </w:p>
        </w:tc>
        <w:tc>
          <w:tcPr>
            <w:tcW w:w="22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54DA3" w:rsidRDefault="00954DA3">
            <w:pPr>
              <w:overflowPunct w:val="0"/>
              <w:adjustRightInd w:val="0"/>
              <w:snapToGrid w:val="0"/>
              <w:spacing w:line="220" w:lineRule="exact"/>
              <w:jc w:val="center"/>
              <w:textAlignment w:val="baseline"/>
              <w:rPr>
                <w:rFonts w:ascii="標楷體" w:eastAsia="標楷體" w:hAnsi="標楷體" w:cs="Times New Roman"/>
                <w:b/>
                <w:sz w:val="20"/>
                <w:szCs w:val="20"/>
              </w:rPr>
            </w:pPr>
            <w:r>
              <w:rPr>
                <w:rFonts w:ascii="標楷體" w:eastAsia="標楷體" w:hAnsi="標楷體" w:hint="eastAsia"/>
                <w:b/>
                <w:sz w:val="20"/>
                <w:szCs w:val="20"/>
              </w:rPr>
              <w:t>執行率</w:t>
            </w:r>
          </w:p>
          <w:p w:rsidR="00954DA3" w:rsidRDefault="00954DA3">
            <w:pPr>
              <w:overflowPunct w:val="0"/>
              <w:adjustRightInd w:val="0"/>
              <w:snapToGrid w:val="0"/>
              <w:spacing w:line="220" w:lineRule="exact"/>
              <w:ind w:leftChars="-20" w:left="-48" w:rightChars="-10" w:right="-24"/>
              <w:jc w:val="center"/>
              <w:textAlignment w:val="baseline"/>
              <w:rPr>
                <w:rFonts w:ascii="標楷體" w:eastAsia="標楷體" w:hAnsi="標楷體" w:cs="Times New Roman"/>
                <w:b/>
                <w:sz w:val="20"/>
                <w:szCs w:val="20"/>
              </w:rPr>
            </w:pPr>
            <w:r>
              <w:rPr>
                <w:rFonts w:ascii="標楷體" w:eastAsia="標楷體" w:hAnsi="標楷體" w:hint="eastAsia"/>
                <w:b/>
                <w:sz w:val="20"/>
                <w:szCs w:val="20"/>
              </w:rPr>
              <w:t>（B）/（A）</w:t>
            </w:r>
            <w:r>
              <w:rPr>
                <w:rFonts w:ascii="標楷體" w:eastAsia="標楷體" w:hAnsi="標楷體"/>
                <w:b/>
                <w:sz w:val="20"/>
                <w:szCs w:val="20"/>
              </w:rPr>
              <w:sym w:font="Wingdings 2" w:char="F0CD"/>
            </w:r>
            <w:r>
              <w:rPr>
                <w:rFonts w:ascii="標楷體" w:eastAsia="標楷體" w:hAnsi="標楷體" w:hint="eastAsia"/>
                <w:b/>
                <w:sz w:val="20"/>
                <w:szCs w:val="20"/>
              </w:rPr>
              <w:t>100</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400" w:left="960" w:rightChars="400" w:right="960"/>
              <w:jc w:val="distribute"/>
              <w:textAlignment w:val="center"/>
              <w:rPr>
                <w:rFonts w:ascii="標楷體" w:eastAsia="標楷體" w:hAnsi="標楷體" w:cs="Times New Roman"/>
                <w:b/>
                <w:sz w:val="20"/>
                <w:szCs w:val="20"/>
              </w:rPr>
            </w:pPr>
            <w:r>
              <w:rPr>
                <w:rFonts w:ascii="標楷體" w:eastAsia="標楷體" w:hAnsi="標楷體" w:hint="eastAsia"/>
                <w:b/>
                <w:sz w:val="20"/>
                <w:szCs w:val="20"/>
              </w:rPr>
              <w:t>合計</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Pr>
                <w:rFonts w:ascii="標楷體" w:eastAsia="標楷體" w:hAnsi="標楷體" w:hint="eastAsia"/>
                <w:b/>
                <w:sz w:val="20"/>
                <w:szCs w:val="20"/>
              </w:rPr>
              <w:t>3,132,818</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Pr>
                <w:rFonts w:ascii="標楷體" w:eastAsia="標楷體" w:hAnsi="標楷體" w:hint="eastAsia"/>
                <w:b/>
                <w:sz w:val="20"/>
                <w:szCs w:val="20"/>
              </w:rPr>
              <w:t>3,032,999</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Pr>
                <w:rFonts w:ascii="標楷體" w:eastAsia="標楷體" w:hAnsi="標楷體" w:hint="eastAsia"/>
                <w:b/>
                <w:sz w:val="20"/>
                <w:szCs w:val="20"/>
              </w:rPr>
              <w:t>96.81</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Pr>
                <w:rFonts w:ascii="標楷體" w:eastAsia="標楷體" w:hAnsi="標楷體" w:hint="eastAsia"/>
                <w:sz w:val="20"/>
                <w:szCs w:val="20"/>
              </w:rPr>
              <w:t>城鄉建設</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2,370,928</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2,284,765</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96.37</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Pr>
                <w:rFonts w:ascii="標楷體" w:eastAsia="標楷體" w:hAnsi="標楷體" w:hint="eastAsia"/>
                <w:sz w:val="20"/>
                <w:szCs w:val="20"/>
              </w:rPr>
              <w:t>水環境建設</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579,221</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573,465</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99.01</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Pr>
                <w:rFonts w:ascii="標楷體" w:eastAsia="標楷體" w:hAnsi="標楷體" w:hint="eastAsia"/>
                <w:sz w:val="20"/>
                <w:szCs w:val="20"/>
              </w:rPr>
              <w:t>數位建設</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159,807</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159,557</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99.84</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50" w:left="120" w:rightChars="50" w:right="120"/>
              <w:jc w:val="distribute"/>
              <w:textAlignment w:val="center"/>
              <w:rPr>
                <w:rFonts w:ascii="標楷體" w:eastAsia="標楷體" w:hAnsi="標楷體" w:cs="Arial"/>
                <w:sz w:val="20"/>
                <w:szCs w:val="20"/>
              </w:rPr>
            </w:pPr>
            <w:proofErr w:type="gramStart"/>
            <w:r>
              <w:rPr>
                <w:rFonts w:ascii="標楷體" w:eastAsia="標楷體" w:hAnsi="標楷體" w:hint="eastAsia"/>
                <w:sz w:val="20"/>
                <w:szCs w:val="20"/>
              </w:rPr>
              <w:t>因應少子化</w:t>
            </w:r>
            <w:proofErr w:type="gramEnd"/>
            <w:r>
              <w:rPr>
                <w:rFonts w:ascii="標楷體" w:eastAsia="標楷體" w:hAnsi="標楷體" w:hint="eastAsia"/>
                <w:sz w:val="20"/>
                <w:szCs w:val="20"/>
              </w:rPr>
              <w:t>友善育兒空間建設</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17,550</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9,900</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56.41</w:t>
            </w:r>
          </w:p>
        </w:tc>
      </w:tr>
      <w:tr w:rsidR="00954DA3" w:rsidTr="0040711E">
        <w:trPr>
          <w:trHeight w:val="437"/>
          <w:jc w:val="center"/>
        </w:trPr>
        <w:tc>
          <w:tcPr>
            <w:tcW w:w="3167"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Pr>
                <w:rFonts w:ascii="標楷體" w:eastAsia="標楷體" w:hAnsi="標楷體" w:hint="eastAsia"/>
                <w:sz w:val="20"/>
                <w:szCs w:val="20"/>
              </w:rPr>
              <w:t>食品安全建設</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5,311</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5,310</w:t>
            </w:r>
          </w:p>
        </w:tc>
        <w:tc>
          <w:tcPr>
            <w:tcW w:w="2280" w:type="dxa"/>
            <w:tcBorders>
              <w:top w:val="single" w:sz="4" w:space="0" w:color="auto"/>
              <w:left w:val="single" w:sz="4" w:space="0" w:color="auto"/>
              <w:bottom w:val="single" w:sz="4" w:space="0" w:color="auto"/>
              <w:right w:val="single" w:sz="4" w:space="0" w:color="auto"/>
            </w:tcBorders>
            <w:vAlign w:val="center"/>
            <w:hideMark/>
          </w:tcPr>
          <w:p w:rsidR="00954DA3" w:rsidRDefault="00954DA3" w:rsidP="0040711E">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Pr>
                <w:rFonts w:ascii="標楷體" w:eastAsia="標楷體" w:hAnsi="標楷體" w:hint="eastAsia"/>
                <w:sz w:val="20"/>
                <w:szCs w:val="20"/>
              </w:rPr>
              <w:t>99.98</w:t>
            </w:r>
          </w:p>
        </w:tc>
      </w:tr>
      <w:tr w:rsidR="00954DA3" w:rsidTr="00954DA3">
        <w:trPr>
          <w:jc w:val="center"/>
        </w:trPr>
        <w:tc>
          <w:tcPr>
            <w:tcW w:w="10005" w:type="dxa"/>
            <w:gridSpan w:val="4"/>
            <w:tcBorders>
              <w:top w:val="single" w:sz="4" w:space="0" w:color="auto"/>
              <w:left w:val="nil"/>
              <w:bottom w:val="nil"/>
              <w:right w:val="nil"/>
            </w:tcBorders>
            <w:vAlign w:val="center"/>
            <w:hideMark/>
          </w:tcPr>
          <w:p w:rsidR="00954DA3" w:rsidRPr="0040711E" w:rsidRDefault="00954DA3" w:rsidP="0040711E">
            <w:pPr>
              <w:overflowPunct w:val="0"/>
              <w:adjustRightInd w:val="0"/>
              <w:snapToGrid w:val="0"/>
              <w:spacing w:line="240" w:lineRule="exact"/>
              <w:ind w:left="439" w:rightChars="50" w:right="120" w:hangingChars="244" w:hanging="439"/>
              <w:textAlignment w:val="baseline"/>
              <w:rPr>
                <w:rFonts w:ascii="標楷體" w:eastAsia="標楷體" w:hAnsi="標楷體" w:cs="Times New Roman"/>
                <w:sz w:val="18"/>
                <w:szCs w:val="18"/>
                <w:highlight w:val="yellow"/>
              </w:rPr>
            </w:pPr>
            <w:proofErr w:type="gramStart"/>
            <w:r w:rsidRPr="0040711E">
              <w:rPr>
                <w:rFonts w:ascii="標楷體" w:eastAsia="標楷體" w:hAnsi="標楷體" w:hint="eastAsia"/>
                <w:sz w:val="18"/>
                <w:szCs w:val="18"/>
              </w:rPr>
              <w:t>註</w:t>
            </w:r>
            <w:proofErr w:type="gramEnd"/>
            <w:r w:rsidRPr="0040711E">
              <w:rPr>
                <w:rFonts w:ascii="標楷體" w:eastAsia="標楷體" w:hAnsi="標楷體" w:hint="eastAsia"/>
                <w:sz w:val="18"/>
                <w:szCs w:val="18"/>
              </w:rPr>
              <w:t>：1.本表依中央政府前瞻計畫補助款金額由高至低排序。</w:t>
            </w:r>
          </w:p>
          <w:p w:rsidR="00954DA3" w:rsidRPr="0040711E" w:rsidRDefault="00954DA3" w:rsidP="002E7384">
            <w:pPr>
              <w:overflowPunct w:val="0"/>
              <w:adjustRightInd w:val="0"/>
              <w:snapToGrid w:val="0"/>
              <w:spacing w:line="240" w:lineRule="exact"/>
              <w:ind w:leftChars="159" w:left="569" w:hangingChars="104" w:hanging="187"/>
              <w:textAlignment w:val="baseline"/>
              <w:rPr>
                <w:rFonts w:ascii="標楷體" w:eastAsia="標楷體" w:hAnsi="標楷體"/>
                <w:sz w:val="18"/>
                <w:szCs w:val="18"/>
              </w:rPr>
            </w:pPr>
            <w:r w:rsidRPr="0040711E">
              <w:rPr>
                <w:rFonts w:ascii="標楷體" w:eastAsia="標楷體" w:hAnsi="標楷體" w:hint="eastAsia"/>
                <w:sz w:val="18"/>
                <w:szCs w:val="18"/>
              </w:rPr>
              <w:t>2.補助款累計執行數（B）係第1期特別決算實現數。</w:t>
            </w:r>
          </w:p>
          <w:p w:rsidR="00954DA3" w:rsidRPr="0040711E" w:rsidRDefault="00954DA3" w:rsidP="002E7384">
            <w:pPr>
              <w:overflowPunct w:val="0"/>
              <w:adjustRightInd w:val="0"/>
              <w:snapToGrid w:val="0"/>
              <w:spacing w:line="240" w:lineRule="exact"/>
              <w:ind w:leftChars="159" w:left="569" w:hangingChars="104" w:hanging="187"/>
              <w:jc w:val="both"/>
              <w:textAlignment w:val="baseline"/>
              <w:rPr>
                <w:rFonts w:ascii="標楷體" w:eastAsia="標楷體" w:hAnsi="標楷體"/>
                <w:sz w:val="18"/>
                <w:szCs w:val="18"/>
              </w:rPr>
            </w:pPr>
            <w:r w:rsidRPr="0040711E">
              <w:rPr>
                <w:rFonts w:ascii="標楷體" w:eastAsia="標楷體" w:hAnsi="標楷體" w:hint="eastAsia"/>
                <w:sz w:val="18"/>
                <w:szCs w:val="18"/>
              </w:rPr>
              <w:t>3.本表前瞻計畫補助款31億3,281萬餘元與</w:t>
            </w:r>
            <w:proofErr w:type="gramStart"/>
            <w:r w:rsidRPr="0040711E">
              <w:rPr>
                <w:rFonts w:ascii="標楷體" w:eastAsia="標楷體" w:hAnsi="標楷體" w:hint="eastAsia"/>
                <w:sz w:val="18"/>
                <w:szCs w:val="18"/>
              </w:rPr>
              <w:t>108</w:t>
            </w:r>
            <w:proofErr w:type="gramEnd"/>
            <w:r w:rsidRPr="0040711E">
              <w:rPr>
                <w:rFonts w:ascii="標楷體" w:eastAsia="標楷體" w:hAnsi="標楷體" w:hint="eastAsia"/>
                <w:sz w:val="18"/>
                <w:szCs w:val="18"/>
              </w:rPr>
              <w:t>年度嘉義縣總決算暨附屬單位決算及綜計表審核報告所列金額31億5,761萬餘元，差異2,479萬餘元，其中城鄉建設計畫原列23億9,164萬餘元，主要係</w:t>
            </w:r>
            <w:proofErr w:type="gramStart"/>
            <w:r w:rsidRPr="0040711E">
              <w:rPr>
                <w:rFonts w:ascii="標楷體" w:eastAsia="標楷體" w:hAnsi="標楷體" w:hint="eastAsia"/>
                <w:sz w:val="18"/>
                <w:szCs w:val="18"/>
              </w:rPr>
              <w:t>文化部及原住民</w:t>
            </w:r>
            <w:proofErr w:type="gramEnd"/>
            <w:r w:rsidRPr="0040711E">
              <w:rPr>
                <w:rFonts w:ascii="標楷體" w:eastAsia="標楷體" w:hAnsi="標楷體" w:hint="eastAsia"/>
                <w:sz w:val="18"/>
                <w:szCs w:val="18"/>
              </w:rPr>
              <w:t>族委員會等補助蒜頭糖廠歷史現場再造及原住民部落營造原住民部落文化綜合服務聚點友善空間整建等計畫，按計畫執行</w:t>
            </w:r>
            <w:proofErr w:type="gramStart"/>
            <w:r w:rsidRPr="0040711E">
              <w:rPr>
                <w:rFonts w:ascii="標楷體" w:eastAsia="標楷體" w:hAnsi="標楷體" w:hint="eastAsia"/>
                <w:sz w:val="18"/>
                <w:szCs w:val="18"/>
              </w:rPr>
              <w:t>情形調減第1期</w:t>
            </w:r>
            <w:proofErr w:type="gramEnd"/>
            <w:r w:rsidRPr="0040711E">
              <w:rPr>
                <w:rFonts w:ascii="標楷體" w:eastAsia="標楷體" w:hAnsi="標楷體" w:hint="eastAsia"/>
                <w:sz w:val="18"/>
                <w:szCs w:val="18"/>
              </w:rPr>
              <w:t>特別預算補助款2,071萬餘元；水環境建設計畫原列5億8,330萬餘元，因環境保護署補助有關全國水環境改善項下107年嘉義縣全國水環境清淨河面等計畫，按計畫執行</w:t>
            </w:r>
            <w:proofErr w:type="gramStart"/>
            <w:r w:rsidRPr="0040711E">
              <w:rPr>
                <w:rFonts w:ascii="標楷體" w:eastAsia="標楷體" w:hAnsi="標楷體" w:hint="eastAsia"/>
                <w:sz w:val="18"/>
                <w:szCs w:val="18"/>
              </w:rPr>
              <w:t>情形調減第1期</w:t>
            </w:r>
            <w:proofErr w:type="gramEnd"/>
            <w:r w:rsidRPr="0040711E">
              <w:rPr>
                <w:rFonts w:ascii="標楷體" w:eastAsia="標楷體" w:hAnsi="標楷體" w:hint="eastAsia"/>
                <w:sz w:val="18"/>
                <w:szCs w:val="18"/>
              </w:rPr>
              <w:t>特別預算補助款408萬餘元。</w:t>
            </w:r>
          </w:p>
          <w:p w:rsidR="00954DA3" w:rsidRDefault="00954DA3" w:rsidP="002E7384">
            <w:pPr>
              <w:overflowPunct w:val="0"/>
              <w:adjustRightInd w:val="0"/>
              <w:snapToGrid w:val="0"/>
              <w:spacing w:line="240" w:lineRule="exact"/>
              <w:ind w:leftChars="159" w:left="584" w:hangingChars="112" w:hanging="202"/>
              <w:textAlignment w:val="baseline"/>
              <w:rPr>
                <w:rFonts w:ascii="標楷體" w:eastAsia="標楷體" w:hAnsi="標楷體" w:cs="Times New Roman"/>
                <w:sz w:val="20"/>
                <w:szCs w:val="20"/>
              </w:rPr>
            </w:pPr>
            <w:r w:rsidRPr="0040711E">
              <w:rPr>
                <w:rFonts w:ascii="標楷體" w:eastAsia="標楷體" w:hAnsi="標楷體" w:hint="eastAsia"/>
                <w:sz w:val="18"/>
                <w:szCs w:val="18"/>
              </w:rPr>
              <w:t>4.資料來源：整理自中央各主管機關提供資料。</w:t>
            </w:r>
          </w:p>
        </w:tc>
      </w:tr>
    </w:tbl>
    <w:p w:rsidR="00954DA3" w:rsidRDefault="00954DA3" w:rsidP="00954DA3">
      <w:pPr>
        <w:spacing w:before="360" w:line="500" w:lineRule="exact"/>
        <w:jc w:val="both"/>
        <w:rPr>
          <w:rFonts w:ascii="標楷體" w:eastAsia="標楷體" w:hAnsi="Times New Roman" w:cs="Times New Roman"/>
          <w:b/>
          <w:noProof/>
          <w:sz w:val="32"/>
          <w:szCs w:val="32"/>
        </w:rPr>
      </w:pPr>
      <w:r>
        <w:rPr>
          <w:rFonts w:hint="eastAsia"/>
          <w:noProof/>
        </w:rPr>
        <mc:AlternateContent>
          <mc:Choice Requires="wpg">
            <w:drawing>
              <wp:anchor distT="0" distB="0" distL="114300" distR="114300" simplePos="0" relativeHeight="251685376" behindDoc="0" locked="0" layoutInCell="1" allowOverlap="1" wp14:anchorId="0BD78215" wp14:editId="65A61161">
                <wp:simplePos x="0" y="0"/>
                <wp:positionH relativeFrom="column">
                  <wp:posOffset>257175</wp:posOffset>
                </wp:positionH>
                <wp:positionV relativeFrom="paragraph">
                  <wp:posOffset>360045</wp:posOffset>
                </wp:positionV>
                <wp:extent cx="5759450" cy="2994025"/>
                <wp:effectExtent l="0" t="0" r="12700" b="0"/>
                <wp:wrapNone/>
                <wp:docPr id="33" name="群組 33"/>
                <wp:cNvGraphicFramePr/>
                <a:graphic xmlns:a="http://schemas.openxmlformats.org/drawingml/2006/main">
                  <a:graphicData uri="http://schemas.microsoft.com/office/word/2010/wordprocessingGroup">
                    <wpg:wgp>
                      <wpg:cNvGrpSpPr/>
                      <wpg:grpSpPr>
                        <a:xfrm>
                          <a:off x="0" y="0"/>
                          <a:ext cx="5759450" cy="2994025"/>
                          <a:chOff x="0" y="0"/>
                          <a:chExt cx="5759450" cy="2995236"/>
                        </a:xfrm>
                      </wpg:grpSpPr>
                      <wps:wsp>
                        <wps:cNvPr id="41" name="文字方塊 16"/>
                        <wps:cNvSpPr txBox="1"/>
                        <wps:spPr>
                          <a:xfrm>
                            <a:off x="294532" y="2816801"/>
                            <a:ext cx="2699385" cy="178435"/>
                          </a:xfrm>
                          <a:prstGeom prst="rect">
                            <a:avLst/>
                          </a:prstGeom>
                          <a:noFill/>
                          <a:ln w="6350">
                            <a:noFill/>
                          </a:ln>
                          <a:effectLst/>
                        </wps:spPr>
                        <wps:txbx>
                          <w:txbxContent>
                            <w:p w:rsidR="007A251F" w:rsidRDefault="007A251F" w:rsidP="00954DA3">
                              <w:pPr>
                                <w:spacing w:line="240" w:lineRule="exact"/>
                                <w:rPr>
                                  <w:rFonts w:ascii="標楷體" w:eastAsia="標楷體" w:hAnsi="標楷體"/>
                                  <w:b/>
                                  <w:sz w:val="18"/>
                                  <w:szCs w:val="18"/>
                                </w:rPr>
                              </w:pPr>
                              <w:r>
                                <w:rPr>
                                  <w:rFonts w:ascii="標楷體" w:eastAsia="標楷體" w:hAnsi="標楷體" w:hint="eastAsia"/>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s:wsp>
                        <wps:cNvPr id="42" name="文字方塊 13"/>
                        <wps:cNvSpPr txBox="1"/>
                        <wps:spPr>
                          <a:xfrm>
                            <a:off x="0" y="0"/>
                            <a:ext cx="5759450" cy="359269"/>
                          </a:xfrm>
                          <a:prstGeom prst="rect">
                            <a:avLst/>
                          </a:prstGeom>
                          <a:noFill/>
                          <a:ln w="6350">
                            <a:noFill/>
                          </a:ln>
                          <a:effectLst/>
                        </wps:spPr>
                        <wps:txbx>
                          <w:txbxContent>
                            <w:p w:rsidR="007A251F" w:rsidRDefault="007A251F" w:rsidP="00954DA3">
                              <w:pPr>
                                <w:spacing w:line="300" w:lineRule="exact"/>
                                <w:jc w:val="center"/>
                                <w:rPr>
                                  <w:rFonts w:ascii="標楷體" w:eastAsia="標楷體" w:hAnsi="標楷體"/>
                                  <w:b/>
                                  <w:kern w:val="0"/>
                                  <w:szCs w:val="24"/>
                                </w:rPr>
                              </w:pPr>
                              <w:r>
                                <w:rPr>
                                  <w:rFonts w:ascii="標楷體" w:eastAsia="標楷體" w:hAnsi="標楷體" w:hint="eastAsia"/>
                                  <w:b/>
                                  <w:kern w:val="0"/>
                                </w:rPr>
                                <w:t xml:space="preserve">圖3  </w:t>
                              </w:r>
                              <w:r>
                                <w:rPr>
                                  <w:rFonts w:ascii="標楷體" w:eastAsia="標楷體" w:hAnsi="標楷體" w:hint="eastAsia"/>
                                  <w:b/>
                                  <w:kern w:val="0"/>
                                  <w:szCs w:val="24"/>
                                </w:rPr>
                                <w:t>嘉義縣政府前瞻第1期特別預算補助經費已執行比率概況</w:t>
                              </w:r>
                            </w:p>
                            <w:p w:rsidR="007A251F" w:rsidRDefault="007A251F" w:rsidP="00954DA3">
                              <w:pPr>
                                <w:spacing w:line="300" w:lineRule="exact"/>
                                <w:jc w:val="center"/>
                                <w:rPr>
                                  <w:rFonts w:ascii="標楷體" w:eastAsia="標楷體" w:hAnsi="標楷體"/>
                                  <w:b/>
                                  <w:spacing w:val="-5"/>
                                </w:rPr>
                              </w:pPr>
                              <w:r>
                                <w:rPr>
                                  <w:rFonts w:ascii="標楷體" w:eastAsia="標楷體" w:hAnsi="標楷體" w:hint="eastAsia"/>
                                  <w:spacing w:val="-5"/>
                                  <w:sz w:val="20"/>
                                  <w:szCs w:val="20"/>
                                </w:rPr>
                                <w:t>106年9月13日至109年12月31日</w:t>
                              </w:r>
                              <w:proofErr w:type="gramStart"/>
                              <w:r>
                                <w:rPr>
                                  <w:rFonts w:ascii="標楷體" w:eastAsia="標楷體" w:hAnsi="標楷體" w:hint="eastAsia"/>
                                  <w:spacing w:val="-5"/>
                                  <w:sz w:val="20"/>
                                  <w:szCs w:val="20"/>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群組 33" o:spid="_x0000_s1047" style="position:absolute;left:0;text-align:left;margin-left:20.25pt;margin-top:28.35pt;width:453.5pt;height:235.75pt;z-index:251685376;mso-height-relative:margin" coordsize="57594,29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">
                <v:shape id="文字方塊 16" o:spid="_x0000_s1048" type="#_x0000_t202" style="position:absolute;left:2945;top:28168;width:26994;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zMYA&#10;AADbAAAADwAAAGRycy9kb3ducmV2LnhtbESPX0vDQBDE34V+h2MLfbOXSJESey2iFvrgn1pb0Lc1&#10;tybB3F6426bx23tCwcdhZn7DLFaDa1VPITaeDeTTDBRx6W3DlYH92/pyDioKssXWMxn4oQir5ehi&#10;gYX1J36lfieVShCOBRqoRbpC61jW5DBOfUecvC8fHEqSodI24CnBXauvsuxaO2w4LdTY0V1N5ffu&#10;6Ay07zE8fmby0d9XT7J90cfDQ/5szGQ83N6AEhrkP3xub6yBWQ5/X9IP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dzMYAAADbAAAADwAAAAAAAAAAAAAAAACYAgAAZHJz&#10;L2Rvd25yZXYueG1sUEsFBgAAAAAEAAQA9QAAAIsDAAAAAA==&#10;" filled="f" stroked="f" strokeweight=".5pt">
                  <v:textbox inset="0,0,0,0">
                    <w:txbxContent>
                      <w:p w:rsidR="007A251F" w:rsidRDefault="007A251F" w:rsidP="00954DA3">
                        <w:pPr>
                          <w:spacing w:line="240" w:lineRule="exact"/>
                          <w:rPr>
                            <w:rFonts w:ascii="標楷體" w:eastAsia="標楷體" w:hAnsi="標楷體"/>
                            <w:b/>
                            <w:sz w:val="18"/>
                            <w:szCs w:val="18"/>
                          </w:rPr>
                        </w:pPr>
                        <w:r>
                          <w:rPr>
                            <w:rFonts w:ascii="標楷體" w:eastAsia="標楷體" w:hAnsi="標楷體" w:hint="eastAsia"/>
                            <w:sz w:val="18"/>
                            <w:szCs w:val="18"/>
                          </w:rPr>
                          <w:t>資料來源：整理自中央各主管機關提供資料。</w:t>
                        </w:r>
                      </w:p>
                    </w:txbxContent>
                  </v:textbox>
                </v:shape>
                <v:shape id="文字方塊 13" o:spid="_x0000_s1049" type="#_x0000_t202" style="position:absolute;width:57594;height:3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1Du8UA&#10;AADbAAAADwAAAGRycy9kb3ducmV2LnhtbESPX2vCQBDE3wt+h2MF3+pFkVJSTxHbQh/6T22hvq25&#10;NQnm9sLdGtNv3ysU+jjMzG+Y+bJ3jeooxNqzgck4A0VceFtzaeBj93h9CyoKssXGMxn4pgjLxeBq&#10;jrn1F95Qt5VSJQjHHA1UIm2udSwqchjHviVO3tEHh5JkKLUNeElw1+hplt1ohzWnhQpbWldUnLZn&#10;Z6D5iuH5kMm+uy9f5P1Nnz8fJq/GjIb96g6UUC//4b/2kzUwm8Lvl/QD9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UO7xQAAANsAAAAPAAAAAAAAAAAAAAAAAJgCAABkcnMv&#10;ZG93bnJldi54bWxQSwUGAAAAAAQABAD1AAAAigMAAAAA&#10;" filled="f" stroked="f" strokeweight=".5pt">
                  <v:textbox inset="0,0,0,0">
                    <w:txbxContent>
                      <w:p w:rsidR="007A251F" w:rsidRDefault="007A251F" w:rsidP="00954DA3">
                        <w:pPr>
                          <w:spacing w:line="300" w:lineRule="exact"/>
                          <w:jc w:val="center"/>
                          <w:rPr>
                            <w:rFonts w:ascii="標楷體" w:eastAsia="標楷體" w:hAnsi="標楷體"/>
                            <w:b/>
                            <w:kern w:val="0"/>
                            <w:szCs w:val="24"/>
                          </w:rPr>
                        </w:pPr>
                        <w:r>
                          <w:rPr>
                            <w:rFonts w:ascii="標楷體" w:eastAsia="標楷體" w:hAnsi="標楷體" w:hint="eastAsia"/>
                            <w:b/>
                            <w:kern w:val="0"/>
                          </w:rPr>
                          <w:t xml:space="preserve">圖3  </w:t>
                        </w:r>
                        <w:r>
                          <w:rPr>
                            <w:rFonts w:ascii="標楷體" w:eastAsia="標楷體" w:hAnsi="標楷體" w:hint="eastAsia"/>
                            <w:b/>
                            <w:kern w:val="0"/>
                            <w:szCs w:val="24"/>
                          </w:rPr>
                          <w:t>嘉義縣政府前瞻第1期特別預算補助經費已執行比率概況</w:t>
                        </w:r>
                      </w:p>
                      <w:p w:rsidR="007A251F" w:rsidRDefault="007A251F" w:rsidP="00954DA3">
                        <w:pPr>
                          <w:spacing w:line="300" w:lineRule="exact"/>
                          <w:jc w:val="center"/>
                          <w:rPr>
                            <w:rFonts w:ascii="標楷體" w:eastAsia="標楷體" w:hAnsi="標楷體"/>
                            <w:b/>
                            <w:spacing w:val="-5"/>
                          </w:rPr>
                        </w:pPr>
                        <w:r>
                          <w:rPr>
                            <w:rFonts w:ascii="標楷體" w:eastAsia="標楷體" w:hAnsi="標楷體" w:hint="eastAsia"/>
                            <w:spacing w:val="-5"/>
                            <w:sz w:val="20"/>
                            <w:szCs w:val="20"/>
                          </w:rPr>
                          <w:t>106年9月13日至109年12月31日</w:t>
                        </w:r>
                        <w:proofErr w:type="gramStart"/>
                        <w:r>
                          <w:rPr>
                            <w:rFonts w:ascii="標楷體" w:eastAsia="標楷體" w:hAnsi="標楷體" w:hint="eastAsia"/>
                            <w:spacing w:val="-5"/>
                            <w:sz w:val="20"/>
                            <w:szCs w:val="20"/>
                          </w:rPr>
                          <w:t>止</w:t>
                        </w:r>
                        <w:proofErr w:type="gramEnd"/>
                      </w:p>
                    </w:txbxContent>
                  </v:textbox>
                </v:shape>
              </v:group>
            </w:pict>
          </mc:Fallback>
        </mc:AlternateContent>
      </w:r>
      <w:r>
        <w:rPr>
          <w:rFonts w:hint="eastAsia"/>
          <w:noProof/>
        </w:rPr>
        <w:drawing>
          <wp:anchor distT="0" distB="0" distL="114300" distR="114300" simplePos="0" relativeHeight="251684352" behindDoc="0" locked="0" layoutInCell="1" allowOverlap="1" wp14:anchorId="2EF5A775" wp14:editId="2125F897">
            <wp:simplePos x="0" y="0"/>
            <wp:positionH relativeFrom="margin">
              <wp:posOffset>391795</wp:posOffset>
            </wp:positionH>
            <wp:positionV relativeFrom="margin">
              <wp:posOffset>5988050</wp:posOffset>
            </wp:positionV>
            <wp:extent cx="5694045" cy="2580005"/>
            <wp:effectExtent l="0" t="0" r="0" b="0"/>
            <wp:wrapSquare wrapText="bothSides"/>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954DA3" w:rsidRDefault="00954DA3" w:rsidP="00954DA3">
      <w:pPr>
        <w:spacing w:before="360" w:line="500" w:lineRule="exact"/>
        <w:jc w:val="both"/>
        <w:rPr>
          <w:rFonts w:ascii="標楷體" w:eastAsia="標楷體" w:hAnsi="Times New Roman"/>
          <w:b/>
          <w:noProof/>
          <w:sz w:val="32"/>
          <w:szCs w:val="32"/>
        </w:rPr>
      </w:pPr>
    </w:p>
    <w:p w:rsidR="00954DA3" w:rsidRDefault="00954DA3" w:rsidP="00954DA3">
      <w:pPr>
        <w:spacing w:before="360" w:line="500" w:lineRule="exact"/>
        <w:jc w:val="both"/>
        <w:rPr>
          <w:rFonts w:ascii="標楷體" w:eastAsia="標楷體" w:hAnsi="Times New Roman"/>
          <w:b/>
          <w:noProof/>
          <w:sz w:val="32"/>
          <w:szCs w:val="32"/>
        </w:rPr>
      </w:pPr>
    </w:p>
    <w:p w:rsidR="00954DA3" w:rsidRDefault="00954DA3" w:rsidP="00954DA3">
      <w:pPr>
        <w:spacing w:before="360" w:line="500" w:lineRule="exact"/>
        <w:jc w:val="both"/>
        <w:rPr>
          <w:rFonts w:ascii="標楷體" w:eastAsia="標楷體" w:hAnsi="Times New Roman"/>
          <w:b/>
          <w:noProof/>
          <w:sz w:val="32"/>
          <w:szCs w:val="32"/>
        </w:rPr>
      </w:pPr>
    </w:p>
    <w:p w:rsidR="00954DA3" w:rsidRDefault="00954DA3" w:rsidP="00954DA3">
      <w:pPr>
        <w:spacing w:before="360" w:line="500" w:lineRule="exact"/>
        <w:jc w:val="both"/>
        <w:rPr>
          <w:rFonts w:ascii="標楷體" w:eastAsia="標楷體" w:hAnsi="Times New Roman"/>
          <w:b/>
          <w:noProof/>
          <w:sz w:val="32"/>
          <w:szCs w:val="32"/>
        </w:rPr>
      </w:pPr>
    </w:p>
    <w:p w:rsidR="00954DA3" w:rsidRDefault="00954DA3" w:rsidP="00954DA3">
      <w:pPr>
        <w:spacing w:before="360" w:line="500" w:lineRule="exact"/>
        <w:jc w:val="both"/>
        <w:rPr>
          <w:rFonts w:ascii="標楷體" w:eastAsia="標楷體" w:hAnsi="Times New Roman"/>
          <w:b/>
          <w:noProof/>
          <w:sz w:val="32"/>
          <w:szCs w:val="32"/>
        </w:rPr>
      </w:pPr>
    </w:p>
    <w:p w:rsidR="00C803CE" w:rsidRDefault="00C803CE" w:rsidP="00C803CE">
      <w:pPr>
        <w:spacing w:line="640" w:lineRule="exact"/>
        <w:jc w:val="both"/>
        <w:rPr>
          <w:rFonts w:ascii="標楷體" w:eastAsia="標楷體" w:hAnsi="Times New Roman"/>
          <w:b/>
          <w:noProof/>
          <w:sz w:val="32"/>
          <w:szCs w:val="32"/>
        </w:rPr>
      </w:pPr>
      <w:r>
        <w:rPr>
          <w:rFonts w:ascii="標楷體" w:eastAsia="標楷體" w:hAnsi="Times New Roman" w:hint="eastAsia"/>
          <w:b/>
          <w:noProof/>
          <w:sz w:val="32"/>
          <w:szCs w:val="32"/>
        </w:rPr>
        <w:lastRenderedPageBreak/>
        <w:t>二、</w:t>
      </w:r>
      <w:r>
        <w:rPr>
          <w:rFonts w:ascii="標楷體" w:eastAsia="標楷體" w:hint="eastAsia"/>
          <w:b/>
          <w:noProof/>
          <w:sz w:val="32"/>
          <w:szCs w:val="32"/>
        </w:rPr>
        <w:t>前瞻第2期特別預算執行情形</w:t>
      </w:r>
    </w:p>
    <w:p w:rsidR="00C803CE" w:rsidRDefault="00EE2377" w:rsidP="00C803CE">
      <w:pPr>
        <w:overflowPunct w:val="0"/>
        <w:autoSpaceDE w:val="0"/>
        <w:autoSpaceDN w:val="0"/>
        <w:adjustRightInd w:val="0"/>
        <w:spacing w:line="640" w:lineRule="exact"/>
        <w:ind w:leftChars="100" w:left="240"/>
        <w:jc w:val="both"/>
        <w:rPr>
          <w:rFonts w:ascii="標楷體" w:eastAsia="標楷體" w:hAnsi="標楷體"/>
          <w:b/>
          <w:sz w:val="28"/>
          <w:szCs w:val="28"/>
        </w:rPr>
      </w:pPr>
      <w:r>
        <w:rPr>
          <w:rFonts w:ascii="標楷體" w:eastAsia="標楷體" w:hAnsi="標楷體" w:hint="eastAsia"/>
          <w:b/>
          <w:sz w:val="28"/>
          <w:szCs w:val="28"/>
        </w:rPr>
        <w:t>（</w:t>
      </w:r>
      <w:r w:rsidR="00C803CE">
        <w:rPr>
          <w:rFonts w:ascii="標楷體" w:eastAsia="標楷體" w:hAnsi="標楷體" w:hint="eastAsia"/>
          <w:b/>
          <w:sz w:val="28"/>
          <w:szCs w:val="28"/>
        </w:rPr>
        <w:t>一</w:t>
      </w:r>
      <w:r>
        <w:rPr>
          <w:rFonts w:ascii="標楷體" w:eastAsia="標楷體" w:hAnsi="標楷體" w:hint="eastAsia"/>
          <w:b/>
          <w:sz w:val="28"/>
          <w:szCs w:val="28"/>
        </w:rPr>
        <w:t>）</w:t>
      </w:r>
      <w:r w:rsidR="00C803CE">
        <w:rPr>
          <w:rFonts w:ascii="標楷體" w:eastAsia="標楷體" w:hAnsi="標楷體" w:hint="eastAsia"/>
          <w:b/>
          <w:sz w:val="28"/>
          <w:szCs w:val="28"/>
        </w:rPr>
        <w:t>補助計畫建設類別</w:t>
      </w:r>
    </w:p>
    <w:p w:rsidR="00C803CE" w:rsidRPr="00F04F32" w:rsidRDefault="005D0E04" w:rsidP="00C803CE">
      <w:pPr>
        <w:overflowPunct w:val="0"/>
        <w:autoSpaceDE w:val="0"/>
        <w:autoSpaceDN w:val="0"/>
        <w:adjustRightInd w:val="0"/>
        <w:spacing w:after="240" w:line="640" w:lineRule="exact"/>
        <w:ind w:firstLineChars="333" w:firstLine="799"/>
        <w:jc w:val="both"/>
        <w:rPr>
          <w:rFonts w:ascii="標楷體" w:eastAsia="標楷體" w:hAnsi="標楷體"/>
          <w:b/>
          <w:sz w:val="28"/>
          <w:szCs w:val="28"/>
        </w:rPr>
      </w:pPr>
      <w:r>
        <w:rPr>
          <w:rFonts w:ascii="Calibri" w:eastAsia="新細明體" w:hAnsi="Calibri" w:hint="eastAsia"/>
          <w:noProof/>
        </w:rPr>
        <mc:AlternateContent>
          <mc:Choice Requires="wpg">
            <w:drawing>
              <wp:anchor distT="0" distB="0" distL="114300" distR="114300" simplePos="0" relativeHeight="251682304" behindDoc="0" locked="0" layoutInCell="1" allowOverlap="1" wp14:anchorId="48BE7E77" wp14:editId="4F066B41">
                <wp:simplePos x="0" y="0"/>
                <wp:positionH relativeFrom="column">
                  <wp:posOffset>2547389</wp:posOffset>
                </wp:positionH>
                <wp:positionV relativeFrom="paragraph">
                  <wp:posOffset>2258406</wp:posOffset>
                </wp:positionV>
                <wp:extent cx="3970800" cy="3261600"/>
                <wp:effectExtent l="0" t="0" r="0" b="0"/>
                <wp:wrapSquare wrapText="bothSides"/>
                <wp:docPr id="29" name="群組 29"/>
                <wp:cNvGraphicFramePr/>
                <a:graphic xmlns:a="http://schemas.openxmlformats.org/drawingml/2006/main">
                  <a:graphicData uri="http://schemas.microsoft.com/office/word/2010/wordprocessingGroup">
                    <wpg:wgp>
                      <wpg:cNvGrpSpPr/>
                      <wpg:grpSpPr>
                        <a:xfrm>
                          <a:off x="0" y="0"/>
                          <a:ext cx="3970800" cy="3261600"/>
                          <a:chOff x="0" y="0"/>
                          <a:chExt cx="3971636" cy="3260437"/>
                        </a:xfrm>
                      </wpg:grpSpPr>
                      <wpg:graphicFrame>
                        <wpg:cNvPr id="32" name="圖表 32"/>
                        <wpg:cNvFrPr/>
                        <wpg:xfrm>
                          <a:off x="0" y="0"/>
                          <a:ext cx="3971636" cy="3260437"/>
                        </wpg:xfrm>
                        <a:graphic>
                          <a:graphicData uri="http://schemas.openxmlformats.org/drawingml/2006/chart">
                            <c:chart xmlns:c="http://schemas.openxmlformats.org/drawingml/2006/chart" xmlns:r="http://schemas.openxmlformats.org/officeDocument/2006/relationships" r:id="rId22"/>
                          </a:graphicData>
                        </a:graphic>
                      </wpg:graphicFrame>
                      <wps:wsp>
                        <wps:cNvPr id="28" name="文字方塊 2"/>
                        <wps:cNvSpPr txBox="1">
                          <a:spLocks noChangeArrowheads="1"/>
                        </wps:cNvSpPr>
                        <wps:spPr bwMode="auto">
                          <a:xfrm>
                            <a:off x="304800" y="1011382"/>
                            <a:ext cx="1339273" cy="397164"/>
                          </a:xfrm>
                          <a:prstGeom prst="rect">
                            <a:avLst/>
                          </a:prstGeom>
                          <a:solidFill>
                            <a:srgbClr val="FFFFFF"/>
                          </a:solidFill>
                          <a:ln w="9525">
                            <a:noFill/>
                            <a:miter lim="800000"/>
                            <a:headEnd/>
                            <a:tailEnd/>
                          </a:ln>
                        </wps:spPr>
                        <wps:txbx>
                          <w:txbxContent>
                            <w:p w:rsidR="007A251F" w:rsidRDefault="007A251F" w:rsidP="005D0E04">
                              <w:pPr>
                                <w:pStyle w:val="Web"/>
                                <w:ind w:rightChars="-47" w:right="-113"/>
                                <w:jc w:val="right"/>
                                <w:rPr>
                                  <w:rFonts w:ascii="標楷體" w:eastAsia="標楷體" w:hAnsi="標楷體" w:cstheme="minorBidi"/>
                                  <w:sz w:val="18"/>
                                  <w:szCs w:val="18"/>
                                </w:rPr>
                              </w:pPr>
                              <w:proofErr w:type="gramStart"/>
                              <w:r>
                                <w:rPr>
                                  <w:rFonts w:ascii="標楷體" w:eastAsia="標楷體" w:hAnsi="標楷體" w:cstheme="minorBidi" w:hint="eastAsia"/>
                                  <w:sz w:val="18"/>
                                  <w:szCs w:val="18"/>
                                </w:rPr>
                                <w:t>因應少子化</w:t>
                              </w:r>
                              <w:proofErr w:type="gramEnd"/>
                              <w:r>
                                <w:rPr>
                                  <w:rFonts w:ascii="標楷體" w:eastAsia="標楷體" w:hAnsi="標楷體" w:cstheme="minorBidi" w:hint="eastAsia"/>
                                  <w:sz w:val="18"/>
                                  <w:szCs w:val="18"/>
                                </w:rPr>
                                <w:t>友善</w:t>
                              </w:r>
                            </w:p>
                            <w:p w:rsidR="007A251F" w:rsidRPr="005D0E04" w:rsidRDefault="007A251F" w:rsidP="005D0E04">
                              <w:pPr>
                                <w:pStyle w:val="Web"/>
                                <w:ind w:rightChars="-47" w:right="-113"/>
                                <w:jc w:val="right"/>
                              </w:pPr>
                              <w:r>
                                <w:rPr>
                                  <w:rFonts w:ascii="標楷體" w:eastAsia="標楷體" w:hAnsi="標楷體" w:cstheme="minorBidi" w:hint="eastAsia"/>
                                  <w:sz w:val="18"/>
                                  <w:szCs w:val="18"/>
                                </w:rPr>
                                <w:t>育兒空間建設</w:t>
                              </w:r>
                              <w:proofErr w:type="gramStart"/>
                              <w:r w:rsidRPr="005D0E04">
                                <w:rPr>
                                  <w:rFonts w:ascii="標楷體" w:eastAsia="標楷體" w:hAnsi="標楷體" w:cstheme="minorBidi" w:hint="eastAsia"/>
                                  <w:color w:val="FFFFFF" w:themeColor="background1"/>
                                  <w:sz w:val="18"/>
                                  <w:szCs w:val="18"/>
                                </w:rPr>
                                <w:t>設</w:t>
                              </w:r>
                              <w:proofErr w:type="gramEnd"/>
                              <w:r>
                                <w:rPr>
                                  <w:rFonts w:ascii="標楷體" w:eastAsia="標楷體" w:hAnsi="標楷體" w:cstheme="minorBidi" w:hint="eastAsia"/>
                                  <w:sz w:val="18"/>
                                  <w:szCs w:val="18"/>
                                </w:rPr>
                                <w:t xml:space="preserve">    </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id="群組 29" o:spid="_x0000_s1050" style="position:absolute;left:0;text-align:left;margin-left:200.6pt;margin-top:177.85pt;width:312.65pt;height:256.8pt;z-index:251682304;mso-width-relative:margin;mso-height-relative:margin" coordsize="39716,32604"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">
                <v:shape id="圖表 32" o:spid="_x0000_s1051" type="#_x0000_t75" style="position:absolute;left:2987;top:1279;width:36584;height:301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">
                  <v:imagedata r:id="rId23" o:title=""/>
                  <o:lock v:ext="edit" aspectratio="f"/>
                </v:shape>
                <v:shape id="文字方塊 2" o:spid="_x0000_s1052" type="#_x0000_t202" style="position:absolute;left:3048;top:10113;width:13392;height:3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Ihbb8A&#10;AADbAAAADwAAAGRycy9kb3ducmV2LnhtbERPTWvCQBC9F/wPywje6kZBKdFVRCgU8aC2hx6H7JiN&#10;yc7G7Krx3zuHQo+P971c975Rd+piFdjAZJyBIi6Crbg08PP9+f4BKiZki01gMvCkCOvV4G2JuQ0P&#10;PtL9lEolIRxzNOBSanOtY+HIYxyHlli4c+g8JoFdqW2HDwn3jZ5m2Vx7rFgaHLa0dVTUp5uXkn0s&#10;bsdwvUz2tf519RxnB7czZjTsNwtQifr0L/5zf1kDUxkr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iFtvwAAANsAAAAPAAAAAAAAAAAAAAAAAJgCAABkcnMvZG93bnJl&#10;di54bWxQSwUGAAAAAAQABAD1AAAAhAMAAAAA&#10;" stroked="f">
                  <v:textbox style="mso-fit-shape-to-text:t">
                    <w:txbxContent>
                      <w:p w:rsidR="007A251F" w:rsidRDefault="007A251F" w:rsidP="005D0E04">
                        <w:pPr>
                          <w:pStyle w:val="Web"/>
                          <w:ind w:rightChars="-47" w:right="-113"/>
                          <w:jc w:val="right"/>
                          <w:rPr>
                            <w:rFonts w:ascii="標楷體" w:eastAsia="標楷體" w:hAnsi="標楷體" w:cstheme="minorBidi"/>
                            <w:sz w:val="18"/>
                            <w:szCs w:val="18"/>
                          </w:rPr>
                        </w:pPr>
                        <w:proofErr w:type="gramStart"/>
                        <w:r>
                          <w:rPr>
                            <w:rFonts w:ascii="標楷體" w:eastAsia="標楷體" w:hAnsi="標楷體" w:cstheme="minorBidi" w:hint="eastAsia"/>
                            <w:sz w:val="18"/>
                            <w:szCs w:val="18"/>
                          </w:rPr>
                          <w:t>因應少子化</w:t>
                        </w:r>
                        <w:proofErr w:type="gramEnd"/>
                        <w:r>
                          <w:rPr>
                            <w:rFonts w:ascii="標楷體" w:eastAsia="標楷體" w:hAnsi="標楷體" w:cstheme="minorBidi" w:hint="eastAsia"/>
                            <w:sz w:val="18"/>
                            <w:szCs w:val="18"/>
                          </w:rPr>
                          <w:t>友善</w:t>
                        </w:r>
                      </w:p>
                      <w:p w:rsidR="007A251F" w:rsidRPr="005D0E04" w:rsidRDefault="007A251F" w:rsidP="005D0E04">
                        <w:pPr>
                          <w:pStyle w:val="Web"/>
                          <w:ind w:rightChars="-47" w:right="-113"/>
                          <w:jc w:val="right"/>
                        </w:pPr>
                        <w:r>
                          <w:rPr>
                            <w:rFonts w:ascii="標楷體" w:eastAsia="標楷體" w:hAnsi="標楷體" w:cstheme="minorBidi" w:hint="eastAsia"/>
                            <w:sz w:val="18"/>
                            <w:szCs w:val="18"/>
                          </w:rPr>
                          <w:t>育兒空間建設</w:t>
                        </w:r>
                        <w:proofErr w:type="gramStart"/>
                        <w:r w:rsidRPr="005D0E04">
                          <w:rPr>
                            <w:rFonts w:ascii="標楷體" w:eastAsia="標楷體" w:hAnsi="標楷體" w:cstheme="minorBidi" w:hint="eastAsia"/>
                            <w:color w:val="FFFFFF" w:themeColor="background1"/>
                            <w:sz w:val="18"/>
                            <w:szCs w:val="18"/>
                          </w:rPr>
                          <w:t>設</w:t>
                        </w:r>
                        <w:proofErr w:type="gramEnd"/>
                        <w:r>
                          <w:rPr>
                            <w:rFonts w:ascii="標楷體" w:eastAsia="標楷體" w:hAnsi="標楷體" w:cstheme="minorBidi" w:hint="eastAsia"/>
                            <w:sz w:val="18"/>
                            <w:szCs w:val="18"/>
                          </w:rPr>
                          <w:t xml:space="preserve">    </w:t>
                        </w:r>
                      </w:p>
                    </w:txbxContent>
                  </v:textbox>
                </v:shape>
                <w10:wrap type="square"/>
              </v:group>
            </w:pict>
          </mc:Fallback>
        </mc:AlternateContent>
      </w:r>
      <w:r w:rsidR="00C803CE">
        <w:rPr>
          <w:rFonts w:ascii="Calibri" w:eastAsia="新細明體" w:hAnsi="Calibri" w:hint="eastAsia"/>
          <w:noProof/>
        </w:rPr>
        <w:drawing>
          <wp:anchor distT="0" distB="0" distL="114300" distR="114300" simplePos="0" relativeHeight="251663872" behindDoc="0" locked="0" layoutInCell="1" allowOverlap="1" wp14:anchorId="444D7627" wp14:editId="6ABA9254">
            <wp:simplePos x="0" y="0"/>
            <wp:positionH relativeFrom="margin">
              <wp:posOffset>-168275</wp:posOffset>
            </wp:positionH>
            <wp:positionV relativeFrom="margin">
              <wp:posOffset>3068320</wp:posOffset>
            </wp:positionV>
            <wp:extent cx="3041650" cy="3181985"/>
            <wp:effectExtent l="0" t="0" r="6350" b="18415"/>
            <wp:wrapSquare wrapText="bothSides"/>
            <wp:docPr id="31" name="圖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C803CE">
        <w:rPr>
          <w:noProof/>
        </w:rPr>
        <w:t xml:space="preserve"> </w:t>
      </w:r>
      <w:r w:rsidR="00C803CE" w:rsidRPr="00F04F32">
        <w:rPr>
          <w:rFonts w:ascii="標楷體" w:eastAsia="標楷體" w:hAnsi="標楷體" w:hint="eastAsia"/>
          <w:szCs w:val="24"/>
        </w:rPr>
        <w:t>中央政府（各主管機關）核定前瞻第2期（108至109年度）特別預算補助嘉義縣政府計77億3,666萬餘元（100.00％），分屬水環境建設、城鄉建設、數位建設、</w:t>
      </w:r>
      <w:proofErr w:type="gramStart"/>
      <w:r w:rsidR="00C803CE" w:rsidRPr="00F04F32">
        <w:rPr>
          <w:rFonts w:ascii="標楷體" w:eastAsia="標楷體" w:hAnsi="標楷體" w:hint="eastAsia"/>
          <w:szCs w:val="24"/>
        </w:rPr>
        <w:t>因應少子化</w:t>
      </w:r>
      <w:proofErr w:type="gramEnd"/>
      <w:r w:rsidR="00C803CE" w:rsidRPr="00F04F32">
        <w:rPr>
          <w:rFonts w:ascii="標楷體" w:eastAsia="標楷體" w:hAnsi="標楷體" w:hint="eastAsia"/>
          <w:szCs w:val="24"/>
        </w:rPr>
        <w:t>友善育兒空間建設及食品安全建設等5項建設類別，計畫類別金額分別為水環境建設38億4,95</w:t>
      </w:r>
      <w:r w:rsidR="00273834" w:rsidRPr="00F04F32">
        <w:rPr>
          <w:rFonts w:ascii="標楷體" w:eastAsia="標楷體" w:hAnsi="標楷體" w:hint="eastAsia"/>
          <w:szCs w:val="24"/>
        </w:rPr>
        <w:t>9</w:t>
      </w:r>
      <w:r w:rsidR="00C803CE" w:rsidRPr="00F04F32">
        <w:rPr>
          <w:rFonts w:ascii="標楷體" w:eastAsia="標楷體" w:hAnsi="標楷體" w:hint="eastAsia"/>
          <w:szCs w:val="24"/>
        </w:rPr>
        <w:t>萬餘元</w:t>
      </w:r>
      <w:r w:rsidR="00C803CE" w:rsidRPr="00F04F32">
        <w:rPr>
          <w:rFonts w:ascii="標楷體" w:eastAsia="標楷體" w:hAnsi="標楷體" w:hint="eastAsia"/>
          <w:spacing w:val="-2"/>
          <w:szCs w:val="24"/>
        </w:rPr>
        <w:t>（49.76％），城鄉建設35億5,403萬餘元（45.94％），數位建設2億2,057萬餘元（2.85％），</w:t>
      </w:r>
      <w:proofErr w:type="gramStart"/>
      <w:r w:rsidR="00C803CE" w:rsidRPr="00F04F32">
        <w:rPr>
          <w:rFonts w:ascii="標楷體" w:eastAsia="標楷體" w:hAnsi="標楷體" w:hint="eastAsia"/>
          <w:spacing w:val="-2"/>
          <w:szCs w:val="24"/>
        </w:rPr>
        <w:t>因應少子化</w:t>
      </w:r>
      <w:proofErr w:type="gramEnd"/>
      <w:r w:rsidR="00C803CE" w:rsidRPr="00F04F32">
        <w:rPr>
          <w:rFonts w:ascii="標楷體" w:eastAsia="標楷體" w:hAnsi="標楷體" w:hint="eastAsia"/>
          <w:spacing w:val="-2"/>
          <w:szCs w:val="24"/>
        </w:rPr>
        <w:t>友善育兒空間建設1億520萬元（1.36％），食品安全建設726萬餘元（0.09％）</w:t>
      </w:r>
      <w:r w:rsidR="00EE2377" w:rsidRPr="00F04F32">
        <w:rPr>
          <w:rFonts w:ascii="標楷體" w:eastAsia="標楷體" w:hAnsi="標楷體" w:hint="eastAsia"/>
          <w:spacing w:val="-2"/>
          <w:szCs w:val="24"/>
        </w:rPr>
        <w:t>（</w:t>
      </w:r>
      <w:r w:rsidR="00C803CE" w:rsidRPr="00F04F32">
        <w:rPr>
          <w:rFonts w:ascii="標楷體" w:eastAsia="標楷體" w:hAnsi="標楷體" w:hint="eastAsia"/>
          <w:spacing w:val="-2"/>
          <w:szCs w:val="24"/>
        </w:rPr>
        <w:t>圖4及圖5</w:t>
      </w:r>
      <w:r w:rsidR="00EE2377" w:rsidRPr="00F04F32">
        <w:rPr>
          <w:rFonts w:ascii="標楷體" w:eastAsia="標楷體" w:hAnsi="標楷體" w:hint="eastAsia"/>
          <w:spacing w:val="-2"/>
          <w:szCs w:val="24"/>
        </w:rPr>
        <w:t>）</w:t>
      </w:r>
      <w:r w:rsidR="00C803CE" w:rsidRPr="00F04F32">
        <w:rPr>
          <w:rFonts w:ascii="標楷體" w:eastAsia="標楷體" w:hAnsi="標楷體" w:hint="eastAsia"/>
          <w:spacing w:val="-2"/>
          <w:szCs w:val="24"/>
        </w:rPr>
        <w:t>。</w:t>
      </w:r>
    </w:p>
    <w:p w:rsidR="00C803CE" w:rsidRDefault="00C803CE" w:rsidP="00C803CE">
      <w:pPr>
        <w:overflowPunct w:val="0"/>
        <w:autoSpaceDE w:val="0"/>
        <w:autoSpaceDN w:val="0"/>
        <w:adjustRightInd w:val="0"/>
        <w:spacing w:line="200" w:lineRule="exact"/>
        <w:rPr>
          <w:rFonts w:ascii="標楷體" w:eastAsia="標楷體" w:hAnsi="標楷體"/>
          <w:b/>
          <w:sz w:val="28"/>
          <w:szCs w:val="28"/>
        </w:rPr>
      </w:pPr>
    </w:p>
    <w:p w:rsidR="00C803CE" w:rsidRDefault="00EE2377" w:rsidP="00AD79A1">
      <w:pPr>
        <w:overflowPunct w:val="0"/>
        <w:autoSpaceDE w:val="0"/>
        <w:autoSpaceDN w:val="0"/>
        <w:adjustRightInd w:val="0"/>
        <w:spacing w:line="640" w:lineRule="exact"/>
        <w:ind w:leftChars="100" w:left="240"/>
        <w:jc w:val="both"/>
        <w:rPr>
          <w:rFonts w:ascii="標楷體" w:eastAsia="標楷體" w:hAnsi="標楷體"/>
          <w:szCs w:val="24"/>
        </w:rPr>
      </w:pPr>
      <w:r>
        <w:rPr>
          <w:rFonts w:ascii="標楷體" w:eastAsia="標楷體" w:hAnsi="標楷體" w:hint="eastAsia"/>
          <w:b/>
          <w:sz w:val="28"/>
          <w:szCs w:val="28"/>
        </w:rPr>
        <w:t>（</w:t>
      </w:r>
      <w:r w:rsidR="00C803CE">
        <w:rPr>
          <w:rFonts w:ascii="標楷體" w:eastAsia="標楷體" w:hAnsi="標楷體" w:hint="eastAsia"/>
          <w:b/>
          <w:sz w:val="28"/>
          <w:szCs w:val="28"/>
        </w:rPr>
        <w:t>二</w:t>
      </w:r>
      <w:r>
        <w:rPr>
          <w:rFonts w:ascii="標楷體" w:eastAsia="標楷體" w:hAnsi="標楷體" w:hint="eastAsia"/>
          <w:b/>
          <w:sz w:val="28"/>
          <w:szCs w:val="28"/>
        </w:rPr>
        <w:t>）</w:t>
      </w:r>
      <w:r w:rsidR="00C803CE">
        <w:rPr>
          <w:rFonts w:ascii="標楷體" w:eastAsia="標楷體" w:hAnsi="標楷體" w:hint="eastAsia"/>
          <w:b/>
          <w:sz w:val="28"/>
          <w:szCs w:val="28"/>
        </w:rPr>
        <w:t>補助經費執行情形</w:t>
      </w:r>
    </w:p>
    <w:p w:rsidR="00C803CE" w:rsidRDefault="00C803CE" w:rsidP="00C803CE">
      <w:pPr>
        <w:overflowPunct w:val="0"/>
        <w:autoSpaceDE w:val="0"/>
        <w:autoSpaceDN w:val="0"/>
        <w:adjustRightInd w:val="0"/>
        <w:spacing w:line="640" w:lineRule="exact"/>
        <w:ind w:firstLineChars="333" w:firstLine="799"/>
        <w:jc w:val="both"/>
        <w:rPr>
          <w:rFonts w:ascii="標楷體" w:eastAsia="標楷體" w:hAnsi="標楷體"/>
          <w:szCs w:val="24"/>
          <w:highlight w:val="yellow"/>
        </w:rPr>
      </w:pPr>
      <w:r>
        <w:rPr>
          <w:rFonts w:ascii="標楷體" w:eastAsia="標楷體" w:hAnsi="標楷體" w:hint="eastAsia"/>
          <w:szCs w:val="24"/>
        </w:rPr>
        <w:t>中央政府（各主管機關）核定前瞻第2期（108至109年度）特別預算補助嘉義縣政府計77億3,666萬餘元。執行結果，截至109年12月31日止，累計執行數56億4,803萬餘元，約73.00％</w:t>
      </w:r>
      <w:r w:rsidR="00EE2377">
        <w:rPr>
          <w:rFonts w:ascii="標楷體" w:eastAsia="標楷體" w:hAnsi="標楷體" w:hint="eastAsia"/>
          <w:szCs w:val="24"/>
        </w:rPr>
        <w:t>（</w:t>
      </w:r>
      <w:r>
        <w:rPr>
          <w:rFonts w:ascii="標楷體" w:eastAsia="標楷體" w:hAnsi="標楷體" w:hint="eastAsia"/>
          <w:szCs w:val="24"/>
        </w:rPr>
        <w:t>表2及圖6</w:t>
      </w:r>
      <w:r w:rsidR="00F46849">
        <w:rPr>
          <w:rFonts w:ascii="標楷體" w:eastAsia="標楷體" w:hAnsi="標楷體" w:hint="eastAsia"/>
          <w:szCs w:val="24"/>
        </w:rPr>
        <w:t>）</w:t>
      </w:r>
      <w:r>
        <w:rPr>
          <w:rFonts w:ascii="標楷體" w:eastAsia="標楷體" w:hAnsi="標楷體" w:hint="eastAsia"/>
          <w:szCs w:val="24"/>
        </w:rPr>
        <w:t>。執行率未達80％者，為城鄉建設及</w:t>
      </w:r>
      <w:proofErr w:type="gramStart"/>
      <w:r>
        <w:rPr>
          <w:rFonts w:ascii="標楷體" w:eastAsia="標楷體" w:hAnsi="標楷體" w:hint="eastAsia"/>
          <w:szCs w:val="24"/>
        </w:rPr>
        <w:t>因應少子化</w:t>
      </w:r>
      <w:proofErr w:type="gramEnd"/>
      <w:r>
        <w:rPr>
          <w:rFonts w:ascii="標楷體" w:eastAsia="標楷體" w:hAnsi="標楷體" w:hint="eastAsia"/>
          <w:szCs w:val="24"/>
        </w:rPr>
        <w:t>友善育兒空間建設等2項計畫，主要係部分道路用地取得作業延遲、工區因地質問題停工及嘉義縣綜合</w:t>
      </w:r>
      <w:proofErr w:type="gramStart"/>
      <w:r>
        <w:rPr>
          <w:rFonts w:ascii="標楷體" w:eastAsia="標楷體" w:hAnsi="標楷體" w:hint="eastAsia"/>
          <w:szCs w:val="24"/>
        </w:rPr>
        <w:t>社會福利館需整合</w:t>
      </w:r>
      <w:proofErr w:type="gramEnd"/>
      <w:r>
        <w:rPr>
          <w:rFonts w:ascii="標楷體" w:eastAsia="標楷體" w:hAnsi="標楷體" w:hint="eastAsia"/>
          <w:szCs w:val="24"/>
        </w:rPr>
        <w:t>相關行政辦公、新住民及兒童遊憩等空間規劃，致設計時程較冗長所致。</w:t>
      </w:r>
    </w:p>
    <w:tbl>
      <w:tblPr>
        <w:tblStyle w:val="ac"/>
        <w:tblW w:w="0" w:type="auto"/>
        <w:jc w:val="center"/>
        <w:tblLayout w:type="fixed"/>
        <w:tblCellMar>
          <w:left w:w="28" w:type="dxa"/>
          <w:right w:w="28" w:type="dxa"/>
        </w:tblCellMar>
        <w:tblLook w:val="04A0" w:firstRow="1" w:lastRow="0" w:firstColumn="1" w:lastColumn="0" w:noHBand="0" w:noVBand="1"/>
      </w:tblPr>
      <w:tblGrid>
        <w:gridCol w:w="3154"/>
        <w:gridCol w:w="2268"/>
        <w:gridCol w:w="2268"/>
        <w:gridCol w:w="2269"/>
      </w:tblGrid>
      <w:tr w:rsidR="00C803CE" w:rsidTr="009D4911">
        <w:trPr>
          <w:jc w:val="center"/>
        </w:trPr>
        <w:tc>
          <w:tcPr>
            <w:tcW w:w="9959" w:type="dxa"/>
            <w:gridSpan w:val="4"/>
            <w:tcBorders>
              <w:top w:val="nil"/>
              <w:left w:val="nil"/>
              <w:bottom w:val="single" w:sz="4" w:space="0" w:color="auto"/>
              <w:right w:val="nil"/>
            </w:tcBorders>
            <w:hideMark/>
          </w:tcPr>
          <w:p w:rsidR="00C803CE" w:rsidRDefault="00C803CE" w:rsidP="00315D49">
            <w:pPr>
              <w:overflowPunct w:val="0"/>
              <w:autoSpaceDE w:val="0"/>
              <w:autoSpaceDN w:val="0"/>
              <w:adjustRightInd w:val="0"/>
              <w:spacing w:line="460" w:lineRule="exact"/>
              <w:ind w:rightChars="10" w:right="24"/>
              <w:jc w:val="center"/>
              <w:rPr>
                <w:rFonts w:ascii="標楷體" w:eastAsia="標楷體" w:hAnsi="標楷體" w:cs="Times New Roman"/>
                <w:b/>
                <w:szCs w:val="24"/>
              </w:rPr>
            </w:pPr>
            <w:r>
              <w:rPr>
                <w:rFonts w:ascii="標楷體" w:eastAsia="標楷體" w:hAnsi="標楷體" w:hint="eastAsia"/>
                <w:b/>
                <w:szCs w:val="24"/>
              </w:rPr>
              <w:lastRenderedPageBreak/>
              <w:t>表2   嘉義縣政府前瞻第2期特別預算補助經費執行情形</w:t>
            </w:r>
          </w:p>
          <w:p w:rsidR="00C803CE" w:rsidRDefault="00C803CE">
            <w:pPr>
              <w:overflowPunct w:val="0"/>
              <w:autoSpaceDE w:val="0"/>
              <w:autoSpaceDN w:val="0"/>
              <w:adjustRightInd w:val="0"/>
              <w:spacing w:line="300" w:lineRule="exact"/>
              <w:ind w:rightChars="10" w:right="24"/>
              <w:jc w:val="center"/>
              <w:rPr>
                <w:rFonts w:ascii="標楷體" w:eastAsia="標楷體" w:hAnsi="標楷體"/>
                <w:sz w:val="20"/>
                <w:szCs w:val="20"/>
              </w:rPr>
            </w:pPr>
            <w:r>
              <w:rPr>
                <w:rFonts w:ascii="標楷體" w:eastAsia="標楷體" w:hAnsi="標楷體" w:hint="eastAsia"/>
                <w:sz w:val="20"/>
                <w:szCs w:val="20"/>
              </w:rPr>
              <w:t>108年1月1日至109年12月31日</w:t>
            </w:r>
            <w:proofErr w:type="gramStart"/>
            <w:r>
              <w:rPr>
                <w:rFonts w:ascii="標楷體" w:eastAsia="標楷體" w:hAnsi="標楷體" w:hint="eastAsia"/>
                <w:sz w:val="20"/>
                <w:szCs w:val="20"/>
              </w:rPr>
              <w:t>止</w:t>
            </w:r>
            <w:proofErr w:type="gramEnd"/>
          </w:p>
          <w:p w:rsidR="00C803CE" w:rsidRDefault="00C803CE">
            <w:pPr>
              <w:overflowPunct w:val="0"/>
              <w:adjustRightInd w:val="0"/>
              <w:snapToGrid w:val="0"/>
              <w:spacing w:line="240" w:lineRule="exact"/>
              <w:jc w:val="right"/>
              <w:textAlignment w:val="baseline"/>
              <w:rPr>
                <w:rFonts w:ascii="標楷體" w:eastAsia="標楷體" w:hAnsi="標楷體" w:cs="Times New Roman"/>
                <w:sz w:val="20"/>
                <w:szCs w:val="20"/>
              </w:rPr>
            </w:pPr>
            <w:r>
              <w:rPr>
                <w:rFonts w:ascii="標楷體" w:eastAsia="標楷體" w:hAnsi="標楷體" w:hint="eastAsia"/>
                <w:sz w:val="20"/>
                <w:szCs w:val="20"/>
              </w:rPr>
              <w:t>單位：新臺幣千元、％</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C803CE" w:rsidRPr="00315D49" w:rsidRDefault="00C803CE" w:rsidP="00770311">
            <w:pPr>
              <w:overflowPunct w:val="0"/>
              <w:autoSpaceDE w:val="0"/>
              <w:autoSpaceDN w:val="0"/>
              <w:adjustRightInd w:val="0"/>
              <w:spacing w:line="300" w:lineRule="exact"/>
              <w:jc w:val="center"/>
              <w:textAlignment w:val="center"/>
              <w:rPr>
                <w:rFonts w:ascii="標楷體" w:eastAsia="標楷體" w:hAnsi="標楷體" w:cs="Times New Roman"/>
                <w:b/>
                <w:sz w:val="20"/>
                <w:szCs w:val="20"/>
              </w:rPr>
            </w:pPr>
            <w:r w:rsidRPr="00315D49">
              <w:rPr>
                <w:rFonts w:ascii="標楷體" w:eastAsia="標楷體" w:hAnsi="標楷體" w:hint="eastAsia"/>
                <w:b/>
                <w:sz w:val="20"/>
                <w:szCs w:val="20"/>
              </w:rPr>
              <w:t>前瞻計畫建設類別</w:t>
            </w:r>
          </w:p>
        </w:tc>
        <w:tc>
          <w:tcPr>
            <w:tcW w:w="226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C803CE" w:rsidRPr="00315D49" w:rsidRDefault="00C803CE" w:rsidP="00770311">
            <w:pPr>
              <w:overflowPunct w:val="0"/>
              <w:adjustRightInd w:val="0"/>
              <w:snapToGrid w:val="0"/>
              <w:spacing w:line="300" w:lineRule="exact"/>
              <w:ind w:leftChars="-20" w:left="-48" w:rightChars="-20" w:right="-48"/>
              <w:jc w:val="center"/>
              <w:textAlignment w:val="center"/>
              <w:rPr>
                <w:rFonts w:ascii="標楷體" w:eastAsia="標楷體" w:hAnsi="標楷體" w:cs="Times New Roman"/>
                <w:b/>
                <w:sz w:val="20"/>
                <w:szCs w:val="20"/>
              </w:rPr>
            </w:pPr>
            <w:r w:rsidRPr="00315D49">
              <w:rPr>
                <w:rFonts w:ascii="標楷體" w:eastAsia="標楷體" w:hAnsi="標楷體" w:hint="eastAsia"/>
                <w:b/>
                <w:sz w:val="20"/>
                <w:szCs w:val="20"/>
              </w:rPr>
              <w:t>前瞻計畫補助款</w:t>
            </w:r>
            <w:r w:rsidR="00EE2377">
              <w:rPr>
                <w:rFonts w:ascii="標楷體" w:eastAsia="標楷體" w:hAnsi="標楷體" w:hint="eastAsia"/>
                <w:b/>
                <w:sz w:val="20"/>
                <w:szCs w:val="20"/>
              </w:rPr>
              <w:t>（</w:t>
            </w:r>
            <w:r w:rsidRPr="00315D49">
              <w:rPr>
                <w:rFonts w:ascii="標楷體" w:eastAsia="標楷體" w:hAnsi="標楷體" w:hint="eastAsia"/>
                <w:b/>
                <w:sz w:val="20"/>
                <w:szCs w:val="20"/>
              </w:rPr>
              <w:t>A</w:t>
            </w:r>
            <w:r w:rsidR="00EE2377">
              <w:rPr>
                <w:rFonts w:ascii="標楷體" w:eastAsia="標楷體" w:hAnsi="標楷體" w:hint="eastAsia"/>
                <w:b/>
                <w:sz w:val="20"/>
                <w:szCs w:val="20"/>
              </w:rPr>
              <w:t>）</w:t>
            </w:r>
          </w:p>
        </w:tc>
        <w:tc>
          <w:tcPr>
            <w:tcW w:w="226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C803CE" w:rsidRPr="00315D49" w:rsidRDefault="00C803CE" w:rsidP="00770311">
            <w:pPr>
              <w:overflowPunct w:val="0"/>
              <w:adjustRightInd w:val="0"/>
              <w:snapToGrid w:val="0"/>
              <w:spacing w:line="300" w:lineRule="exact"/>
              <w:ind w:leftChars="-25" w:left="-60" w:rightChars="-25" w:right="-60"/>
              <w:jc w:val="center"/>
              <w:textAlignment w:val="center"/>
              <w:rPr>
                <w:rFonts w:ascii="標楷體" w:eastAsia="標楷體" w:hAnsi="標楷體" w:cs="Times New Roman"/>
                <w:sz w:val="20"/>
                <w:szCs w:val="20"/>
              </w:rPr>
            </w:pPr>
            <w:r w:rsidRPr="00315D49">
              <w:rPr>
                <w:rFonts w:ascii="標楷體" w:eastAsia="標楷體" w:hAnsi="標楷體" w:hint="eastAsia"/>
                <w:b/>
                <w:sz w:val="20"/>
                <w:szCs w:val="20"/>
              </w:rPr>
              <w:t>補助款累計執行數</w:t>
            </w:r>
            <w:r w:rsidR="00EE2377">
              <w:rPr>
                <w:rFonts w:ascii="標楷體" w:eastAsia="標楷體" w:hAnsi="標楷體" w:hint="eastAsia"/>
                <w:b/>
                <w:sz w:val="20"/>
                <w:szCs w:val="20"/>
              </w:rPr>
              <w:t>（</w:t>
            </w:r>
            <w:r w:rsidRPr="00315D49">
              <w:rPr>
                <w:rFonts w:ascii="標楷體" w:eastAsia="標楷體" w:hAnsi="標楷體" w:hint="eastAsia"/>
                <w:b/>
                <w:sz w:val="20"/>
                <w:szCs w:val="20"/>
              </w:rPr>
              <w:t>B</w:t>
            </w:r>
            <w:r w:rsidR="00EE2377">
              <w:rPr>
                <w:rFonts w:ascii="標楷體" w:eastAsia="標楷體" w:hAnsi="標楷體" w:hint="eastAsia"/>
                <w:b/>
                <w:sz w:val="20"/>
                <w:szCs w:val="20"/>
              </w:rPr>
              <w:t>）</w:t>
            </w:r>
          </w:p>
        </w:tc>
        <w:tc>
          <w:tcPr>
            <w:tcW w:w="226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C803CE" w:rsidRPr="00315D49" w:rsidRDefault="00C803CE" w:rsidP="00770311">
            <w:pPr>
              <w:overflowPunct w:val="0"/>
              <w:adjustRightInd w:val="0"/>
              <w:snapToGrid w:val="0"/>
              <w:spacing w:line="220" w:lineRule="exact"/>
              <w:jc w:val="center"/>
              <w:textAlignment w:val="center"/>
              <w:rPr>
                <w:rFonts w:ascii="標楷體" w:eastAsia="標楷體" w:hAnsi="標楷體" w:cs="Times New Roman"/>
                <w:b/>
                <w:sz w:val="20"/>
                <w:szCs w:val="20"/>
              </w:rPr>
            </w:pPr>
            <w:r w:rsidRPr="00315D49">
              <w:rPr>
                <w:rFonts w:ascii="標楷體" w:eastAsia="標楷體" w:hAnsi="標楷體" w:hint="eastAsia"/>
                <w:b/>
                <w:sz w:val="20"/>
                <w:szCs w:val="20"/>
              </w:rPr>
              <w:t>執行率</w:t>
            </w:r>
          </w:p>
          <w:p w:rsidR="00C803CE" w:rsidRPr="00315D49" w:rsidRDefault="00EE2377" w:rsidP="00770311">
            <w:pPr>
              <w:overflowPunct w:val="0"/>
              <w:adjustRightInd w:val="0"/>
              <w:snapToGrid w:val="0"/>
              <w:spacing w:line="220" w:lineRule="exact"/>
              <w:ind w:leftChars="-25" w:left="-60" w:rightChars="-15" w:right="-36"/>
              <w:jc w:val="center"/>
              <w:textAlignment w:val="center"/>
              <w:rPr>
                <w:rFonts w:ascii="標楷體" w:eastAsia="標楷體" w:hAnsi="標楷體" w:cs="Times New Roman"/>
                <w:b/>
                <w:sz w:val="20"/>
                <w:szCs w:val="20"/>
              </w:rPr>
            </w:pPr>
            <w:r>
              <w:rPr>
                <w:rFonts w:ascii="標楷體" w:eastAsia="標楷體" w:hAnsi="標楷體" w:hint="eastAsia"/>
                <w:b/>
                <w:sz w:val="20"/>
                <w:szCs w:val="20"/>
              </w:rPr>
              <w:t>（</w:t>
            </w:r>
            <w:r w:rsidR="00C803CE" w:rsidRPr="00315D49">
              <w:rPr>
                <w:rFonts w:ascii="標楷體" w:eastAsia="標楷體" w:hAnsi="標楷體" w:hint="eastAsia"/>
                <w:b/>
                <w:sz w:val="20"/>
                <w:szCs w:val="20"/>
              </w:rPr>
              <w:t>B</w:t>
            </w:r>
            <w:r>
              <w:rPr>
                <w:rFonts w:ascii="標楷體" w:eastAsia="標楷體" w:hAnsi="標楷體" w:hint="eastAsia"/>
                <w:b/>
                <w:sz w:val="20"/>
                <w:szCs w:val="20"/>
              </w:rPr>
              <w:t>）</w:t>
            </w:r>
            <w:r w:rsidR="00C803CE" w:rsidRPr="00315D49">
              <w:rPr>
                <w:rFonts w:ascii="標楷體" w:eastAsia="標楷體" w:hAnsi="標楷體" w:hint="eastAsia"/>
                <w:b/>
                <w:sz w:val="20"/>
                <w:szCs w:val="20"/>
              </w:rPr>
              <w:t>/</w:t>
            </w:r>
            <w:r>
              <w:rPr>
                <w:rFonts w:ascii="標楷體" w:eastAsia="標楷體" w:hAnsi="標楷體" w:hint="eastAsia"/>
                <w:b/>
                <w:sz w:val="20"/>
                <w:szCs w:val="20"/>
              </w:rPr>
              <w:t>（</w:t>
            </w:r>
            <w:r w:rsidR="00C803CE" w:rsidRPr="00315D49">
              <w:rPr>
                <w:rFonts w:ascii="標楷體" w:eastAsia="標楷體" w:hAnsi="標楷體" w:hint="eastAsia"/>
                <w:b/>
                <w:sz w:val="20"/>
                <w:szCs w:val="20"/>
              </w:rPr>
              <w:t>A</w:t>
            </w:r>
            <w:r>
              <w:rPr>
                <w:rFonts w:ascii="標楷體" w:eastAsia="標楷體" w:hAnsi="標楷體" w:hint="eastAsia"/>
                <w:b/>
                <w:sz w:val="20"/>
                <w:szCs w:val="20"/>
              </w:rPr>
              <w:t>）</w:t>
            </w:r>
            <w:r w:rsidR="00C803CE" w:rsidRPr="00315D49">
              <w:rPr>
                <w:rFonts w:ascii="標楷體" w:eastAsia="標楷體" w:hAnsi="標楷體"/>
                <w:b/>
                <w:sz w:val="20"/>
                <w:szCs w:val="20"/>
              </w:rPr>
              <w:sym w:font="Wingdings 2" w:char="F0CD"/>
            </w:r>
            <w:r w:rsidR="00C803CE" w:rsidRPr="00315D49">
              <w:rPr>
                <w:rFonts w:ascii="標楷體" w:eastAsia="標楷體" w:hAnsi="標楷體" w:hint="eastAsia"/>
                <w:b/>
                <w:sz w:val="20"/>
                <w:szCs w:val="20"/>
              </w:rPr>
              <w:t>100</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400" w:left="960" w:rightChars="400" w:right="960"/>
              <w:jc w:val="distribute"/>
              <w:textAlignment w:val="center"/>
              <w:rPr>
                <w:rFonts w:ascii="標楷體" w:eastAsia="標楷體" w:hAnsi="標楷體" w:cs="Times New Roman"/>
                <w:b/>
                <w:sz w:val="20"/>
                <w:szCs w:val="20"/>
              </w:rPr>
            </w:pPr>
            <w:r w:rsidRPr="00315D49">
              <w:rPr>
                <w:rFonts w:ascii="標楷體" w:eastAsia="標楷體" w:hAnsi="標楷體" w:hint="eastAsia"/>
                <w:b/>
                <w:sz w:val="20"/>
                <w:szCs w:val="20"/>
              </w:rPr>
              <w:t>合計</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sidRPr="00315D49">
              <w:rPr>
                <w:rFonts w:ascii="標楷體" w:eastAsia="標楷體" w:hAnsi="標楷體" w:hint="eastAsia"/>
                <w:b/>
                <w:sz w:val="20"/>
                <w:szCs w:val="20"/>
              </w:rPr>
              <w:t>7,736,668</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sidRPr="00315D49">
              <w:rPr>
                <w:rFonts w:ascii="標楷體" w:eastAsia="標楷體" w:hAnsi="標楷體" w:hint="eastAsia"/>
                <w:b/>
                <w:sz w:val="20"/>
                <w:szCs w:val="20"/>
              </w:rPr>
              <w:t>5,648,039</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b/>
                <w:sz w:val="20"/>
                <w:szCs w:val="20"/>
              </w:rPr>
            </w:pPr>
            <w:r w:rsidRPr="00315D49">
              <w:rPr>
                <w:rFonts w:ascii="標楷體" w:eastAsia="標楷體" w:hAnsi="標楷體" w:hint="eastAsia"/>
                <w:b/>
                <w:sz w:val="20"/>
                <w:szCs w:val="20"/>
              </w:rPr>
              <w:t xml:space="preserve">73.00 </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sidRPr="00315D49">
              <w:rPr>
                <w:rFonts w:ascii="標楷體" w:eastAsia="標楷體" w:hAnsi="標楷體" w:hint="eastAsia"/>
                <w:sz w:val="20"/>
                <w:szCs w:val="20"/>
              </w:rPr>
              <w:t>水環境建設</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3,849,593</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3,224,797</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 xml:space="preserve">83.77 </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sidRPr="00315D49">
              <w:rPr>
                <w:rFonts w:ascii="標楷體" w:eastAsia="標楷體" w:hAnsi="標楷體" w:hint="eastAsia"/>
                <w:sz w:val="20"/>
                <w:szCs w:val="20"/>
              </w:rPr>
              <w:t>城鄉建設</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3,554,037</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2,225,944</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 xml:space="preserve">62.63 </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sidRPr="00315D49">
              <w:rPr>
                <w:rFonts w:ascii="標楷體" w:eastAsia="標楷體" w:hAnsi="標楷體" w:hint="eastAsia"/>
                <w:sz w:val="20"/>
                <w:szCs w:val="20"/>
              </w:rPr>
              <w:t>數位建設</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220,571</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183,978</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 xml:space="preserve">83.41 </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50" w:left="120" w:rightChars="50" w:right="120"/>
              <w:jc w:val="distribute"/>
              <w:textAlignment w:val="center"/>
              <w:rPr>
                <w:rFonts w:ascii="標楷體" w:eastAsia="標楷體" w:hAnsi="標楷體" w:cs="Arial"/>
                <w:sz w:val="20"/>
                <w:szCs w:val="20"/>
              </w:rPr>
            </w:pPr>
            <w:proofErr w:type="gramStart"/>
            <w:r w:rsidRPr="00315D49">
              <w:rPr>
                <w:rFonts w:ascii="標楷體" w:eastAsia="標楷體" w:hAnsi="標楷體" w:hint="eastAsia"/>
                <w:sz w:val="20"/>
                <w:szCs w:val="20"/>
              </w:rPr>
              <w:t>因應少子化</w:t>
            </w:r>
            <w:proofErr w:type="gramEnd"/>
            <w:r w:rsidRPr="00315D49">
              <w:rPr>
                <w:rFonts w:ascii="標楷體" w:eastAsia="標楷體" w:hAnsi="標楷體" w:hint="eastAsia"/>
                <w:sz w:val="20"/>
                <w:szCs w:val="20"/>
              </w:rPr>
              <w:t>友善育兒空間建設</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105,200</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6,089</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 xml:space="preserve">5.79 </w:t>
            </w:r>
          </w:p>
        </w:tc>
      </w:tr>
      <w:tr w:rsidR="00C803CE" w:rsidTr="00770311">
        <w:trPr>
          <w:trHeight w:val="595"/>
          <w:jc w:val="center"/>
        </w:trPr>
        <w:tc>
          <w:tcPr>
            <w:tcW w:w="3154"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leftChars="50" w:left="120" w:rightChars="50" w:right="120"/>
              <w:jc w:val="distribute"/>
              <w:textAlignment w:val="center"/>
              <w:rPr>
                <w:rFonts w:ascii="標楷體" w:eastAsia="標楷體" w:hAnsi="標楷體" w:cs="Times New Roman"/>
                <w:sz w:val="20"/>
                <w:szCs w:val="20"/>
              </w:rPr>
            </w:pPr>
            <w:r w:rsidRPr="00315D49">
              <w:rPr>
                <w:rFonts w:ascii="標楷體" w:eastAsia="標楷體" w:hAnsi="標楷體" w:hint="eastAsia"/>
                <w:sz w:val="20"/>
                <w:szCs w:val="20"/>
              </w:rPr>
              <w:t>食品安全建設</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7,266</w:t>
            </w:r>
          </w:p>
        </w:tc>
        <w:tc>
          <w:tcPr>
            <w:tcW w:w="2268"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7,230</w:t>
            </w:r>
          </w:p>
        </w:tc>
        <w:tc>
          <w:tcPr>
            <w:tcW w:w="2269" w:type="dxa"/>
            <w:tcBorders>
              <w:top w:val="single" w:sz="4" w:space="0" w:color="auto"/>
              <w:left w:val="single" w:sz="4" w:space="0" w:color="auto"/>
              <w:bottom w:val="single" w:sz="4" w:space="0" w:color="auto"/>
              <w:right w:val="single" w:sz="4" w:space="0" w:color="auto"/>
            </w:tcBorders>
            <w:vAlign w:val="center"/>
            <w:hideMark/>
          </w:tcPr>
          <w:p w:rsidR="00C803CE" w:rsidRPr="00315D49" w:rsidRDefault="00C803CE" w:rsidP="00770311">
            <w:pPr>
              <w:overflowPunct w:val="0"/>
              <w:adjustRightInd w:val="0"/>
              <w:snapToGrid w:val="0"/>
              <w:spacing w:line="240" w:lineRule="exact"/>
              <w:ind w:rightChars="50" w:right="120"/>
              <w:jc w:val="right"/>
              <w:textAlignment w:val="center"/>
              <w:rPr>
                <w:rFonts w:ascii="標楷體" w:eastAsia="標楷體" w:hAnsi="標楷體" w:cs="Times New Roman"/>
                <w:sz w:val="20"/>
                <w:szCs w:val="20"/>
              </w:rPr>
            </w:pPr>
            <w:r w:rsidRPr="00315D49">
              <w:rPr>
                <w:rFonts w:ascii="標楷體" w:eastAsia="標楷體" w:hAnsi="標楷體" w:hint="eastAsia"/>
                <w:sz w:val="20"/>
                <w:szCs w:val="20"/>
              </w:rPr>
              <w:t xml:space="preserve">99.50 </w:t>
            </w:r>
          </w:p>
        </w:tc>
      </w:tr>
      <w:tr w:rsidR="00C803CE" w:rsidTr="009D4911">
        <w:trPr>
          <w:jc w:val="center"/>
        </w:trPr>
        <w:tc>
          <w:tcPr>
            <w:tcW w:w="9959" w:type="dxa"/>
            <w:gridSpan w:val="4"/>
            <w:tcBorders>
              <w:top w:val="single" w:sz="4" w:space="0" w:color="auto"/>
              <w:left w:val="nil"/>
              <w:bottom w:val="nil"/>
              <w:right w:val="nil"/>
            </w:tcBorders>
            <w:hideMark/>
          </w:tcPr>
          <w:p w:rsidR="00C803CE" w:rsidRPr="00770311" w:rsidRDefault="00C803CE" w:rsidP="00B40610">
            <w:pPr>
              <w:overflowPunct w:val="0"/>
              <w:adjustRightInd w:val="0"/>
              <w:snapToGrid w:val="0"/>
              <w:spacing w:line="240" w:lineRule="exact"/>
              <w:jc w:val="both"/>
              <w:textAlignment w:val="baseline"/>
              <w:rPr>
                <w:rFonts w:ascii="標楷體" w:eastAsia="標楷體" w:hAnsi="標楷體" w:cs="Times New Roman"/>
                <w:sz w:val="18"/>
                <w:szCs w:val="18"/>
              </w:rPr>
            </w:pPr>
            <w:proofErr w:type="gramStart"/>
            <w:r w:rsidRPr="00770311">
              <w:rPr>
                <w:rFonts w:ascii="標楷體" w:eastAsia="標楷體" w:hAnsi="標楷體" w:hint="eastAsia"/>
                <w:sz w:val="18"/>
                <w:szCs w:val="18"/>
              </w:rPr>
              <w:t>註</w:t>
            </w:r>
            <w:proofErr w:type="gramEnd"/>
            <w:r w:rsidRPr="00770311">
              <w:rPr>
                <w:rFonts w:ascii="標楷體" w:eastAsia="標楷體" w:hAnsi="標楷體" w:hint="eastAsia"/>
                <w:sz w:val="18"/>
                <w:szCs w:val="18"/>
              </w:rPr>
              <w:t>：1.本表依中央政府前瞻計畫補助款金額由高至低排序。</w:t>
            </w:r>
          </w:p>
          <w:p w:rsidR="00C803CE" w:rsidRPr="00770311" w:rsidRDefault="00C803CE" w:rsidP="00056E96">
            <w:pPr>
              <w:overflowPunct w:val="0"/>
              <w:adjustRightInd w:val="0"/>
              <w:snapToGrid w:val="0"/>
              <w:spacing w:line="240" w:lineRule="exact"/>
              <w:ind w:leftChars="151" w:left="549" w:hangingChars="104" w:hanging="187"/>
              <w:jc w:val="both"/>
              <w:textAlignment w:val="baseline"/>
              <w:rPr>
                <w:rFonts w:ascii="標楷體" w:eastAsia="標楷體" w:hAnsi="標楷體"/>
                <w:sz w:val="18"/>
                <w:szCs w:val="18"/>
              </w:rPr>
            </w:pPr>
            <w:r w:rsidRPr="00770311">
              <w:rPr>
                <w:rFonts w:ascii="標楷體" w:eastAsia="標楷體" w:hAnsi="標楷體" w:hint="eastAsia"/>
                <w:sz w:val="18"/>
                <w:szCs w:val="18"/>
              </w:rPr>
              <w:t>2.補助款累計執行數</w:t>
            </w:r>
            <w:r w:rsidR="00EE2377" w:rsidRPr="00770311">
              <w:rPr>
                <w:rFonts w:ascii="標楷體" w:eastAsia="標楷體" w:hAnsi="標楷體" w:hint="eastAsia"/>
                <w:sz w:val="18"/>
                <w:szCs w:val="18"/>
              </w:rPr>
              <w:t>（</w:t>
            </w:r>
            <w:r w:rsidRPr="00770311">
              <w:rPr>
                <w:rFonts w:ascii="標楷體" w:eastAsia="標楷體" w:hAnsi="標楷體" w:hint="eastAsia"/>
                <w:sz w:val="18"/>
                <w:szCs w:val="18"/>
              </w:rPr>
              <w:t>B</w:t>
            </w:r>
            <w:r w:rsidR="00EE2377" w:rsidRPr="00770311">
              <w:rPr>
                <w:rFonts w:ascii="標楷體" w:eastAsia="標楷體" w:hAnsi="標楷體" w:hint="eastAsia"/>
                <w:sz w:val="18"/>
                <w:szCs w:val="18"/>
              </w:rPr>
              <w:t>）</w:t>
            </w:r>
            <w:r w:rsidRPr="00770311">
              <w:rPr>
                <w:rFonts w:ascii="標楷體" w:eastAsia="標楷體" w:hAnsi="標楷體" w:hint="eastAsia"/>
                <w:sz w:val="18"/>
                <w:szCs w:val="18"/>
              </w:rPr>
              <w:t>係第2期特別決算實現數。</w:t>
            </w:r>
          </w:p>
          <w:p w:rsidR="00C803CE" w:rsidRPr="00770311" w:rsidRDefault="00C803CE" w:rsidP="00056E96">
            <w:pPr>
              <w:overflowPunct w:val="0"/>
              <w:adjustRightInd w:val="0"/>
              <w:snapToGrid w:val="0"/>
              <w:spacing w:line="240" w:lineRule="exact"/>
              <w:ind w:leftChars="151" w:left="549" w:hangingChars="104" w:hanging="187"/>
              <w:jc w:val="both"/>
              <w:textAlignment w:val="baseline"/>
              <w:rPr>
                <w:rFonts w:ascii="標楷體" w:eastAsia="標楷體" w:hAnsi="標楷體"/>
                <w:sz w:val="18"/>
                <w:szCs w:val="18"/>
              </w:rPr>
            </w:pPr>
            <w:r w:rsidRPr="00770311">
              <w:rPr>
                <w:rFonts w:ascii="標楷體" w:eastAsia="標楷體" w:hAnsi="標楷體" w:hint="eastAsia"/>
                <w:sz w:val="18"/>
                <w:szCs w:val="18"/>
              </w:rPr>
              <w:t>3.本表前瞻計畫補助款77億3,666萬餘元與</w:t>
            </w:r>
            <w:proofErr w:type="gramStart"/>
            <w:r w:rsidRPr="00770311">
              <w:rPr>
                <w:rFonts w:ascii="標楷體" w:eastAsia="標楷體" w:hAnsi="標楷體" w:hint="eastAsia"/>
                <w:sz w:val="18"/>
                <w:szCs w:val="18"/>
              </w:rPr>
              <w:t>108</w:t>
            </w:r>
            <w:proofErr w:type="gramEnd"/>
            <w:r w:rsidRPr="00770311">
              <w:rPr>
                <w:rFonts w:ascii="標楷體" w:eastAsia="標楷體" w:hAnsi="標楷體" w:hint="eastAsia"/>
                <w:sz w:val="18"/>
                <w:szCs w:val="18"/>
              </w:rPr>
              <w:t>年度嘉義縣總決算暨附屬單位決算及綜計表審核報告所列金額68億1,380萬餘元，差異9億2,286萬餘元，其中水環境建設計畫原列25億1,768萬餘元，主要係經濟部補助縣市管河川及區域排水整體改善及全國水環境改善等計畫，按計畫執行情形調增第2期特別預算補助款13億3,190萬餘元；城鄉建設計畫原列40億4,207萬餘元，主要係內政部及經濟部等補助嘉義縣馬稠後產業園區縣道167道路拓寬工程等計畫，按計畫執行</w:t>
            </w:r>
            <w:proofErr w:type="gramStart"/>
            <w:r w:rsidRPr="00770311">
              <w:rPr>
                <w:rFonts w:ascii="標楷體" w:eastAsia="標楷體" w:hAnsi="標楷體" w:hint="eastAsia"/>
                <w:sz w:val="18"/>
                <w:szCs w:val="18"/>
              </w:rPr>
              <w:t>情形調減第2期</w:t>
            </w:r>
            <w:proofErr w:type="gramEnd"/>
            <w:r w:rsidRPr="00770311">
              <w:rPr>
                <w:rFonts w:ascii="標楷體" w:eastAsia="標楷體" w:hAnsi="標楷體" w:hint="eastAsia"/>
                <w:sz w:val="18"/>
                <w:szCs w:val="18"/>
              </w:rPr>
              <w:t>特別預算補助款4億8,803萬餘元；數位建設計畫原列2億1,050萬餘元，主要係教育部補助數位機會中心行動近用計畫及強化數位教學暨學習資訊應用環境等計畫，按計畫執行情形調增第2期特別預算補助款1,006萬餘元；</w:t>
            </w:r>
            <w:proofErr w:type="gramStart"/>
            <w:r w:rsidRPr="00770311">
              <w:rPr>
                <w:rFonts w:ascii="標楷體" w:eastAsia="標楷體" w:hAnsi="標楷體" w:hint="eastAsia"/>
                <w:sz w:val="18"/>
                <w:szCs w:val="18"/>
              </w:rPr>
              <w:t>因應少子化</w:t>
            </w:r>
            <w:proofErr w:type="gramEnd"/>
            <w:r w:rsidRPr="00770311">
              <w:rPr>
                <w:rFonts w:ascii="標楷體" w:eastAsia="標楷體" w:hAnsi="標楷體" w:hint="eastAsia"/>
                <w:sz w:val="18"/>
                <w:szCs w:val="18"/>
              </w:rPr>
              <w:t>友善育兒空間建設計畫原列3,627萬餘元，主要係衛生福利部補助新建嘉義縣綜合社會福利館計畫，按計畫執行情形調增第2期特別預算補助款6,892萬餘元。</w:t>
            </w:r>
          </w:p>
          <w:p w:rsidR="00C803CE" w:rsidRDefault="00C803CE" w:rsidP="00056E96">
            <w:pPr>
              <w:overflowPunct w:val="0"/>
              <w:adjustRightInd w:val="0"/>
              <w:snapToGrid w:val="0"/>
              <w:spacing w:line="240" w:lineRule="exact"/>
              <w:ind w:leftChars="151" w:left="549" w:hangingChars="104" w:hanging="187"/>
              <w:jc w:val="both"/>
              <w:textAlignment w:val="baseline"/>
              <w:rPr>
                <w:rFonts w:ascii="標楷體" w:eastAsia="標楷體" w:hAnsi="標楷體" w:cs="Times New Roman"/>
                <w:sz w:val="20"/>
                <w:szCs w:val="20"/>
              </w:rPr>
            </w:pPr>
            <w:r w:rsidRPr="00770311">
              <w:rPr>
                <w:rFonts w:ascii="標楷體" w:eastAsia="標楷體" w:hAnsi="標楷體" w:hint="eastAsia"/>
                <w:sz w:val="18"/>
                <w:szCs w:val="18"/>
              </w:rPr>
              <w:t>4.資料來源：整理自中央各主管機關提供資料。</w:t>
            </w:r>
          </w:p>
        </w:tc>
      </w:tr>
    </w:tbl>
    <w:p w:rsidR="00C803CE" w:rsidRPr="00CF3EDB" w:rsidRDefault="00CF3EDB" w:rsidP="00C803CE">
      <w:pPr>
        <w:spacing w:before="480" w:after="120" w:line="500" w:lineRule="exact"/>
        <w:jc w:val="both"/>
        <w:rPr>
          <w:rFonts w:ascii="標楷體" w:eastAsia="標楷體"/>
          <w:b/>
          <w:noProof/>
          <w:sz w:val="32"/>
          <w:szCs w:val="32"/>
        </w:rPr>
      </w:pPr>
      <w:r>
        <w:rPr>
          <w:rFonts w:ascii="新細明體" w:hAnsi="新細明體" w:cs="新細明體"/>
          <w:noProof/>
          <w:kern w:val="0"/>
          <w:szCs w:val="24"/>
        </w:rPr>
        <mc:AlternateContent>
          <mc:Choice Requires="wpg">
            <w:drawing>
              <wp:anchor distT="0" distB="0" distL="114300" distR="114300" simplePos="0" relativeHeight="251668992" behindDoc="0" locked="0" layoutInCell="1" allowOverlap="1" wp14:anchorId="29459416" wp14:editId="6D4ECBEF">
                <wp:simplePos x="0" y="0"/>
                <wp:positionH relativeFrom="column">
                  <wp:posOffset>347980</wp:posOffset>
                </wp:positionH>
                <wp:positionV relativeFrom="paragraph">
                  <wp:posOffset>450342</wp:posOffset>
                </wp:positionV>
                <wp:extent cx="5759450" cy="3399790"/>
                <wp:effectExtent l="0" t="0" r="12700" b="10160"/>
                <wp:wrapNone/>
                <wp:docPr id="18" name="群組 18"/>
                <wp:cNvGraphicFramePr/>
                <a:graphic xmlns:a="http://schemas.openxmlformats.org/drawingml/2006/main">
                  <a:graphicData uri="http://schemas.microsoft.com/office/word/2010/wordprocessingGroup">
                    <wpg:wgp>
                      <wpg:cNvGrpSpPr/>
                      <wpg:grpSpPr>
                        <a:xfrm>
                          <a:off x="0" y="0"/>
                          <a:ext cx="5759450" cy="3399790"/>
                          <a:chOff x="0" y="0"/>
                          <a:chExt cx="5759450" cy="3399720"/>
                        </a:xfrm>
                      </wpg:grpSpPr>
                      <wpg:graphicFrame>
                        <wpg:cNvPr id="37" name="圖表 37"/>
                        <wpg:cNvFrPr/>
                        <wpg:xfrm>
                          <a:off x="194554" y="466928"/>
                          <a:ext cx="5486400" cy="2607013"/>
                        </wpg:xfrm>
                        <a:graphic>
                          <a:graphicData uri="http://schemas.openxmlformats.org/drawingml/2006/chart">
                            <c:chart xmlns:c="http://schemas.openxmlformats.org/drawingml/2006/chart" xmlns:r="http://schemas.openxmlformats.org/officeDocument/2006/relationships" r:id="rId25"/>
                          </a:graphicData>
                        </a:graphic>
                      </wpg:graphicFrame>
                      <wpg:grpSp>
                        <wpg:cNvPr id="38" name="群組 38"/>
                        <wpg:cNvGrpSpPr/>
                        <wpg:grpSpPr>
                          <a:xfrm>
                            <a:off x="0" y="0"/>
                            <a:ext cx="5759450" cy="3399720"/>
                            <a:chOff x="0" y="0"/>
                            <a:chExt cx="5759450" cy="2965242"/>
                          </a:xfrm>
                        </wpg:grpSpPr>
                        <wps:wsp>
                          <wps:cNvPr id="39" name="文字方塊 29"/>
                          <wps:cNvSpPr txBox="1"/>
                          <wps:spPr>
                            <a:xfrm>
                              <a:off x="451750" y="2786172"/>
                              <a:ext cx="2699385" cy="179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A251F" w:rsidRPr="00F04F32" w:rsidRDefault="007A251F" w:rsidP="00CF3EDB">
                                <w:pPr>
                                  <w:spacing w:line="240" w:lineRule="exact"/>
                                  <w:rPr>
                                    <w:rFonts w:ascii="標楷體" w:eastAsia="標楷體" w:hAnsi="標楷體"/>
                                    <w:b/>
                                    <w:sz w:val="18"/>
                                    <w:szCs w:val="18"/>
                                  </w:rPr>
                                </w:pPr>
                                <w:r w:rsidRPr="00F04F32">
                                  <w:rPr>
                                    <w:rFonts w:ascii="標楷體" w:eastAsia="標楷體" w:hAnsi="標楷體" w:hint="eastAsia"/>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s:wsp>
                          <wps:cNvPr id="40" name="文字方塊 28"/>
                          <wps:cNvSpPr txBox="1"/>
                          <wps:spPr>
                            <a:xfrm>
                              <a:off x="0" y="0"/>
                              <a:ext cx="5759450"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A251F" w:rsidRDefault="007A251F" w:rsidP="00CF3EDB">
                                <w:pPr>
                                  <w:spacing w:line="300" w:lineRule="exact"/>
                                  <w:jc w:val="center"/>
                                  <w:rPr>
                                    <w:rFonts w:ascii="標楷體" w:eastAsia="標楷體" w:hAnsi="標楷體"/>
                                    <w:b/>
                                    <w:kern w:val="0"/>
                                    <w:szCs w:val="24"/>
                                  </w:rPr>
                                </w:pPr>
                                <w:r>
                                  <w:rPr>
                                    <w:rFonts w:ascii="標楷體" w:eastAsia="標楷體" w:hAnsi="標楷體" w:hint="eastAsia"/>
                                    <w:b/>
                                    <w:kern w:val="0"/>
                                  </w:rPr>
                                  <w:t xml:space="preserve">圖6  </w:t>
                                </w:r>
                                <w:r>
                                  <w:rPr>
                                    <w:rFonts w:ascii="標楷體" w:eastAsia="標楷體" w:hAnsi="標楷體" w:hint="eastAsia"/>
                                    <w:b/>
                                    <w:kern w:val="0"/>
                                    <w:szCs w:val="24"/>
                                  </w:rPr>
                                  <w:t>嘉義縣政府前瞻第2期特別預算補助經費已執行比率概況</w:t>
                                </w:r>
                              </w:p>
                              <w:p w:rsidR="007A251F" w:rsidRDefault="007A251F" w:rsidP="00CF3EDB">
                                <w:pPr>
                                  <w:spacing w:line="300" w:lineRule="exact"/>
                                  <w:jc w:val="center"/>
                                  <w:rPr>
                                    <w:rFonts w:ascii="標楷體" w:eastAsia="標楷體" w:hAnsi="標楷體"/>
                                    <w:b/>
                                    <w:spacing w:val="-5"/>
                                  </w:rPr>
                                </w:pPr>
                                <w:r>
                                  <w:rPr>
                                    <w:rFonts w:ascii="標楷體" w:eastAsia="標楷體" w:hAnsi="標楷體" w:hint="eastAsia"/>
                                    <w:spacing w:val="-5"/>
                                    <w:sz w:val="20"/>
                                    <w:szCs w:val="20"/>
                                  </w:rPr>
                                  <w:t>108年1月1日至109年12月31日</w:t>
                                </w:r>
                                <w:proofErr w:type="gramStart"/>
                                <w:r>
                                  <w:rPr>
                                    <w:rFonts w:ascii="標楷體" w:eastAsia="標楷體" w:hAnsi="標楷體" w:hint="eastAsia"/>
                                    <w:spacing w:val="-5"/>
                                    <w:sz w:val="20"/>
                                    <w:szCs w:val="20"/>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id="群組 18" o:spid="_x0000_s1053" style="position:absolute;left:0;text-align:left;margin-left:27.4pt;margin-top:35.45pt;width:453.5pt;height:267.7pt;z-index:251668992" coordsize="57594,33997"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">
                <v:shape id="圖表 37" o:spid="_x0000_s1054" type="#_x0000_t75" style="position:absolute;left:1889;top:4632;width:54925;height:2609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">
                  <v:imagedata r:id="rId26" o:title=""/>
                  <o:lock v:ext="edit" aspectratio="f"/>
                </v:shape>
                <v:group id="群組 38" o:spid="_x0000_s1055" style="position:absolute;width:57594;height:33997" coordsize="57594,29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文字方塊 29" o:spid="_x0000_s1056" type="#_x0000_t202" style="position:absolute;left:4517;top:27861;width:26994;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t8YA&#10;AADbAAAADwAAAGRycy9kb3ducmV2LnhtbESPX0vDQBDE3wv9DscWfGsvVZA29lrEP9CHWrUq6Nua&#10;W5Ngbi/cbdP47b1CoY/DzPyGWax616iOQqw9G5hOMlDEhbc1lwbe3x7HM1BRkC02nsnAH0VYLYeD&#10;BebWH/iVup2UKkE45migEmlzrWNRkcM48S1x8n58cChJhlLbgIcEd42+zLJr7bDmtFBhS3cVFb+7&#10;vTPQfMaw+c7kq7svn+TlWe8/HqZbYy5G/e0NKKFezuFTe20NXM3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it8YAAADbAAAADwAAAAAAAAAAAAAAAACYAgAAZHJz&#10;L2Rvd25yZXYueG1sUEsFBgAAAAAEAAQA9QAAAIsDAAAAAA==&#10;" filled="f" stroked="f" strokeweight=".5pt">
                    <v:textbox inset="0,0,0,0">
                      <w:txbxContent>
                        <w:p w:rsidR="007A251F" w:rsidRPr="00F04F32" w:rsidRDefault="007A251F" w:rsidP="00CF3EDB">
                          <w:pPr>
                            <w:spacing w:line="240" w:lineRule="exact"/>
                            <w:rPr>
                              <w:rFonts w:ascii="標楷體" w:eastAsia="標楷體" w:hAnsi="標楷體"/>
                              <w:b/>
                              <w:sz w:val="18"/>
                              <w:szCs w:val="18"/>
                            </w:rPr>
                          </w:pPr>
                          <w:r w:rsidRPr="00F04F32">
                            <w:rPr>
                              <w:rFonts w:ascii="標楷體" w:eastAsia="標楷體" w:hAnsi="標楷體" w:hint="eastAsia"/>
                              <w:sz w:val="18"/>
                              <w:szCs w:val="18"/>
                            </w:rPr>
                            <w:t>資料來源：整理自中央各主管機關提供資料。</w:t>
                          </w:r>
                        </w:p>
                      </w:txbxContent>
                    </v:textbox>
                  </v:shape>
                  <v:shape id="文字方塊 28" o:spid="_x0000_s1057" type="#_x0000_t202" style="position:absolute;width:57594;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4V8MA&#10;AADbAAAADwAAAGRycy9kb3ducmV2LnhtbERPTU/CQBC9m/gfNmPiTbYQYkxlIUYl4aAgIAnchu7Y&#10;NnZnm92hlH/PHkw8vrzvyax3jeooxNqzgeEgA0VceFtzaeB7O394AhUF2WLjmQxcKMJsenszwdz6&#10;M6+p20ipUgjHHA1UIm2udSwqchgHviVO3I8PDiXBUGob8JzCXaNHWfaoHdacGips6bWi4ndzcgaa&#10;fQwfx0wO3Vv5KV8rfdq9D5fG3N/1L8+ghHr5F/+5F9bAOK1P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4V8MAAADbAAAADwAAAAAAAAAAAAAAAACYAgAAZHJzL2Rv&#10;d25yZXYueG1sUEsFBgAAAAAEAAQA9QAAAIgDAAAAAA==&#10;" filled="f" stroked="f" strokeweight=".5pt">
                    <v:textbox inset="0,0,0,0">
                      <w:txbxContent>
                        <w:p w:rsidR="007A251F" w:rsidRDefault="007A251F" w:rsidP="00CF3EDB">
                          <w:pPr>
                            <w:spacing w:line="300" w:lineRule="exact"/>
                            <w:jc w:val="center"/>
                            <w:rPr>
                              <w:rFonts w:ascii="標楷體" w:eastAsia="標楷體" w:hAnsi="標楷體"/>
                              <w:b/>
                              <w:kern w:val="0"/>
                              <w:szCs w:val="24"/>
                            </w:rPr>
                          </w:pPr>
                          <w:r>
                            <w:rPr>
                              <w:rFonts w:ascii="標楷體" w:eastAsia="標楷體" w:hAnsi="標楷體" w:hint="eastAsia"/>
                              <w:b/>
                              <w:kern w:val="0"/>
                            </w:rPr>
                            <w:t xml:space="preserve">圖6  </w:t>
                          </w:r>
                          <w:r>
                            <w:rPr>
                              <w:rFonts w:ascii="標楷體" w:eastAsia="標楷體" w:hAnsi="標楷體" w:hint="eastAsia"/>
                              <w:b/>
                              <w:kern w:val="0"/>
                              <w:szCs w:val="24"/>
                            </w:rPr>
                            <w:t>嘉義縣政府前瞻第2期特別預算補助經費已執行比率概況</w:t>
                          </w:r>
                        </w:p>
                        <w:p w:rsidR="007A251F" w:rsidRDefault="007A251F" w:rsidP="00CF3EDB">
                          <w:pPr>
                            <w:spacing w:line="300" w:lineRule="exact"/>
                            <w:jc w:val="center"/>
                            <w:rPr>
                              <w:rFonts w:ascii="標楷體" w:eastAsia="標楷體" w:hAnsi="標楷體"/>
                              <w:b/>
                              <w:spacing w:val="-5"/>
                            </w:rPr>
                          </w:pPr>
                          <w:r>
                            <w:rPr>
                              <w:rFonts w:ascii="標楷體" w:eastAsia="標楷體" w:hAnsi="標楷體" w:hint="eastAsia"/>
                              <w:spacing w:val="-5"/>
                              <w:sz w:val="20"/>
                              <w:szCs w:val="20"/>
                            </w:rPr>
                            <w:t>108年1月1日至109年12月31日</w:t>
                          </w:r>
                          <w:proofErr w:type="gramStart"/>
                          <w:r>
                            <w:rPr>
                              <w:rFonts w:ascii="標楷體" w:eastAsia="標楷體" w:hAnsi="標楷體" w:hint="eastAsia"/>
                              <w:spacing w:val="-5"/>
                              <w:sz w:val="20"/>
                              <w:szCs w:val="20"/>
                            </w:rPr>
                            <w:t>止</w:t>
                          </w:r>
                          <w:proofErr w:type="gramEnd"/>
                        </w:p>
                      </w:txbxContent>
                    </v:textbox>
                  </v:shape>
                </v:group>
              </v:group>
            </w:pict>
          </mc:Fallback>
        </mc:AlternateContent>
      </w:r>
    </w:p>
    <w:p w:rsidR="00C803CE" w:rsidRDefault="00C803CE" w:rsidP="00C803CE">
      <w:pPr>
        <w:spacing w:before="480" w:after="120" w:line="500" w:lineRule="exact"/>
        <w:jc w:val="both"/>
        <w:rPr>
          <w:rFonts w:ascii="標楷體" w:eastAsia="標楷體"/>
          <w:b/>
          <w:noProof/>
          <w:sz w:val="32"/>
          <w:szCs w:val="32"/>
        </w:rPr>
      </w:pPr>
    </w:p>
    <w:p w:rsidR="00C803CE" w:rsidRDefault="00C803CE" w:rsidP="00C803CE">
      <w:pPr>
        <w:spacing w:before="480" w:after="120" w:line="500" w:lineRule="exact"/>
        <w:jc w:val="both"/>
        <w:rPr>
          <w:rFonts w:ascii="標楷體" w:eastAsia="標楷體"/>
          <w:b/>
          <w:noProof/>
          <w:sz w:val="32"/>
          <w:szCs w:val="32"/>
        </w:rPr>
      </w:pPr>
    </w:p>
    <w:p w:rsidR="00C803CE" w:rsidRDefault="00C803CE" w:rsidP="00C803CE">
      <w:pPr>
        <w:spacing w:before="480" w:after="120" w:line="500" w:lineRule="exact"/>
        <w:jc w:val="both"/>
        <w:rPr>
          <w:rFonts w:ascii="標楷體" w:eastAsia="標楷體"/>
          <w:b/>
          <w:noProof/>
          <w:sz w:val="32"/>
          <w:szCs w:val="32"/>
        </w:rPr>
      </w:pPr>
    </w:p>
    <w:p w:rsidR="00954952" w:rsidRDefault="00C803CE" w:rsidP="00CF3EDB">
      <w:pPr>
        <w:widowControl/>
        <w:spacing w:line="556" w:lineRule="exact"/>
        <w:rPr>
          <w:rFonts w:ascii="標楷體" w:eastAsia="標楷體"/>
          <w:b/>
          <w:noProof/>
          <w:sz w:val="32"/>
          <w:szCs w:val="32"/>
        </w:rPr>
      </w:pPr>
      <w:r>
        <w:rPr>
          <w:rFonts w:ascii="標楷體" w:eastAsia="標楷體"/>
          <w:b/>
          <w:noProof/>
          <w:sz w:val="32"/>
          <w:szCs w:val="32"/>
        </w:rPr>
        <w:br w:type="page"/>
      </w:r>
      <w:r w:rsidR="00954952">
        <w:rPr>
          <w:rFonts w:ascii="標楷體" w:eastAsia="標楷體" w:hint="eastAsia"/>
          <w:b/>
          <w:noProof/>
          <w:sz w:val="32"/>
          <w:szCs w:val="32"/>
        </w:rPr>
        <w:lastRenderedPageBreak/>
        <w:t>三、重要審核意見</w:t>
      </w:r>
    </w:p>
    <w:p w:rsidR="00954952" w:rsidRDefault="00954952" w:rsidP="00CF3EDB">
      <w:pPr>
        <w:overflowPunct w:val="0"/>
        <w:autoSpaceDE w:val="0"/>
        <w:autoSpaceDN w:val="0"/>
        <w:adjustRightInd w:val="0"/>
        <w:spacing w:line="556" w:lineRule="exact"/>
        <w:ind w:firstLineChars="200" w:firstLine="480"/>
        <w:jc w:val="both"/>
        <w:rPr>
          <w:rFonts w:ascii="標楷體" w:eastAsia="標楷體" w:hAnsi="標楷體"/>
          <w:snapToGrid w:val="0"/>
        </w:rPr>
      </w:pPr>
      <w:proofErr w:type="gramStart"/>
      <w:r>
        <w:rPr>
          <w:rFonts w:ascii="標楷體" w:eastAsia="標楷體" w:hAnsi="標楷體" w:hint="eastAsia"/>
          <w:snapToGrid w:val="0"/>
        </w:rPr>
        <w:t>本室查核</w:t>
      </w:r>
      <w:proofErr w:type="gramEnd"/>
      <w:r>
        <w:rPr>
          <w:rFonts w:ascii="標楷體" w:eastAsia="標楷體" w:hAnsi="標楷體" w:hint="eastAsia"/>
          <w:snapToGrid w:val="0"/>
        </w:rPr>
        <w:t>嘉義縣政府執行中央政府前瞻基礎建設計畫特別預算情形，發現</w:t>
      </w:r>
      <w:proofErr w:type="gramStart"/>
      <w:r>
        <w:rPr>
          <w:rFonts w:ascii="標楷體" w:eastAsia="標楷體" w:hAnsi="標楷體" w:hint="eastAsia"/>
          <w:snapToGrid w:val="0"/>
        </w:rPr>
        <w:t>缺失</w:t>
      </w:r>
      <w:r>
        <w:rPr>
          <w:rFonts w:ascii="標楷體" w:eastAsia="標楷體" w:hAnsi="標楷體" w:hint="eastAsia"/>
        </w:rPr>
        <w:t>均已函</w:t>
      </w:r>
      <w:proofErr w:type="gramEnd"/>
      <w:r>
        <w:rPr>
          <w:rFonts w:ascii="標楷體" w:eastAsia="標楷體" w:hAnsi="標楷體" w:hint="eastAsia"/>
        </w:rPr>
        <w:t>請各計畫主管機關積極趕辦或促請</w:t>
      </w:r>
      <w:proofErr w:type="gramStart"/>
      <w:r>
        <w:rPr>
          <w:rFonts w:ascii="標楷體" w:eastAsia="標楷體" w:hAnsi="標楷體" w:hint="eastAsia"/>
        </w:rPr>
        <w:t>研</w:t>
      </w:r>
      <w:proofErr w:type="gramEnd"/>
      <w:r>
        <w:rPr>
          <w:rFonts w:ascii="標楷體" w:eastAsia="標楷體" w:hAnsi="標楷體" w:hint="eastAsia"/>
        </w:rPr>
        <w:t>謀因應改善措施，</w:t>
      </w:r>
      <w:proofErr w:type="gramStart"/>
      <w:r>
        <w:rPr>
          <w:rFonts w:ascii="標楷體" w:eastAsia="標楷體" w:hAnsi="標楷體" w:hint="eastAsia"/>
          <w:snapToGrid w:val="0"/>
        </w:rPr>
        <w:t>謹摘述</w:t>
      </w:r>
      <w:proofErr w:type="gramEnd"/>
      <w:r>
        <w:rPr>
          <w:rFonts w:ascii="標楷體" w:eastAsia="標楷體" w:hAnsi="標楷體" w:hint="eastAsia"/>
          <w:snapToGrid w:val="0"/>
        </w:rPr>
        <w:t>如次：</w:t>
      </w:r>
    </w:p>
    <w:p w:rsidR="00954952" w:rsidRPr="00977000" w:rsidRDefault="00EE2377" w:rsidP="00977000">
      <w:pPr>
        <w:snapToGrid w:val="0"/>
        <w:spacing w:line="556" w:lineRule="exact"/>
        <w:ind w:firstLineChars="200" w:firstLine="561"/>
        <w:jc w:val="both"/>
        <w:rPr>
          <w:rFonts w:ascii="標楷體" w:eastAsia="標楷體" w:hAnsi="標楷體"/>
          <w:b/>
          <w:sz w:val="28"/>
          <w:szCs w:val="28"/>
          <w:lang w:eastAsia="zh-HK"/>
        </w:rPr>
      </w:pPr>
      <w:r w:rsidRPr="00977000">
        <w:rPr>
          <w:rFonts w:ascii="標楷體" w:eastAsia="標楷體" w:hAnsi="標楷體" w:hint="eastAsia"/>
          <w:b/>
          <w:sz w:val="28"/>
          <w:szCs w:val="28"/>
          <w:lang w:eastAsia="zh-HK"/>
        </w:rPr>
        <w:t>（</w:t>
      </w:r>
      <w:r w:rsidR="00954952" w:rsidRPr="00977000">
        <w:rPr>
          <w:rFonts w:ascii="標楷體" w:eastAsia="標楷體" w:hAnsi="標楷體" w:hint="eastAsia"/>
          <w:b/>
          <w:sz w:val="28"/>
          <w:szCs w:val="28"/>
          <w:lang w:eastAsia="zh-HK"/>
        </w:rPr>
        <w:t>一</w:t>
      </w:r>
      <w:r w:rsidRPr="00977000">
        <w:rPr>
          <w:rFonts w:ascii="標楷體" w:eastAsia="標楷體" w:hAnsi="標楷體" w:hint="eastAsia"/>
          <w:b/>
          <w:sz w:val="28"/>
          <w:szCs w:val="28"/>
          <w:lang w:eastAsia="zh-HK"/>
        </w:rPr>
        <w:t>）</w:t>
      </w:r>
      <w:r w:rsidR="00954952" w:rsidRPr="00977000">
        <w:rPr>
          <w:rFonts w:ascii="標楷體" w:eastAsia="標楷體" w:hAnsi="標楷體" w:hint="eastAsia"/>
          <w:b/>
          <w:sz w:val="28"/>
          <w:szCs w:val="28"/>
        </w:rPr>
        <w:t>歲入自籌財源比率偏低，執行前瞻基礎建設計畫配合款財源仍多仰賴中央統籌分配稅款</w:t>
      </w:r>
      <w:proofErr w:type="gramStart"/>
      <w:r w:rsidR="00954952" w:rsidRPr="00977000">
        <w:rPr>
          <w:rFonts w:ascii="標楷體" w:eastAsia="標楷體" w:hAnsi="標楷體" w:hint="eastAsia"/>
          <w:b/>
          <w:sz w:val="28"/>
          <w:szCs w:val="28"/>
        </w:rPr>
        <w:t>挹</w:t>
      </w:r>
      <w:proofErr w:type="gramEnd"/>
      <w:r w:rsidR="00954952" w:rsidRPr="00977000">
        <w:rPr>
          <w:rFonts w:ascii="標楷體" w:eastAsia="標楷體" w:hAnsi="標楷體" w:hint="eastAsia"/>
          <w:b/>
          <w:sz w:val="28"/>
          <w:szCs w:val="28"/>
        </w:rPr>
        <w:t>注，恐排擠其他政務支出，又部分計畫因用地未取得或變更設計，致執行進度未符預期，允宜</w:t>
      </w:r>
      <w:proofErr w:type="gramStart"/>
      <w:r w:rsidR="00954952" w:rsidRPr="00977000">
        <w:rPr>
          <w:rFonts w:ascii="標楷體" w:eastAsia="標楷體" w:hAnsi="標楷體" w:hint="eastAsia"/>
          <w:b/>
          <w:sz w:val="28"/>
          <w:szCs w:val="28"/>
        </w:rPr>
        <w:t>研</w:t>
      </w:r>
      <w:proofErr w:type="gramEnd"/>
      <w:r w:rsidR="00954952" w:rsidRPr="00977000">
        <w:rPr>
          <w:rFonts w:ascii="標楷體" w:eastAsia="標楷體" w:hAnsi="標楷體" w:hint="eastAsia"/>
          <w:b/>
          <w:sz w:val="28"/>
          <w:szCs w:val="28"/>
        </w:rPr>
        <w:t>謀改善。</w:t>
      </w:r>
      <w:r w:rsidRPr="00977000">
        <w:rPr>
          <w:rFonts w:ascii="標楷體" w:eastAsia="標楷體" w:hAnsi="標楷體" w:hint="eastAsia"/>
          <w:b/>
          <w:sz w:val="28"/>
          <w:szCs w:val="28"/>
        </w:rPr>
        <w:t>（</w:t>
      </w:r>
      <w:r w:rsidR="00954952" w:rsidRPr="00977000">
        <w:rPr>
          <w:rFonts w:ascii="標楷體" w:eastAsia="標楷體" w:hAnsi="標楷體" w:hint="eastAsia"/>
          <w:b/>
          <w:sz w:val="28"/>
          <w:szCs w:val="28"/>
        </w:rPr>
        <w:t>整體性</w:t>
      </w:r>
      <w:r w:rsidRPr="00977000">
        <w:rPr>
          <w:rFonts w:ascii="標楷體" w:eastAsia="標楷體" w:hAnsi="標楷體" w:hint="eastAsia"/>
          <w:b/>
          <w:sz w:val="28"/>
          <w:szCs w:val="28"/>
        </w:rPr>
        <w:t>）</w:t>
      </w:r>
      <w:r w:rsidR="005712B3" w:rsidRPr="00977000">
        <w:rPr>
          <w:rFonts w:ascii="標楷體" w:eastAsia="標楷體" w:hAnsi="標楷體" w:hint="eastAsia"/>
          <w:b/>
          <w:sz w:val="28"/>
          <w:szCs w:val="28"/>
        </w:rPr>
        <w:t xml:space="preserve"> </w:t>
      </w:r>
      <w:r w:rsidR="00954952" w:rsidRPr="00977000">
        <w:rPr>
          <w:rFonts w:ascii="標楷體" w:eastAsia="標楷體" w:hAnsi="標楷體" w:hint="eastAsia"/>
          <w:b/>
          <w:sz w:val="28"/>
          <w:szCs w:val="28"/>
          <w:lang w:eastAsia="zh-HK"/>
        </w:rPr>
        <w:t xml:space="preserve"> </w:t>
      </w:r>
    </w:p>
    <w:p w:rsidR="00954952" w:rsidRDefault="00954952" w:rsidP="00CF3EDB">
      <w:pPr>
        <w:snapToGrid w:val="0"/>
        <w:spacing w:line="556" w:lineRule="exact"/>
        <w:ind w:firstLineChars="200" w:firstLine="480"/>
        <w:jc w:val="both"/>
        <w:rPr>
          <w:rFonts w:ascii="標楷體" w:eastAsia="標楷體" w:hAnsi="標楷體"/>
        </w:rPr>
      </w:pPr>
      <w:r>
        <w:rPr>
          <w:rFonts w:ascii="標楷體" w:eastAsia="標楷體" w:hAnsi="標楷體" w:hint="eastAsia"/>
        </w:rPr>
        <w:t>該府辦理中央政府前瞻基礎建設計畫第1期</w:t>
      </w:r>
      <w:r w:rsidR="00EE2377">
        <w:rPr>
          <w:rFonts w:ascii="標楷體" w:eastAsia="標楷體" w:hAnsi="標楷體" w:hint="eastAsia"/>
        </w:rPr>
        <w:t>（</w:t>
      </w:r>
      <w:r>
        <w:rPr>
          <w:rFonts w:ascii="標楷體" w:eastAsia="標楷體" w:hAnsi="標楷體" w:hint="eastAsia"/>
        </w:rPr>
        <w:t>106至107年度</w:t>
      </w:r>
      <w:r w:rsidR="00EE2377">
        <w:rPr>
          <w:rFonts w:ascii="標楷體" w:eastAsia="標楷體" w:hAnsi="標楷體" w:hint="eastAsia"/>
        </w:rPr>
        <w:t>）</w:t>
      </w:r>
      <w:r>
        <w:rPr>
          <w:rFonts w:ascii="標楷體" w:eastAsia="標楷體" w:hAnsi="標楷體" w:hint="eastAsia"/>
        </w:rPr>
        <w:t>及第2期</w:t>
      </w:r>
      <w:r w:rsidR="00EE2377">
        <w:rPr>
          <w:rFonts w:ascii="標楷體" w:eastAsia="標楷體" w:hAnsi="標楷體" w:hint="eastAsia"/>
        </w:rPr>
        <w:t>（</w:t>
      </w:r>
      <w:r>
        <w:rPr>
          <w:rFonts w:ascii="標楷體" w:eastAsia="標楷體" w:hAnsi="標楷體" w:hint="eastAsia"/>
        </w:rPr>
        <w:t>108至109年度</w:t>
      </w:r>
      <w:r w:rsidR="00EE2377">
        <w:rPr>
          <w:rFonts w:ascii="標楷體" w:eastAsia="標楷體" w:hAnsi="標楷體" w:hint="eastAsia"/>
        </w:rPr>
        <w:t>）</w:t>
      </w:r>
      <w:r>
        <w:rPr>
          <w:rFonts w:ascii="標楷體" w:eastAsia="標楷體" w:hAnsi="標楷體" w:hint="eastAsia"/>
        </w:rPr>
        <w:t>特別預算，獲</w:t>
      </w:r>
      <w:r>
        <w:rPr>
          <w:rFonts w:ascii="標楷體" w:eastAsia="標楷體" w:hAnsi="標楷體" w:hint="eastAsia"/>
          <w:spacing w:val="-2"/>
          <w:szCs w:val="24"/>
        </w:rPr>
        <w:t>中央政府（各主管機關）</w:t>
      </w:r>
      <w:r>
        <w:rPr>
          <w:rFonts w:ascii="標楷體" w:eastAsia="標楷體" w:hAnsi="標楷體" w:hint="eastAsia"/>
        </w:rPr>
        <w:t>核定計畫總經費192億5,609萬餘元</w:t>
      </w:r>
      <w:r w:rsidR="00EE2377">
        <w:rPr>
          <w:rFonts w:ascii="標楷體" w:eastAsia="標楷體" w:hAnsi="標楷體" w:hint="eastAsia"/>
        </w:rPr>
        <w:t>（</w:t>
      </w:r>
      <w:r>
        <w:rPr>
          <w:rFonts w:ascii="標楷體" w:eastAsia="標楷體" w:hAnsi="標楷體" w:hint="eastAsia"/>
        </w:rPr>
        <w:t>中央補助款176億3</w:t>
      </w:r>
      <w:r w:rsidR="006662C8">
        <w:rPr>
          <w:rFonts w:ascii="標楷體" w:eastAsia="標楷體" w:hAnsi="標楷體" w:hint="eastAsia"/>
        </w:rPr>
        <w:t>,</w:t>
      </w:r>
      <w:r>
        <w:rPr>
          <w:rFonts w:ascii="標楷體" w:eastAsia="標楷體" w:hAnsi="標楷體" w:hint="eastAsia"/>
        </w:rPr>
        <w:t>9</w:t>
      </w:r>
      <w:r w:rsidR="006662C8">
        <w:rPr>
          <w:rFonts w:ascii="標楷體" w:eastAsia="標楷體" w:hAnsi="標楷體" w:hint="eastAsia"/>
        </w:rPr>
        <w:t>4</w:t>
      </w:r>
      <w:r>
        <w:rPr>
          <w:rFonts w:ascii="標楷體" w:eastAsia="標楷體" w:hAnsi="標楷體" w:hint="eastAsia"/>
        </w:rPr>
        <w:t>4萬餘元，地方自籌款16億1,665萬餘元</w:t>
      </w:r>
      <w:r w:rsidR="00EE2377">
        <w:rPr>
          <w:rFonts w:ascii="標楷體" w:eastAsia="標楷體" w:hAnsi="標楷體" w:hint="eastAsia"/>
        </w:rPr>
        <w:t>）</w:t>
      </w:r>
      <w:r>
        <w:rPr>
          <w:rFonts w:ascii="標楷體" w:eastAsia="標楷體" w:hAnsi="標楷體" w:hint="eastAsia"/>
        </w:rPr>
        <w:t>。經查預算編列、對財政狀況之影響及計畫執行情形，核有：1.歲入自籌財源比率偏低，執行前瞻基礎建設計畫之配合款財源仍多仰賴中央統籌分配稅款</w:t>
      </w:r>
      <w:proofErr w:type="gramStart"/>
      <w:r>
        <w:rPr>
          <w:rFonts w:ascii="標楷體" w:eastAsia="標楷體" w:hAnsi="標楷體" w:hint="eastAsia"/>
        </w:rPr>
        <w:t>挹</w:t>
      </w:r>
      <w:proofErr w:type="gramEnd"/>
      <w:r>
        <w:rPr>
          <w:rFonts w:ascii="標楷體" w:eastAsia="標楷體" w:hAnsi="標楷體" w:hint="eastAsia"/>
        </w:rPr>
        <w:t>注，恐排擠其他政務支出；2.前瞻基礎建設部分計畫或因用地尚未取得、或因變更設計，致執行進度未符預期等情事，經函請注意檢討改善。據復：1.將</w:t>
      </w:r>
      <w:proofErr w:type="gramStart"/>
      <w:r>
        <w:rPr>
          <w:rFonts w:ascii="標楷體" w:eastAsia="標楷體" w:hAnsi="標楷體" w:hint="eastAsia"/>
        </w:rPr>
        <w:t>賡</w:t>
      </w:r>
      <w:proofErr w:type="gramEnd"/>
      <w:r>
        <w:rPr>
          <w:rFonts w:ascii="標楷體" w:eastAsia="標楷體" w:hAnsi="標楷體" w:hint="eastAsia"/>
        </w:rPr>
        <w:t>續辦理開源措施，督責業務單位</w:t>
      </w:r>
      <w:proofErr w:type="gramStart"/>
      <w:r>
        <w:rPr>
          <w:rFonts w:ascii="標楷體" w:eastAsia="標楷體" w:hAnsi="標楷體" w:hint="eastAsia"/>
        </w:rPr>
        <w:t>明確估列開</w:t>
      </w:r>
      <w:proofErr w:type="gramEnd"/>
      <w:r>
        <w:rPr>
          <w:rFonts w:ascii="標楷體" w:eastAsia="標楷體" w:hAnsi="標楷體" w:hint="eastAsia"/>
        </w:rPr>
        <w:t>源計畫效益及妥為衡量可創造之財務績效，健全財政體質；2.</w:t>
      </w:r>
      <w:r w:rsidR="00C013A4">
        <w:rPr>
          <w:rFonts w:ascii="標楷體" w:eastAsia="標楷體" w:hAnsi="標楷體" w:hint="eastAsia"/>
        </w:rPr>
        <w:t>將</w:t>
      </w:r>
      <w:r>
        <w:rPr>
          <w:rFonts w:ascii="標楷體" w:eastAsia="標楷體" w:hAnsi="標楷體" w:hint="eastAsia"/>
        </w:rPr>
        <w:t>針對進度落後案件探討原因與解決對策，以落實管考作業。</w:t>
      </w:r>
    </w:p>
    <w:p w:rsidR="00954952" w:rsidRPr="00977000" w:rsidRDefault="00EE2377" w:rsidP="00977000">
      <w:pPr>
        <w:snapToGrid w:val="0"/>
        <w:spacing w:line="556" w:lineRule="exact"/>
        <w:ind w:firstLineChars="200" w:firstLine="561"/>
        <w:jc w:val="both"/>
        <w:rPr>
          <w:rFonts w:ascii="標楷體" w:eastAsia="標楷體" w:hAnsi="標楷體"/>
          <w:b/>
          <w:sz w:val="28"/>
          <w:szCs w:val="28"/>
          <w:lang w:eastAsia="zh-HK"/>
        </w:rPr>
      </w:pPr>
      <w:r w:rsidRPr="00977000">
        <w:rPr>
          <w:rFonts w:ascii="標楷體" w:eastAsia="標楷體" w:hAnsi="標楷體" w:hint="eastAsia"/>
          <w:b/>
          <w:sz w:val="28"/>
          <w:szCs w:val="28"/>
        </w:rPr>
        <w:t>（</w:t>
      </w:r>
      <w:r w:rsidR="00954952" w:rsidRPr="00977000">
        <w:rPr>
          <w:rFonts w:ascii="標楷體" w:eastAsia="標楷體" w:hAnsi="標楷體" w:hint="eastAsia"/>
          <w:b/>
          <w:sz w:val="28"/>
          <w:szCs w:val="28"/>
        </w:rPr>
        <w:t>二</w:t>
      </w:r>
      <w:r w:rsidRPr="00977000">
        <w:rPr>
          <w:rFonts w:ascii="標楷體" w:eastAsia="標楷體" w:hAnsi="標楷體" w:hint="eastAsia"/>
          <w:b/>
          <w:sz w:val="28"/>
          <w:szCs w:val="28"/>
        </w:rPr>
        <w:t>）</w:t>
      </w:r>
      <w:r w:rsidR="00954952" w:rsidRPr="00977000">
        <w:rPr>
          <w:rFonts w:ascii="標楷體" w:eastAsia="標楷體" w:hAnsi="標楷體" w:hint="eastAsia"/>
          <w:b/>
          <w:sz w:val="28"/>
          <w:szCs w:val="28"/>
        </w:rPr>
        <w:t>為形塑大林地方風貌辦理景觀改善工程，惟事先未取得用地及設計廠商履約品質不佳而終止契約，且設計書圖與現況不符須辦理變更設計，延宕整體計畫執行進度，亟待檢討改善。</w:t>
      </w:r>
      <w:r w:rsidRPr="00977000">
        <w:rPr>
          <w:rFonts w:ascii="標楷體" w:eastAsia="標楷體" w:hAnsi="標楷體" w:hint="eastAsia"/>
          <w:b/>
          <w:sz w:val="28"/>
          <w:szCs w:val="28"/>
        </w:rPr>
        <w:t>（</w:t>
      </w:r>
      <w:r w:rsidR="00954952" w:rsidRPr="00977000">
        <w:rPr>
          <w:rFonts w:ascii="標楷體" w:eastAsia="標楷體" w:hAnsi="標楷體" w:hint="eastAsia"/>
          <w:b/>
          <w:sz w:val="28"/>
          <w:szCs w:val="28"/>
        </w:rPr>
        <w:t>城鄉建設）</w:t>
      </w:r>
      <w:r w:rsidR="00954952" w:rsidRPr="00977000">
        <w:rPr>
          <w:rFonts w:ascii="標楷體" w:eastAsia="標楷體" w:hAnsi="標楷體" w:hint="eastAsia"/>
          <w:b/>
          <w:sz w:val="28"/>
          <w:szCs w:val="28"/>
          <w:lang w:eastAsia="zh-HK"/>
        </w:rPr>
        <w:t xml:space="preserve"> </w:t>
      </w:r>
    </w:p>
    <w:p w:rsidR="00954952" w:rsidRPr="00E540F9" w:rsidRDefault="00954952" w:rsidP="00CF3EDB">
      <w:pPr>
        <w:snapToGrid w:val="0"/>
        <w:spacing w:line="556" w:lineRule="exact"/>
        <w:ind w:firstLineChars="200" w:firstLine="480"/>
        <w:jc w:val="both"/>
        <w:rPr>
          <w:rFonts w:ascii="標楷體" w:eastAsia="標楷體" w:hAnsi="標楷體"/>
          <w:shd w:val="clear" w:color="auto" w:fill="FFFFFF" w:themeFill="background1"/>
        </w:rPr>
      </w:pPr>
      <w:r>
        <w:rPr>
          <w:rFonts w:ascii="標楷體" w:eastAsia="標楷體" w:hAnsi="標楷體" w:hint="eastAsia"/>
        </w:rPr>
        <w:t>該府為形塑嘉義縣大林鎮之地方風貌，創造地方特色景觀與環境，獲內政部於107年4月23日核定經費9,000萬元</w:t>
      </w:r>
      <w:r w:rsidR="00EE2377">
        <w:rPr>
          <w:rFonts w:ascii="標楷體" w:eastAsia="標楷體" w:hAnsi="標楷體" w:hint="eastAsia"/>
        </w:rPr>
        <w:t>（</w:t>
      </w:r>
      <w:r>
        <w:rPr>
          <w:rFonts w:ascii="標楷體" w:eastAsia="標楷體" w:hAnsi="標楷體" w:hint="eastAsia"/>
        </w:rPr>
        <w:t>含中央補助款8,100萬元，地方自籌款900萬元</w:t>
      </w:r>
      <w:r w:rsidR="00EE2377">
        <w:rPr>
          <w:rFonts w:ascii="標楷體" w:eastAsia="標楷體" w:hAnsi="標楷體" w:hint="eastAsia"/>
        </w:rPr>
        <w:t>）</w:t>
      </w:r>
      <w:r>
        <w:rPr>
          <w:rFonts w:ascii="標楷體" w:eastAsia="標楷體" w:hAnsi="標楷體" w:hint="eastAsia"/>
        </w:rPr>
        <w:t>辦理「大林慢城門戶計畫」。經查計畫執行情形，核有：1.未事先取得用地即申請計畫及補助經費，</w:t>
      </w:r>
      <w:proofErr w:type="gramStart"/>
      <w:r>
        <w:rPr>
          <w:rFonts w:ascii="標楷體" w:eastAsia="標楷體" w:hAnsi="標楷體" w:hint="eastAsia"/>
        </w:rPr>
        <w:t>迨</w:t>
      </w:r>
      <w:proofErr w:type="gramEnd"/>
      <w:r>
        <w:rPr>
          <w:rFonts w:ascii="標楷體" w:eastAsia="標楷體" w:hAnsi="標楷體" w:hint="eastAsia"/>
        </w:rPr>
        <w:t>至計畫核定後因涉及私人土地取得等因素，大幅縮減相關設施，與原提報計畫內容大相逕庭；2.設計階段未確認得標之設計廠商是否具主要工作項目之承攬資格及履約能力，肇致終止勞務契約及工程停工，延宕計畫期程；3.未於工程決標前取得建造執照及五大管線送審，肇致決標後須再辦理建照變更，徒增行政作業時程；4.監造單位逾期提送部分施工</w:t>
      </w:r>
      <w:r w:rsidR="00EE2377">
        <w:rPr>
          <w:rFonts w:ascii="標楷體" w:eastAsia="標楷體" w:hAnsi="標楷體" w:hint="eastAsia"/>
        </w:rPr>
        <w:t>（</w:t>
      </w:r>
      <w:r>
        <w:rPr>
          <w:rFonts w:ascii="標楷體" w:eastAsia="標楷體" w:hAnsi="標楷體" w:hint="eastAsia"/>
        </w:rPr>
        <w:t>材料</w:t>
      </w:r>
      <w:r w:rsidR="00EE2377">
        <w:rPr>
          <w:rFonts w:ascii="標楷體" w:eastAsia="標楷體" w:hAnsi="標楷體" w:hint="eastAsia"/>
        </w:rPr>
        <w:t>）</w:t>
      </w:r>
      <w:r>
        <w:rPr>
          <w:rFonts w:ascii="標楷體" w:eastAsia="標楷體" w:hAnsi="標楷體" w:hint="eastAsia"/>
        </w:rPr>
        <w:t>計畫書審查及變更設計圖說等情事，經函請注意檢討改善。據復：1.嗣後將確實檢討計畫可行性及排除不利因素後</w:t>
      </w:r>
      <w:r>
        <w:rPr>
          <w:rFonts w:ascii="標楷體" w:eastAsia="標楷體" w:hAnsi="標楷體" w:hint="eastAsia"/>
        </w:rPr>
        <w:lastRenderedPageBreak/>
        <w:t>再行提案，避免重蹈覆轍；2.設計廠商有疏漏，將檢討其違失責任；3.為配合中央規定</w:t>
      </w:r>
      <w:proofErr w:type="gramStart"/>
      <w:r>
        <w:rPr>
          <w:rFonts w:ascii="標楷體" w:eastAsia="標楷體" w:hAnsi="標楷體" w:hint="eastAsia"/>
        </w:rPr>
        <w:t>期程須於</w:t>
      </w:r>
      <w:proofErr w:type="gramEnd"/>
      <w:r>
        <w:rPr>
          <w:rFonts w:ascii="標楷體" w:eastAsia="標楷體" w:hAnsi="標楷體" w:hint="eastAsia"/>
        </w:rPr>
        <w:t>108年底前發生契約關係，致先行發包後再申請建造執照及五大管線送審，將於結算時依照契約規定檢討設計單位違失責任；4.將確認變更設計責任後連同逾期違約金依契約規定扣罰及結</w:t>
      </w:r>
      <w:r w:rsidRPr="00E540F9">
        <w:rPr>
          <w:rFonts w:ascii="標楷體" w:eastAsia="標楷體" w:hAnsi="標楷體" w:hint="eastAsia"/>
          <w:shd w:val="clear" w:color="auto" w:fill="FFFFFF" w:themeFill="background1"/>
        </w:rPr>
        <w:t>算。</w:t>
      </w:r>
      <w:r w:rsidR="00EE2377" w:rsidRPr="00E540F9">
        <w:rPr>
          <w:rFonts w:ascii="標楷體" w:eastAsia="標楷體" w:hAnsi="標楷體" w:hint="eastAsia"/>
          <w:shd w:val="clear" w:color="auto" w:fill="FFFFFF" w:themeFill="background1"/>
        </w:rPr>
        <w:t>（</w:t>
      </w:r>
      <w:r w:rsidRPr="00E540F9">
        <w:rPr>
          <w:rFonts w:ascii="標楷體" w:eastAsia="標楷體" w:hAnsi="標楷體" w:hint="eastAsia"/>
          <w:shd w:val="clear" w:color="auto" w:fill="FFFFFF" w:themeFill="background1"/>
        </w:rPr>
        <w:t>詳乙</w:t>
      </w:r>
      <w:r w:rsidR="00977000" w:rsidRPr="00E540F9">
        <w:rPr>
          <w:rFonts w:ascii="標楷體" w:eastAsia="標楷體" w:hAnsi="標楷體" w:hint="eastAsia"/>
          <w:kern w:val="0"/>
          <w:sz w:val="20"/>
          <w:szCs w:val="20"/>
          <w:shd w:val="clear" w:color="auto" w:fill="FFFFFF" w:themeFill="background1"/>
        </w:rPr>
        <w:t>－</w:t>
      </w:r>
      <w:r w:rsidR="00E540F9" w:rsidRPr="00E540F9">
        <w:rPr>
          <w:rFonts w:ascii="標楷體" w:eastAsia="標楷體" w:hAnsi="標楷體" w:hint="eastAsia"/>
          <w:shd w:val="clear" w:color="auto" w:fill="FFFFFF" w:themeFill="background1"/>
        </w:rPr>
        <w:t>43</w:t>
      </w:r>
      <w:r w:rsidRPr="00E540F9">
        <w:rPr>
          <w:rFonts w:ascii="標楷體" w:eastAsia="標楷體" w:hAnsi="標楷體" w:hint="eastAsia"/>
          <w:shd w:val="clear" w:color="auto" w:fill="FFFFFF" w:themeFill="background1"/>
        </w:rPr>
        <w:t>頁</w:t>
      </w:r>
      <w:r w:rsidR="00EE2377" w:rsidRPr="00E540F9">
        <w:rPr>
          <w:rFonts w:ascii="標楷體" w:eastAsia="標楷體" w:hAnsi="標楷體" w:hint="eastAsia"/>
          <w:shd w:val="clear" w:color="auto" w:fill="FFFFFF" w:themeFill="background1"/>
        </w:rPr>
        <w:t>）</w:t>
      </w:r>
    </w:p>
    <w:p w:rsidR="00954952" w:rsidRPr="00E540F9" w:rsidRDefault="00EE2377" w:rsidP="00977000">
      <w:pPr>
        <w:snapToGrid w:val="0"/>
        <w:spacing w:line="556" w:lineRule="exact"/>
        <w:ind w:firstLineChars="200" w:firstLine="561"/>
        <w:jc w:val="both"/>
        <w:rPr>
          <w:rFonts w:ascii="標楷體" w:eastAsia="標楷體" w:hAnsi="標楷體"/>
          <w:b/>
          <w:sz w:val="28"/>
          <w:szCs w:val="28"/>
          <w:shd w:val="clear" w:color="auto" w:fill="FFFFFF" w:themeFill="background1"/>
          <w:lang w:eastAsia="zh-HK"/>
        </w:rPr>
      </w:pPr>
      <w:r w:rsidRPr="00E540F9">
        <w:rPr>
          <w:rFonts w:ascii="標楷體" w:eastAsia="標楷體" w:hAnsi="標楷體" w:hint="eastAsia"/>
          <w:b/>
          <w:sz w:val="28"/>
          <w:szCs w:val="28"/>
          <w:shd w:val="clear" w:color="auto" w:fill="FFFFFF" w:themeFill="background1"/>
        </w:rPr>
        <w:t>（</w:t>
      </w:r>
      <w:r w:rsidR="00954952" w:rsidRPr="00E540F9">
        <w:rPr>
          <w:rFonts w:ascii="標楷體" w:eastAsia="標楷體" w:hAnsi="標楷體" w:hint="eastAsia"/>
          <w:b/>
          <w:sz w:val="28"/>
          <w:szCs w:val="28"/>
          <w:shd w:val="clear" w:color="auto" w:fill="FFFFFF" w:themeFill="background1"/>
        </w:rPr>
        <w:t>三</w:t>
      </w:r>
      <w:r w:rsidRPr="00E540F9">
        <w:rPr>
          <w:rFonts w:ascii="標楷體" w:eastAsia="標楷體" w:hAnsi="標楷體" w:hint="eastAsia"/>
          <w:b/>
          <w:sz w:val="28"/>
          <w:szCs w:val="28"/>
          <w:shd w:val="clear" w:color="auto" w:fill="FFFFFF" w:themeFill="background1"/>
        </w:rPr>
        <w:t>）</w:t>
      </w:r>
      <w:r w:rsidR="00954952" w:rsidRPr="00E540F9">
        <w:rPr>
          <w:rFonts w:ascii="標楷體" w:eastAsia="標楷體" w:hAnsi="標楷體" w:hint="eastAsia"/>
          <w:b/>
          <w:sz w:val="28"/>
          <w:szCs w:val="28"/>
          <w:shd w:val="clear" w:color="auto" w:fill="FFFFFF" w:themeFill="background1"/>
        </w:rPr>
        <w:t>為重</w:t>
      </w:r>
      <w:proofErr w:type="gramStart"/>
      <w:r w:rsidR="00954952" w:rsidRPr="00E540F9">
        <w:rPr>
          <w:rFonts w:ascii="標楷體" w:eastAsia="標楷體" w:hAnsi="標楷體" w:hint="eastAsia"/>
          <w:b/>
          <w:sz w:val="28"/>
          <w:szCs w:val="28"/>
          <w:shd w:val="clear" w:color="auto" w:fill="FFFFFF" w:themeFill="background1"/>
        </w:rPr>
        <w:t>塑</w:t>
      </w:r>
      <w:proofErr w:type="gramEnd"/>
      <w:r w:rsidR="00954952" w:rsidRPr="00E540F9">
        <w:rPr>
          <w:rFonts w:ascii="標楷體" w:eastAsia="標楷體" w:hAnsi="標楷體" w:hint="eastAsia"/>
          <w:b/>
          <w:sz w:val="28"/>
          <w:szCs w:val="28"/>
          <w:shd w:val="clear" w:color="auto" w:fill="FFFFFF" w:themeFill="background1"/>
        </w:rPr>
        <w:t>民雄鄉森林公園之特色辦理景觀改善及橋梁工程，惟未依規定編列水保工程設施，</w:t>
      </w:r>
      <w:proofErr w:type="gramStart"/>
      <w:r w:rsidR="00954952" w:rsidRPr="00E540F9">
        <w:rPr>
          <w:rFonts w:ascii="標楷體" w:eastAsia="標楷體" w:hAnsi="標楷體" w:hint="eastAsia"/>
          <w:b/>
          <w:sz w:val="28"/>
          <w:szCs w:val="28"/>
          <w:shd w:val="clear" w:color="auto" w:fill="FFFFFF" w:themeFill="background1"/>
        </w:rPr>
        <w:t>致延後</w:t>
      </w:r>
      <w:proofErr w:type="gramEnd"/>
      <w:r w:rsidR="00954952" w:rsidRPr="00E540F9">
        <w:rPr>
          <w:rFonts w:ascii="標楷體" w:eastAsia="標楷體" w:hAnsi="標楷體" w:hint="eastAsia"/>
          <w:b/>
          <w:sz w:val="28"/>
          <w:szCs w:val="28"/>
          <w:shd w:val="clear" w:color="auto" w:fill="FFFFFF" w:themeFill="background1"/>
        </w:rPr>
        <w:t>開工時程；又品質管制作業費及材料試驗費未依規定</w:t>
      </w:r>
      <w:proofErr w:type="gramStart"/>
      <w:r w:rsidR="00954952" w:rsidRPr="00E540F9">
        <w:rPr>
          <w:rFonts w:ascii="標楷體" w:eastAsia="標楷體" w:hAnsi="標楷體" w:hint="eastAsia"/>
          <w:b/>
          <w:sz w:val="28"/>
          <w:szCs w:val="28"/>
          <w:shd w:val="clear" w:color="auto" w:fill="FFFFFF" w:themeFill="background1"/>
        </w:rPr>
        <w:t>採</w:t>
      </w:r>
      <w:proofErr w:type="gramEnd"/>
      <w:r w:rsidR="00954952" w:rsidRPr="00E540F9">
        <w:rPr>
          <w:rFonts w:ascii="標楷體" w:eastAsia="標楷體" w:hAnsi="標楷體" w:hint="eastAsia"/>
          <w:b/>
          <w:sz w:val="28"/>
          <w:szCs w:val="28"/>
          <w:shd w:val="clear" w:color="auto" w:fill="FFFFFF" w:themeFill="background1"/>
        </w:rPr>
        <w:t>量化方式編列，允宜注意檢討改善。</w:t>
      </w:r>
      <w:r w:rsidRPr="00E540F9">
        <w:rPr>
          <w:rFonts w:ascii="標楷體" w:eastAsia="標楷體" w:hAnsi="標楷體" w:hint="eastAsia"/>
          <w:b/>
          <w:sz w:val="28"/>
          <w:szCs w:val="28"/>
          <w:shd w:val="clear" w:color="auto" w:fill="FFFFFF" w:themeFill="background1"/>
        </w:rPr>
        <w:t>（</w:t>
      </w:r>
      <w:r w:rsidR="00954952" w:rsidRPr="00E540F9">
        <w:rPr>
          <w:rFonts w:ascii="標楷體" w:eastAsia="標楷體" w:hAnsi="標楷體" w:hint="eastAsia"/>
          <w:b/>
          <w:sz w:val="28"/>
          <w:szCs w:val="28"/>
          <w:shd w:val="clear" w:color="auto" w:fill="FFFFFF" w:themeFill="background1"/>
        </w:rPr>
        <w:t>城鄉建設）</w:t>
      </w:r>
    </w:p>
    <w:p w:rsidR="00954952" w:rsidRPr="00E540F9" w:rsidRDefault="00954952" w:rsidP="00CF3EDB">
      <w:pPr>
        <w:snapToGrid w:val="0"/>
        <w:spacing w:line="556" w:lineRule="exact"/>
        <w:ind w:firstLineChars="200" w:firstLine="480"/>
        <w:jc w:val="both"/>
        <w:rPr>
          <w:rFonts w:ascii="標楷體" w:eastAsia="標楷體" w:hAnsi="標楷體"/>
          <w:shd w:val="clear" w:color="auto" w:fill="FFFFFF" w:themeFill="background1"/>
        </w:rPr>
      </w:pPr>
      <w:r w:rsidRPr="00E540F9">
        <w:rPr>
          <w:rFonts w:ascii="標楷體" w:eastAsia="標楷體" w:hAnsi="標楷體" w:hint="eastAsia"/>
          <w:shd w:val="clear" w:color="auto" w:fill="FFFFFF" w:themeFill="background1"/>
        </w:rPr>
        <w:t>該府為重</w:t>
      </w:r>
      <w:proofErr w:type="gramStart"/>
      <w:r w:rsidRPr="00E540F9">
        <w:rPr>
          <w:rFonts w:ascii="標楷體" w:eastAsia="標楷體" w:hAnsi="標楷體" w:hint="eastAsia"/>
          <w:shd w:val="clear" w:color="auto" w:fill="FFFFFF" w:themeFill="background1"/>
        </w:rPr>
        <w:t>塑</w:t>
      </w:r>
      <w:proofErr w:type="gramEnd"/>
      <w:r w:rsidRPr="00E540F9">
        <w:rPr>
          <w:rFonts w:ascii="標楷體" w:eastAsia="標楷體" w:hAnsi="標楷體" w:hint="eastAsia"/>
          <w:shd w:val="clear" w:color="auto" w:fill="FFFFFF" w:themeFill="background1"/>
        </w:rPr>
        <w:t>民雄鄉森林公園之景觀，增進民眾與公園之互動，達成發展觀光及生態永續共存之目標，獲內政部於106年10月5日核定經費2億4,000萬元</w:t>
      </w:r>
      <w:r w:rsidR="00EE2377" w:rsidRPr="00E540F9">
        <w:rPr>
          <w:rFonts w:ascii="標楷體" w:eastAsia="標楷體" w:hAnsi="標楷體" w:hint="eastAsia"/>
          <w:shd w:val="clear" w:color="auto" w:fill="FFFFFF" w:themeFill="background1"/>
        </w:rPr>
        <w:t>（</w:t>
      </w:r>
      <w:r w:rsidRPr="00E540F9">
        <w:rPr>
          <w:rFonts w:ascii="標楷體" w:eastAsia="標楷體" w:hAnsi="標楷體" w:hint="eastAsia"/>
          <w:shd w:val="clear" w:color="auto" w:fill="FFFFFF" w:themeFill="background1"/>
        </w:rPr>
        <w:t>含中央補助款2億1,600萬元，地方自籌款2,400萬元</w:t>
      </w:r>
      <w:r w:rsidR="00EE2377" w:rsidRPr="00E540F9">
        <w:rPr>
          <w:rFonts w:ascii="標楷體" w:eastAsia="標楷體" w:hAnsi="標楷體" w:hint="eastAsia"/>
          <w:shd w:val="clear" w:color="auto" w:fill="FFFFFF" w:themeFill="background1"/>
        </w:rPr>
        <w:t>）</w:t>
      </w:r>
      <w:r w:rsidRPr="00E540F9">
        <w:rPr>
          <w:rFonts w:ascii="標楷體" w:eastAsia="標楷體" w:hAnsi="標楷體" w:hint="eastAsia"/>
          <w:shd w:val="clear" w:color="auto" w:fill="FFFFFF" w:themeFill="background1"/>
        </w:rPr>
        <w:t>辦理「民雄之森計畫」，經該府分標為2件工程辦理，其中「嘉義縣民雄鄉民雄之森計畫</w:t>
      </w:r>
      <w:proofErr w:type="gramStart"/>
      <w:r w:rsidR="00AD79A1" w:rsidRPr="00E540F9">
        <w:rPr>
          <w:rFonts w:ascii="標楷體" w:eastAsia="標楷體" w:hAnsi="標楷體" w:hint="eastAsia"/>
          <w:shd w:val="clear" w:color="auto" w:fill="FFFFFF" w:themeFill="background1"/>
        </w:rPr>
        <w:t>—</w:t>
      </w:r>
      <w:proofErr w:type="gramEnd"/>
      <w:r w:rsidRPr="00E540F9">
        <w:rPr>
          <w:rFonts w:ascii="標楷體" w:eastAsia="標楷體" w:hAnsi="標楷體" w:hint="eastAsia"/>
          <w:shd w:val="clear" w:color="auto" w:fill="FFFFFF" w:themeFill="background1"/>
        </w:rPr>
        <w:t>民雄森林公園及景觀橋景觀改善工程」，契約金額9,100萬元。經查該工程執行情形，核有：1.工程決標後始以變更設計方式追加水保相關設施費用，延後開工期程4個月餘；又因增加</w:t>
      </w:r>
      <w:proofErr w:type="gramStart"/>
      <w:r w:rsidRPr="00E540F9">
        <w:rPr>
          <w:rFonts w:ascii="標楷體" w:eastAsia="標楷體" w:hAnsi="標楷體" w:hint="eastAsia"/>
          <w:shd w:val="clear" w:color="auto" w:fill="FFFFFF" w:themeFill="background1"/>
        </w:rPr>
        <w:t>水保工項</w:t>
      </w:r>
      <w:proofErr w:type="gramEnd"/>
      <w:r w:rsidRPr="00E540F9">
        <w:rPr>
          <w:rFonts w:ascii="標楷體" w:eastAsia="標楷體" w:hAnsi="標楷體" w:hint="eastAsia"/>
          <w:shd w:val="clear" w:color="auto" w:fill="FFFFFF" w:themeFill="background1"/>
        </w:rPr>
        <w:t>及路權申請，展延工期5個月餘，延宕完工期程；2.辦理變更設計增加公</w:t>
      </w:r>
      <w:proofErr w:type="gramStart"/>
      <w:r w:rsidRPr="00E540F9">
        <w:rPr>
          <w:rFonts w:ascii="標楷體" w:eastAsia="標楷體" w:hAnsi="標楷體" w:hint="eastAsia"/>
          <w:shd w:val="clear" w:color="auto" w:fill="FFFFFF" w:themeFill="background1"/>
        </w:rPr>
        <w:t>帑</w:t>
      </w:r>
      <w:proofErr w:type="gramEnd"/>
      <w:r w:rsidRPr="00E540F9">
        <w:rPr>
          <w:rFonts w:ascii="標楷體" w:eastAsia="標楷體" w:hAnsi="標楷體" w:hint="eastAsia"/>
          <w:shd w:val="clear" w:color="auto" w:fill="FFFFFF" w:themeFill="background1"/>
        </w:rPr>
        <w:t>支出，惟未依約查究設計單位疏失責任；3.品質管制作業費及材料試驗費未依規定</w:t>
      </w:r>
      <w:proofErr w:type="gramStart"/>
      <w:r w:rsidRPr="00E540F9">
        <w:rPr>
          <w:rFonts w:ascii="標楷體" w:eastAsia="標楷體" w:hAnsi="標楷體" w:hint="eastAsia"/>
          <w:shd w:val="clear" w:color="auto" w:fill="FFFFFF" w:themeFill="background1"/>
        </w:rPr>
        <w:t>採</w:t>
      </w:r>
      <w:proofErr w:type="gramEnd"/>
      <w:r w:rsidRPr="00E540F9">
        <w:rPr>
          <w:rFonts w:ascii="標楷體" w:eastAsia="標楷體" w:hAnsi="標楷體" w:hint="eastAsia"/>
          <w:shd w:val="clear" w:color="auto" w:fill="FFFFFF" w:themeFill="background1"/>
        </w:rPr>
        <w:t>量化方式編列等情事，經函請注意檢討改善。據復：1.因交通維持計畫審查時程較長，造成延後開工；2.將依契約規定檢討設計單位違約責任；3.將請施工廠商依各項試驗實際辦理情形檢據核銷。</w:t>
      </w:r>
      <w:r w:rsidR="00EE2377" w:rsidRPr="00E540F9">
        <w:rPr>
          <w:rFonts w:ascii="標楷體" w:eastAsia="標楷體" w:hAnsi="標楷體" w:hint="eastAsia"/>
          <w:shd w:val="clear" w:color="auto" w:fill="FFFFFF" w:themeFill="background1"/>
        </w:rPr>
        <w:t>（</w:t>
      </w:r>
      <w:r w:rsidRPr="00E540F9">
        <w:rPr>
          <w:rFonts w:ascii="標楷體" w:eastAsia="標楷體" w:hAnsi="標楷體" w:hint="eastAsia"/>
          <w:shd w:val="clear" w:color="auto" w:fill="FFFFFF" w:themeFill="background1"/>
        </w:rPr>
        <w:t>詳乙</w:t>
      </w:r>
      <w:r w:rsidR="00977000" w:rsidRPr="00E540F9">
        <w:rPr>
          <w:rFonts w:ascii="標楷體" w:eastAsia="標楷體" w:hAnsi="標楷體" w:hint="eastAsia"/>
          <w:kern w:val="0"/>
          <w:sz w:val="20"/>
          <w:szCs w:val="20"/>
          <w:shd w:val="clear" w:color="auto" w:fill="FFFFFF" w:themeFill="background1"/>
        </w:rPr>
        <w:t>－</w:t>
      </w:r>
      <w:r w:rsidR="00E540F9" w:rsidRPr="00E540F9">
        <w:rPr>
          <w:rFonts w:ascii="標楷體" w:eastAsia="標楷體" w:hAnsi="標楷體" w:hint="eastAsia"/>
          <w:shd w:val="clear" w:color="auto" w:fill="FFFFFF" w:themeFill="background1"/>
        </w:rPr>
        <w:t>44</w:t>
      </w:r>
      <w:r w:rsidRPr="00E540F9">
        <w:rPr>
          <w:rFonts w:ascii="標楷體" w:eastAsia="標楷體" w:hAnsi="標楷體" w:hint="eastAsia"/>
          <w:shd w:val="clear" w:color="auto" w:fill="FFFFFF" w:themeFill="background1"/>
        </w:rPr>
        <w:t>頁</w:t>
      </w:r>
      <w:r w:rsidR="00EE2377" w:rsidRPr="00E540F9">
        <w:rPr>
          <w:rFonts w:ascii="標楷體" w:eastAsia="標楷體" w:hAnsi="標楷體" w:hint="eastAsia"/>
          <w:shd w:val="clear" w:color="auto" w:fill="FFFFFF" w:themeFill="background1"/>
        </w:rPr>
        <w:t>）</w:t>
      </w:r>
    </w:p>
    <w:p w:rsidR="00954952" w:rsidRPr="00977000" w:rsidRDefault="00EE2377" w:rsidP="00977000">
      <w:pPr>
        <w:snapToGrid w:val="0"/>
        <w:spacing w:line="556" w:lineRule="exact"/>
        <w:ind w:firstLineChars="200" w:firstLine="561"/>
        <w:jc w:val="both"/>
        <w:rPr>
          <w:rFonts w:ascii="標楷體" w:eastAsia="標楷體" w:hAnsi="標楷體"/>
          <w:b/>
          <w:sz w:val="28"/>
          <w:szCs w:val="28"/>
          <w:lang w:eastAsia="zh-HK"/>
        </w:rPr>
      </w:pPr>
      <w:r w:rsidRPr="00E540F9">
        <w:rPr>
          <w:rFonts w:ascii="標楷體" w:eastAsia="標楷體" w:hAnsi="標楷體" w:hint="eastAsia"/>
          <w:b/>
          <w:bCs/>
          <w:kern w:val="0"/>
          <w:sz w:val="28"/>
          <w:szCs w:val="28"/>
          <w:shd w:val="clear" w:color="auto" w:fill="FFFFFF" w:themeFill="background1"/>
        </w:rPr>
        <w:t>（</w:t>
      </w:r>
      <w:r w:rsidR="00954952" w:rsidRPr="00E540F9">
        <w:rPr>
          <w:rFonts w:ascii="標楷體" w:eastAsia="標楷體" w:hAnsi="標楷體" w:hint="eastAsia"/>
          <w:b/>
          <w:bCs/>
          <w:kern w:val="0"/>
          <w:sz w:val="28"/>
          <w:szCs w:val="28"/>
          <w:shd w:val="clear" w:color="auto" w:fill="FFFFFF" w:themeFill="background1"/>
        </w:rPr>
        <w:t>四</w:t>
      </w:r>
      <w:r w:rsidRPr="00E540F9">
        <w:rPr>
          <w:rFonts w:ascii="標楷體" w:eastAsia="標楷體" w:hAnsi="標楷體" w:hint="eastAsia"/>
          <w:b/>
          <w:bCs/>
          <w:kern w:val="0"/>
          <w:sz w:val="28"/>
          <w:szCs w:val="28"/>
          <w:shd w:val="clear" w:color="auto" w:fill="FFFFFF" w:themeFill="background1"/>
        </w:rPr>
        <w:t>）</w:t>
      </w:r>
      <w:r w:rsidR="00954952" w:rsidRPr="00E540F9">
        <w:rPr>
          <w:rFonts w:ascii="標楷體" w:eastAsia="標楷體" w:hAnsi="標楷體" w:hint="eastAsia"/>
          <w:b/>
          <w:bCs/>
          <w:kern w:val="0"/>
          <w:sz w:val="28"/>
          <w:szCs w:val="28"/>
          <w:shd w:val="clear" w:color="auto" w:fill="FFFFFF" w:themeFill="background1"/>
        </w:rPr>
        <w:t>為活化</w:t>
      </w:r>
      <w:r w:rsidR="00954952" w:rsidRPr="00E540F9">
        <w:rPr>
          <w:rFonts w:ascii="標楷體" w:eastAsia="標楷體" w:hAnsi="標楷體" w:hint="eastAsia"/>
          <w:b/>
          <w:sz w:val="28"/>
          <w:szCs w:val="28"/>
          <w:shd w:val="clear" w:color="auto" w:fill="FFFFFF" w:themeFill="background1"/>
        </w:rPr>
        <w:t>蒜頭</w:t>
      </w:r>
      <w:r w:rsidR="00954952" w:rsidRPr="00E540F9">
        <w:rPr>
          <w:rFonts w:ascii="標楷體" w:eastAsia="標楷體" w:hAnsi="標楷體" w:hint="eastAsia"/>
          <w:b/>
          <w:bCs/>
          <w:kern w:val="0"/>
          <w:sz w:val="28"/>
          <w:szCs w:val="28"/>
          <w:shd w:val="clear" w:color="auto" w:fill="FFFFFF" w:themeFill="background1"/>
        </w:rPr>
        <w:t>糖廠東側</w:t>
      </w:r>
      <w:r w:rsidR="00954952" w:rsidRPr="00977000">
        <w:rPr>
          <w:rFonts w:ascii="標楷體" w:eastAsia="標楷體" w:hAnsi="標楷體" w:hint="eastAsia"/>
          <w:b/>
          <w:bCs/>
          <w:kern w:val="0"/>
          <w:sz w:val="28"/>
          <w:szCs w:val="28"/>
        </w:rPr>
        <w:t>倉庫群空間辦理嘉義縣</w:t>
      </w:r>
      <w:proofErr w:type="gramStart"/>
      <w:r w:rsidR="00954952" w:rsidRPr="00977000">
        <w:rPr>
          <w:rFonts w:ascii="標楷體" w:eastAsia="標楷體" w:hAnsi="標楷體" w:hint="eastAsia"/>
          <w:b/>
          <w:bCs/>
          <w:kern w:val="0"/>
          <w:sz w:val="28"/>
          <w:szCs w:val="28"/>
        </w:rPr>
        <w:t>蔗埕</w:t>
      </w:r>
      <w:proofErr w:type="gramEnd"/>
      <w:r w:rsidR="00954952" w:rsidRPr="00977000">
        <w:rPr>
          <w:rFonts w:ascii="標楷體" w:eastAsia="標楷體" w:hAnsi="標楷體" w:hint="eastAsia"/>
          <w:b/>
          <w:bCs/>
          <w:kern w:val="0"/>
          <w:sz w:val="28"/>
          <w:szCs w:val="28"/>
        </w:rPr>
        <w:t>冰樂園創新場域計畫，惟未審慎擬定修繕工程發包策略，且</w:t>
      </w:r>
      <w:proofErr w:type="gramStart"/>
      <w:r w:rsidR="00954952" w:rsidRPr="00977000">
        <w:rPr>
          <w:rFonts w:ascii="標楷體" w:eastAsia="標楷體" w:hAnsi="標楷體" w:hint="eastAsia"/>
          <w:b/>
          <w:bCs/>
          <w:kern w:val="0"/>
          <w:sz w:val="28"/>
          <w:szCs w:val="28"/>
        </w:rPr>
        <w:t>未完成委外</w:t>
      </w:r>
      <w:proofErr w:type="gramEnd"/>
      <w:r w:rsidR="00954952" w:rsidRPr="00977000">
        <w:rPr>
          <w:rFonts w:ascii="標楷體" w:eastAsia="標楷體" w:hAnsi="標楷體" w:hint="eastAsia"/>
          <w:b/>
          <w:bCs/>
          <w:kern w:val="0"/>
          <w:sz w:val="28"/>
          <w:szCs w:val="28"/>
        </w:rPr>
        <w:t>經營之招商作業，致計畫期程一再延宕，</w:t>
      </w:r>
      <w:r w:rsidR="00954952" w:rsidRPr="00977000">
        <w:rPr>
          <w:rFonts w:ascii="標楷體" w:eastAsia="標楷體" w:hAnsi="標楷體" w:hint="eastAsia"/>
          <w:b/>
          <w:sz w:val="28"/>
          <w:szCs w:val="28"/>
        </w:rPr>
        <w:t>允宜</w:t>
      </w:r>
      <w:proofErr w:type="gramStart"/>
      <w:r w:rsidR="00954952" w:rsidRPr="00977000">
        <w:rPr>
          <w:rFonts w:ascii="標楷體" w:eastAsia="標楷體" w:hAnsi="標楷體" w:hint="eastAsia"/>
          <w:b/>
          <w:sz w:val="28"/>
          <w:szCs w:val="28"/>
        </w:rPr>
        <w:t>研</w:t>
      </w:r>
      <w:proofErr w:type="gramEnd"/>
      <w:r w:rsidR="00954952" w:rsidRPr="00977000">
        <w:rPr>
          <w:rFonts w:ascii="標楷體" w:eastAsia="標楷體" w:hAnsi="標楷體" w:hint="eastAsia"/>
          <w:b/>
          <w:sz w:val="28"/>
          <w:szCs w:val="28"/>
        </w:rPr>
        <w:t>謀改善。</w:t>
      </w:r>
      <w:r w:rsidRPr="00977000">
        <w:rPr>
          <w:rFonts w:ascii="標楷體" w:eastAsia="標楷體" w:hAnsi="標楷體" w:hint="eastAsia"/>
          <w:b/>
          <w:sz w:val="28"/>
          <w:szCs w:val="28"/>
          <w:lang w:eastAsia="zh-HK"/>
        </w:rPr>
        <w:t>（</w:t>
      </w:r>
      <w:r w:rsidR="00954952" w:rsidRPr="00977000">
        <w:rPr>
          <w:rFonts w:ascii="標楷體" w:eastAsia="標楷體" w:hAnsi="標楷體" w:hint="eastAsia"/>
          <w:b/>
          <w:sz w:val="28"/>
          <w:szCs w:val="28"/>
          <w:lang w:eastAsia="zh-HK"/>
        </w:rPr>
        <w:t>城鄉建設）</w:t>
      </w:r>
    </w:p>
    <w:p w:rsidR="00954952" w:rsidRPr="00E540F9" w:rsidRDefault="00954952" w:rsidP="00CF3EDB">
      <w:pPr>
        <w:snapToGrid w:val="0"/>
        <w:spacing w:line="556" w:lineRule="exact"/>
        <w:ind w:firstLineChars="200" w:firstLine="480"/>
        <w:jc w:val="both"/>
        <w:rPr>
          <w:rFonts w:ascii="標楷體" w:eastAsia="標楷體" w:hAnsi="標楷體"/>
        </w:rPr>
      </w:pPr>
      <w:r>
        <w:rPr>
          <w:rFonts w:ascii="標楷體" w:eastAsia="標楷體" w:hAnsi="標楷體" w:hint="eastAsia"/>
        </w:rPr>
        <w:t>該府為活化蒜頭糖廠</w:t>
      </w:r>
      <w:proofErr w:type="gramStart"/>
      <w:r>
        <w:rPr>
          <w:rFonts w:ascii="標楷體" w:eastAsia="標楷體" w:hAnsi="標楷體" w:hint="eastAsia"/>
        </w:rPr>
        <w:t>蔗埕</w:t>
      </w:r>
      <w:proofErr w:type="gramEnd"/>
      <w:r>
        <w:rPr>
          <w:rFonts w:ascii="標楷體" w:eastAsia="標楷體" w:hAnsi="標楷體" w:hint="eastAsia"/>
        </w:rPr>
        <w:t>文化園區東側倉庫群空間，並提供故宮南院周邊服務機能，獲經濟部於107年4月2日核定經費7,000萬元</w:t>
      </w:r>
      <w:r w:rsidR="00EE2377">
        <w:rPr>
          <w:rFonts w:ascii="標楷體" w:eastAsia="標楷體" w:hAnsi="標楷體" w:hint="eastAsia"/>
        </w:rPr>
        <w:t>（</w:t>
      </w:r>
      <w:r>
        <w:rPr>
          <w:rFonts w:ascii="標楷體" w:eastAsia="標楷體" w:hAnsi="標楷體" w:hint="eastAsia"/>
        </w:rPr>
        <w:t>含中央補助款5,600萬元，地方自籌款1,400萬元</w:t>
      </w:r>
      <w:r w:rsidR="00EE2377">
        <w:rPr>
          <w:rFonts w:ascii="標楷體" w:eastAsia="標楷體" w:hAnsi="標楷體" w:hint="eastAsia"/>
        </w:rPr>
        <w:t>）</w:t>
      </w:r>
      <w:r>
        <w:rPr>
          <w:rFonts w:ascii="標楷體" w:eastAsia="標楷體" w:hAnsi="標楷體" w:hint="eastAsia"/>
        </w:rPr>
        <w:t>辦理「嘉義縣</w:t>
      </w:r>
      <w:proofErr w:type="gramStart"/>
      <w:r>
        <w:rPr>
          <w:rFonts w:ascii="標楷體" w:eastAsia="標楷體" w:hAnsi="標楷體" w:hint="eastAsia"/>
        </w:rPr>
        <w:t>蔗埕</w:t>
      </w:r>
      <w:proofErr w:type="gramEnd"/>
      <w:r>
        <w:rPr>
          <w:rFonts w:ascii="標楷體" w:eastAsia="標楷體" w:hAnsi="標楷體" w:hint="eastAsia"/>
        </w:rPr>
        <w:t>冰樂園創新場域計畫」。經查計畫執行情形，核有：1.未審慎擬定倉庫修繕工程採購發包策略，衍生計畫核定後近2年始完成工程發包作業，延宕計畫期程；2.未依約查究設計單位第1次變更設計疏失責任；3.倉庫修繕工程雖已完成，惟計畫期限將屆，尚未完</w:t>
      </w:r>
      <w:r>
        <w:rPr>
          <w:rFonts w:ascii="標楷體" w:eastAsia="標楷體" w:hAnsi="標楷體" w:hint="eastAsia"/>
        </w:rPr>
        <w:lastRenderedPageBreak/>
        <w:t>成招商作業等情事，經函請注意檢討改善。據復：1.將預先妥為規劃業務分工及橫向協調事宜，以改善行政程序及效率；2.將依契約規定檢討設計單位違失責任；3.檢討後續招商策略及洽詢外部廠商投資意願，儘速完成蒜頭糖廠東側倉庫活</w:t>
      </w:r>
      <w:r w:rsidRPr="00E540F9">
        <w:rPr>
          <w:rFonts w:ascii="標楷體" w:eastAsia="標楷體" w:hAnsi="標楷體" w:hint="eastAsia"/>
        </w:rPr>
        <w:t>化目標。</w:t>
      </w:r>
      <w:r w:rsidR="00EE2377" w:rsidRPr="00E540F9">
        <w:rPr>
          <w:rFonts w:ascii="標楷體" w:eastAsia="標楷體" w:hAnsi="標楷體" w:hint="eastAsia"/>
        </w:rPr>
        <w:t>（</w:t>
      </w:r>
      <w:r w:rsidRPr="00E540F9">
        <w:rPr>
          <w:rFonts w:ascii="標楷體" w:eastAsia="標楷體" w:hAnsi="標楷體" w:hint="eastAsia"/>
        </w:rPr>
        <w:t>詳乙</w:t>
      </w:r>
      <w:r w:rsidR="00977000" w:rsidRPr="00E540F9">
        <w:rPr>
          <w:rFonts w:ascii="標楷體" w:eastAsia="標楷體" w:hAnsi="標楷體" w:hint="eastAsia"/>
          <w:kern w:val="0"/>
          <w:sz w:val="20"/>
          <w:szCs w:val="20"/>
        </w:rPr>
        <w:t>－</w:t>
      </w:r>
      <w:r w:rsidR="00E540F9" w:rsidRPr="00E540F9">
        <w:rPr>
          <w:rFonts w:ascii="標楷體" w:eastAsia="標楷體" w:hAnsi="標楷體" w:hint="eastAsia"/>
        </w:rPr>
        <w:t>45</w:t>
      </w:r>
      <w:r w:rsidRPr="00E540F9">
        <w:rPr>
          <w:rFonts w:ascii="標楷體" w:eastAsia="標楷體" w:hAnsi="標楷體" w:hint="eastAsia"/>
        </w:rPr>
        <w:t>頁</w:t>
      </w:r>
      <w:r w:rsidR="00EE2377" w:rsidRPr="00E540F9">
        <w:rPr>
          <w:rFonts w:ascii="標楷體" w:eastAsia="標楷體" w:hAnsi="標楷體" w:hint="eastAsia"/>
        </w:rPr>
        <w:t>）</w:t>
      </w:r>
    </w:p>
    <w:p w:rsidR="00954952" w:rsidRPr="00E540F9" w:rsidRDefault="00EE2377" w:rsidP="00977000">
      <w:pPr>
        <w:snapToGrid w:val="0"/>
        <w:spacing w:line="556" w:lineRule="exact"/>
        <w:ind w:firstLineChars="200" w:firstLine="561"/>
        <w:jc w:val="both"/>
        <w:rPr>
          <w:rFonts w:ascii="標楷體" w:eastAsia="標楷體" w:hAnsi="標楷體"/>
          <w:b/>
          <w:bCs/>
          <w:kern w:val="0"/>
          <w:sz w:val="28"/>
          <w:szCs w:val="28"/>
        </w:rPr>
      </w:pPr>
      <w:r w:rsidRPr="00E540F9">
        <w:rPr>
          <w:rFonts w:ascii="標楷體" w:eastAsia="標楷體" w:hAnsi="標楷體" w:hint="eastAsia"/>
          <w:b/>
          <w:bCs/>
          <w:kern w:val="0"/>
          <w:sz w:val="28"/>
          <w:szCs w:val="28"/>
        </w:rPr>
        <w:t>（</w:t>
      </w:r>
      <w:r w:rsidR="00954952" w:rsidRPr="00E540F9">
        <w:rPr>
          <w:rFonts w:ascii="標楷體" w:eastAsia="標楷體" w:hAnsi="標楷體" w:hint="eastAsia"/>
          <w:b/>
          <w:bCs/>
          <w:kern w:val="0"/>
          <w:sz w:val="28"/>
          <w:szCs w:val="28"/>
        </w:rPr>
        <w:t>五</w:t>
      </w:r>
      <w:r w:rsidRPr="00E540F9">
        <w:rPr>
          <w:rFonts w:ascii="標楷體" w:eastAsia="標楷體" w:hAnsi="標楷體" w:hint="eastAsia"/>
          <w:b/>
          <w:bCs/>
          <w:kern w:val="0"/>
          <w:sz w:val="28"/>
          <w:szCs w:val="28"/>
        </w:rPr>
        <w:t>）</w:t>
      </w:r>
      <w:r w:rsidR="00954952" w:rsidRPr="00E540F9">
        <w:rPr>
          <w:rFonts w:ascii="標楷體" w:eastAsia="標楷體" w:hAnsi="標楷體" w:hint="eastAsia"/>
          <w:b/>
          <w:bCs/>
          <w:kern w:val="0"/>
          <w:sz w:val="28"/>
          <w:szCs w:val="28"/>
        </w:rPr>
        <w:t>為降低布袋地區淹水風險辦理抽水站及下水道工程，惟因地質狀況須辦理變更設計增</w:t>
      </w:r>
      <w:proofErr w:type="gramStart"/>
      <w:r w:rsidR="00954952" w:rsidRPr="00E540F9">
        <w:rPr>
          <w:rFonts w:ascii="標楷體" w:eastAsia="標楷體" w:hAnsi="標楷體" w:hint="eastAsia"/>
          <w:b/>
          <w:bCs/>
          <w:kern w:val="0"/>
          <w:sz w:val="28"/>
          <w:szCs w:val="28"/>
        </w:rPr>
        <w:t>設基樁而</w:t>
      </w:r>
      <w:proofErr w:type="gramEnd"/>
      <w:r w:rsidR="00954952" w:rsidRPr="00E540F9">
        <w:rPr>
          <w:rFonts w:ascii="標楷體" w:eastAsia="標楷體" w:hAnsi="標楷體" w:hint="eastAsia"/>
          <w:b/>
          <w:bCs/>
          <w:kern w:val="0"/>
          <w:sz w:val="28"/>
          <w:szCs w:val="28"/>
        </w:rPr>
        <w:t>停工，且部分工項數量涉</w:t>
      </w:r>
      <w:proofErr w:type="gramStart"/>
      <w:r w:rsidR="00954952" w:rsidRPr="00E540F9">
        <w:rPr>
          <w:rFonts w:ascii="標楷體" w:eastAsia="標楷體" w:hAnsi="標楷體" w:hint="eastAsia"/>
          <w:b/>
          <w:bCs/>
          <w:kern w:val="0"/>
          <w:sz w:val="28"/>
          <w:szCs w:val="28"/>
        </w:rPr>
        <w:t>有溢計情事</w:t>
      </w:r>
      <w:proofErr w:type="gramEnd"/>
      <w:r w:rsidR="00954952" w:rsidRPr="00E540F9">
        <w:rPr>
          <w:rFonts w:ascii="標楷體" w:eastAsia="標楷體" w:hAnsi="標楷體" w:hint="eastAsia"/>
          <w:b/>
          <w:bCs/>
          <w:kern w:val="0"/>
          <w:sz w:val="28"/>
          <w:szCs w:val="28"/>
        </w:rPr>
        <w:t>，允宜妥謀改善</w:t>
      </w:r>
      <w:r w:rsidR="00954952" w:rsidRPr="00E540F9">
        <w:rPr>
          <w:rFonts w:ascii="標楷體" w:eastAsia="標楷體" w:hAnsi="標楷體" w:hint="eastAsia"/>
          <w:b/>
          <w:sz w:val="28"/>
          <w:szCs w:val="28"/>
        </w:rPr>
        <w:t>。</w:t>
      </w:r>
      <w:r w:rsidRPr="00E540F9">
        <w:rPr>
          <w:rFonts w:ascii="標楷體" w:eastAsia="標楷體" w:hAnsi="標楷體" w:hint="eastAsia"/>
          <w:b/>
          <w:sz w:val="28"/>
          <w:szCs w:val="28"/>
          <w:lang w:eastAsia="zh-HK"/>
        </w:rPr>
        <w:t>（</w:t>
      </w:r>
      <w:r w:rsidR="00954952" w:rsidRPr="00E540F9">
        <w:rPr>
          <w:rFonts w:ascii="標楷體" w:eastAsia="標楷體" w:hAnsi="標楷體" w:hint="eastAsia"/>
          <w:b/>
          <w:sz w:val="28"/>
          <w:szCs w:val="28"/>
          <w:lang w:eastAsia="zh-HK"/>
        </w:rPr>
        <w:t>水環境建設）</w:t>
      </w:r>
    </w:p>
    <w:p w:rsidR="00954952" w:rsidRPr="00E540F9" w:rsidRDefault="00954952" w:rsidP="00C013A4">
      <w:pPr>
        <w:snapToGrid w:val="0"/>
        <w:spacing w:line="556" w:lineRule="exact"/>
        <w:ind w:firstLineChars="200" w:firstLine="480"/>
        <w:jc w:val="both"/>
        <w:rPr>
          <w:rFonts w:ascii="標楷體" w:eastAsia="標楷體" w:hAnsi="標楷體"/>
        </w:rPr>
      </w:pPr>
      <w:r w:rsidRPr="00E540F9">
        <w:rPr>
          <w:rFonts w:ascii="標楷體" w:eastAsia="標楷體" w:hAnsi="標楷體" w:hint="eastAsia"/>
        </w:rPr>
        <w:t>該府為降低布袋地區淹水風險，獲內政部</w:t>
      </w:r>
      <w:r w:rsidR="00336ABB" w:rsidRPr="00E540F9">
        <w:rPr>
          <w:rFonts w:ascii="標楷體" w:eastAsia="標楷體" w:hAnsi="標楷體" w:hint="eastAsia"/>
        </w:rPr>
        <w:t>營建署</w:t>
      </w:r>
      <w:r w:rsidR="00EE2377" w:rsidRPr="00E540F9">
        <w:rPr>
          <w:rFonts w:ascii="標楷體" w:eastAsia="標楷體" w:hAnsi="標楷體" w:hint="eastAsia"/>
        </w:rPr>
        <w:t>（</w:t>
      </w:r>
      <w:r w:rsidR="00336ABB">
        <w:rPr>
          <w:rFonts w:ascii="標楷體" w:eastAsia="標楷體" w:hAnsi="標楷體" w:hint="eastAsia"/>
        </w:rPr>
        <w:t>下稱</w:t>
      </w:r>
      <w:r w:rsidRPr="00E540F9">
        <w:rPr>
          <w:rFonts w:ascii="標楷體" w:eastAsia="標楷體" w:hAnsi="標楷體" w:hint="eastAsia"/>
        </w:rPr>
        <w:t>營建署</w:t>
      </w:r>
      <w:r w:rsidR="00EE2377" w:rsidRPr="00E540F9">
        <w:rPr>
          <w:rFonts w:ascii="標楷體" w:eastAsia="標楷體" w:hAnsi="標楷體" w:hint="eastAsia"/>
        </w:rPr>
        <w:t>）</w:t>
      </w:r>
      <w:r w:rsidRPr="00E540F9">
        <w:rPr>
          <w:rFonts w:ascii="標楷體" w:eastAsia="標楷體" w:hAnsi="標楷體" w:hint="eastAsia"/>
        </w:rPr>
        <w:t>於106年12月11日核定經費1億元及990萬元分別辦理布袋鎮海埔新生地公園旁抽水站新建工程</w:t>
      </w:r>
      <w:r w:rsidR="00EE2377" w:rsidRPr="00E540F9">
        <w:rPr>
          <w:rFonts w:ascii="標楷體" w:eastAsia="標楷體" w:hAnsi="標楷體" w:hint="eastAsia"/>
        </w:rPr>
        <w:t>（</w:t>
      </w:r>
      <w:r w:rsidR="00CC4BB9">
        <w:rPr>
          <w:rFonts w:ascii="標楷體" w:eastAsia="標楷體" w:hAnsi="標楷體" w:hint="eastAsia"/>
        </w:rPr>
        <w:t>下稱</w:t>
      </w:r>
      <w:r w:rsidRPr="00E540F9">
        <w:rPr>
          <w:rFonts w:ascii="標楷體" w:eastAsia="標楷體" w:hAnsi="標楷體" w:hint="eastAsia"/>
        </w:rPr>
        <w:t>抽水站工程</w:t>
      </w:r>
      <w:r w:rsidR="00EE2377" w:rsidRPr="00E540F9">
        <w:rPr>
          <w:rFonts w:ascii="標楷體" w:eastAsia="標楷體" w:hAnsi="標楷體" w:hint="eastAsia"/>
        </w:rPr>
        <w:t>）</w:t>
      </w:r>
      <w:r w:rsidRPr="00E540F9">
        <w:rPr>
          <w:rFonts w:ascii="標楷體" w:eastAsia="標楷體" w:hAnsi="標楷體" w:hint="eastAsia"/>
        </w:rPr>
        <w:t>及F幹線雨水下水道改善工程</w:t>
      </w:r>
      <w:r w:rsidR="00EE2377" w:rsidRPr="00E540F9">
        <w:rPr>
          <w:rFonts w:ascii="標楷體" w:eastAsia="標楷體" w:hAnsi="標楷體" w:hint="eastAsia"/>
        </w:rPr>
        <w:t>（</w:t>
      </w:r>
      <w:r w:rsidRPr="00E540F9">
        <w:rPr>
          <w:rFonts w:ascii="標楷體" w:eastAsia="標楷體" w:hAnsi="標楷體" w:hint="eastAsia"/>
        </w:rPr>
        <w:t>一</w:t>
      </w:r>
      <w:r w:rsidR="00EE2377" w:rsidRPr="00E540F9">
        <w:rPr>
          <w:rFonts w:ascii="標楷體" w:eastAsia="標楷體" w:hAnsi="標楷體" w:hint="eastAsia"/>
        </w:rPr>
        <w:t>）</w:t>
      </w:r>
      <w:r w:rsidRPr="00E540F9">
        <w:rPr>
          <w:rFonts w:ascii="標楷體" w:eastAsia="標楷體" w:hAnsi="標楷體" w:hint="eastAsia"/>
        </w:rPr>
        <w:t>等2件工程，惟經評估經費不足，再向營建署爭取經費，獲該署於108年11月22日重新核定上揭2件工程全額補助經費為1億1,800萬元及1,474萬元，案經該府自籌經費360萬元辦理抽水站委託代操作3年，並將前述3件採購合併發包，經於109年4月20日決標，決標金額1億1,940萬元。</w:t>
      </w:r>
      <w:proofErr w:type="gramStart"/>
      <w:r w:rsidRPr="00E540F9">
        <w:rPr>
          <w:rFonts w:ascii="標楷體" w:eastAsia="標楷體" w:hAnsi="標楷體" w:hint="eastAsia"/>
        </w:rPr>
        <w:t>經查上揭</w:t>
      </w:r>
      <w:proofErr w:type="gramEnd"/>
      <w:r w:rsidRPr="00E540F9">
        <w:rPr>
          <w:rFonts w:ascii="標楷體" w:eastAsia="標楷體" w:hAnsi="標楷體" w:hint="eastAsia"/>
        </w:rPr>
        <w:t>採購執行情形，核有：1.辦理變更設計增加公</w:t>
      </w:r>
      <w:proofErr w:type="gramStart"/>
      <w:r w:rsidRPr="00E540F9">
        <w:rPr>
          <w:rFonts w:ascii="標楷體" w:eastAsia="標楷體" w:hAnsi="標楷體" w:hint="eastAsia"/>
        </w:rPr>
        <w:t>帑</w:t>
      </w:r>
      <w:proofErr w:type="gramEnd"/>
      <w:r w:rsidRPr="00E540F9">
        <w:rPr>
          <w:rFonts w:ascii="標楷體" w:eastAsia="標楷體" w:hAnsi="標楷體" w:hint="eastAsia"/>
        </w:rPr>
        <w:t>支出及延宕工期，惟尚未檢討設計單位有無疏失責任；2.製作工程契約書工程項目總表時漏未將有價土方及設備納入契約書；3.雨水下水道改善工程部分工項數量涉</w:t>
      </w:r>
      <w:proofErr w:type="gramStart"/>
      <w:r w:rsidRPr="00E540F9">
        <w:rPr>
          <w:rFonts w:ascii="標楷體" w:eastAsia="標楷體" w:hAnsi="標楷體" w:hint="eastAsia"/>
        </w:rPr>
        <w:t>有溢計情形</w:t>
      </w:r>
      <w:proofErr w:type="gramEnd"/>
      <w:r w:rsidRPr="00E540F9">
        <w:rPr>
          <w:rFonts w:ascii="標楷體" w:eastAsia="標楷體" w:hAnsi="標楷體" w:hint="eastAsia"/>
        </w:rPr>
        <w:t>；4.抽水站工程停工長達半年之久仍無法復工等情事，經函請</w:t>
      </w:r>
      <w:proofErr w:type="gramStart"/>
      <w:r w:rsidRPr="00E540F9">
        <w:rPr>
          <w:rFonts w:ascii="標楷體" w:eastAsia="標楷體" w:hAnsi="標楷體" w:hint="eastAsia"/>
        </w:rPr>
        <w:t>研</w:t>
      </w:r>
      <w:proofErr w:type="gramEnd"/>
      <w:r w:rsidRPr="00E540F9">
        <w:rPr>
          <w:rFonts w:ascii="標楷體" w:eastAsia="標楷體" w:hAnsi="標楷體" w:hint="eastAsia"/>
        </w:rPr>
        <w:t>謀改善。據復：1.將依契約規定檢討設計單位責任後予以扣罰；2.辦理變更設計將有價土方及設備納入廠商繳回項目；3.辦理變更設計時減列項目及金額；4.因地質狀況須</w:t>
      </w:r>
      <w:proofErr w:type="gramStart"/>
      <w:r w:rsidRPr="00E540F9">
        <w:rPr>
          <w:rFonts w:ascii="標楷體" w:eastAsia="標楷體" w:hAnsi="標楷體" w:hint="eastAsia"/>
        </w:rPr>
        <w:t>增設基樁</w:t>
      </w:r>
      <w:proofErr w:type="gramEnd"/>
      <w:r w:rsidRPr="00E540F9">
        <w:rPr>
          <w:rFonts w:ascii="標楷體" w:eastAsia="標楷體" w:hAnsi="標楷體" w:hint="eastAsia"/>
        </w:rPr>
        <w:t>提升結構安全性，將積極爭取補助經費辦理變更設計作業。</w:t>
      </w:r>
      <w:r w:rsidR="00EE2377" w:rsidRPr="00E540F9">
        <w:rPr>
          <w:rFonts w:ascii="標楷體" w:eastAsia="標楷體" w:hAnsi="標楷體" w:hint="eastAsia"/>
        </w:rPr>
        <w:t>（</w:t>
      </w:r>
      <w:r w:rsidRPr="00E540F9">
        <w:rPr>
          <w:rFonts w:ascii="標楷體" w:eastAsia="標楷體" w:hAnsi="標楷體" w:hint="eastAsia"/>
        </w:rPr>
        <w:t>詳乙</w:t>
      </w:r>
      <w:r w:rsidR="00977000" w:rsidRPr="00E540F9">
        <w:rPr>
          <w:rFonts w:ascii="標楷體" w:eastAsia="標楷體" w:hAnsi="標楷體" w:hint="eastAsia"/>
          <w:kern w:val="0"/>
          <w:sz w:val="20"/>
          <w:szCs w:val="20"/>
        </w:rPr>
        <w:t>－</w:t>
      </w:r>
      <w:r w:rsidR="00E540F9" w:rsidRPr="00E540F9">
        <w:rPr>
          <w:rFonts w:ascii="標楷體" w:eastAsia="標楷體" w:hAnsi="標楷體" w:hint="eastAsia"/>
        </w:rPr>
        <w:t>43</w:t>
      </w:r>
      <w:r w:rsidRPr="00E540F9">
        <w:rPr>
          <w:rFonts w:ascii="標楷體" w:eastAsia="標楷體" w:hAnsi="標楷體" w:hint="eastAsia"/>
        </w:rPr>
        <w:t>頁</w:t>
      </w:r>
      <w:r w:rsidR="00EE2377" w:rsidRPr="00E540F9">
        <w:rPr>
          <w:rFonts w:ascii="標楷體" w:eastAsia="標楷體" w:hAnsi="標楷體" w:hint="eastAsia"/>
        </w:rPr>
        <w:t>）</w:t>
      </w:r>
    </w:p>
    <w:p w:rsidR="00954952" w:rsidRPr="00E540F9" w:rsidRDefault="00954952" w:rsidP="00977000">
      <w:pPr>
        <w:snapToGrid w:val="0"/>
        <w:spacing w:line="556" w:lineRule="exact"/>
        <w:ind w:firstLineChars="200" w:firstLine="561"/>
        <w:jc w:val="both"/>
        <w:rPr>
          <w:rFonts w:ascii="標楷體" w:eastAsia="標楷體" w:hAnsi="標楷體"/>
          <w:b/>
          <w:bCs/>
          <w:kern w:val="0"/>
          <w:sz w:val="28"/>
          <w:szCs w:val="28"/>
        </w:rPr>
      </w:pPr>
      <w:r w:rsidRPr="00E540F9">
        <w:rPr>
          <w:rFonts w:ascii="標楷體" w:eastAsia="標楷體" w:hAnsi="標楷體" w:hint="eastAsia"/>
          <w:b/>
          <w:bCs/>
          <w:kern w:val="0"/>
          <w:sz w:val="28"/>
          <w:szCs w:val="28"/>
        </w:rPr>
        <w:t>（六）為提升戶役政機關資通安全防護能量，辦理強化戶役政基層</w:t>
      </w:r>
      <w:proofErr w:type="gramStart"/>
      <w:r w:rsidRPr="00E540F9">
        <w:rPr>
          <w:rFonts w:ascii="標楷體" w:eastAsia="標楷體" w:hAnsi="標楷體" w:hint="eastAsia"/>
          <w:b/>
          <w:bCs/>
          <w:kern w:val="0"/>
          <w:sz w:val="28"/>
          <w:szCs w:val="28"/>
        </w:rPr>
        <w:t>機關資安防護</w:t>
      </w:r>
      <w:proofErr w:type="gramEnd"/>
      <w:r w:rsidRPr="00E540F9">
        <w:rPr>
          <w:rFonts w:ascii="標楷體" w:eastAsia="標楷體" w:hAnsi="標楷體" w:hint="eastAsia"/>
          <w:b/>
          <w:bCs/>
          <w:kern w:val="0"/>
          <w:sz w:val="28"/>
          <w:szCs w:val="28"/>
        </w:rPr>
        <w:t>及區域聯防計畫，惟未依原訂期程完成導入基層機關政府組態基準（GCB），允宜</w:t>
      </w:r>
      <w:proofErr w:type="gramStart"/>
      <w:r w:rsidRPr="00E540F9">
        <w:rPr>
          <w:rFonts w:ascii="標楷體" w:eastAsia="標楷體" w:hAnsi="標楷體" w:hint="eastAsia"/>
          <w:b/>
          <w:bCs/>
          <w:kern w:val="0"/>
          <w:sz w:val="28"/>
          <w:szCs w:val="28"/>
        </w:rPr>
        <w:t>研</w:t>
      </w:r>
      <w:proofErr w:type="gramEnd"/>
      <w:r w:rsidRPr="00E540F9">
        <w:rPr>
          <w:rFonts w:ascii="標楷體" w:eastAsia="標楷體" w:hAnsi="標楷體" w:hint="eastAsia"/>
          <w:b/>
          <w:bCs/>
          <w:kern w:val="0"/>
          <w:sz w:val="28"/>
          <w:szCs w:val="28"/>
        </w:rPr>
        <w:t>謀改善。（數位建設）</w:t>
      </w:r>
    </w:p>
    <w:p w:rsidR="00954952" w:rsidRPr="00E540F9" w:rsidRDefault="00954952" w:rsidP="00CF3EDB">
      <w:pPr>
        <w:snapToGrid w:val="0"/>
        <w:spacing w:line="556" w:lineRule="exact"/>
        <w:ind w:firstLineChars="200" w:firstLine="480"/>
        <w:jc w:val="both"/>
        <w:rPr>
          <w:rFonts w:ascii="標楷體" w:eastAsia="標楷體" w:hAnsi="標楷體"/>
        </w:rPr>
      </w:pPr>
      <w:r w:rsidRPr="00E540F9">
        <w:rPr>
          <w:rFonts w:ascii="標楷體" w:eastAsia="標楷體" w:hAnsi="標楷體" w:hint="eastAsia"/>
        </w:rPr>
        <w:t>內政部</w:t>
      </w:r>
      <w:proofErr w:type="gramStart"/>
      <w:r w:rsidRPr="00E540F9">
        <w:rPr>
          <w:rFonts w:ascii="標楷體" w:eastAsia="標楷體" w:hAnsi="標楷體" w:hint="eastAsia"/>
        </w:rPr>
        <w:t>鑑</w:t>
      </w:r>
      <w:proofErr w:type="gramEnd"/>
      <w:r w:rsidRPr="00E540F9">
        <w:rPr>
          <w:rFonts w:ascii="標楷體" w:eastAsia="標楷體" w:hAnsi="標楷體" w:hint="eastAsia"/>
        </w:rPr>
        <w:t>於各市縣政府戶役政單位使用之便民</w:t>
      </w:r>
      <w:proofErr w:type="gramStart"/>
      <w:r w:rsidRPr="00E540F9">
        <w:rPr>
          <w:rFonts w:ascii="標楷體" w:eastAsia="標楷體" w:hAnsi="標楷體" w:hint="eastAsia"/>
        </w:rPr>
        <w:t>服務及端末</w:t>
      </w:r>
      <w:proofErr w:type="gramEnd"/>
      <w:r w:rsidRPr="00E540F9">
        <w:rPr>
          <w:rFonts w:ascii="標楷體" w:eastAsia="標楷體" w:hAnsi="標楷體" w:hint="eastAsia"/>
        </w:rPr>
        <w:t>工作站設備已於105年底屆滿使用年限，故障率逐年提高，且</w:t>
      </w:r>
      <w:proofErr w:type="gramStart"/>
      <w:r w:rsidRPr="00E540F9">
        <w:rPr>
          <w:rFonts w:ascii="標楷體" w:eastAsia="標楷體" w:hAnsi="標楷體" w:hint="eastAsia"/>
        </w:rPr>
        <w:t>潛藏資安防護</w:t>
      </w:r>
      <w:proofErr w:type="gramEnd"/>
      <w:r w:rsidRPr="00E540F9">
        <w:rPr>
          <w:rFonts w:ascii="標楷體" w:eastAsia="標楷體" w:hAnsi="標楷體" w:hint="eastAsia"/>
        </w:rPr>
        <w:t>風險，為完備戶役政</w:t>
      </w:r>
      <w:proofErr w:type="gramStart"/>
      <w:r w:rsidRPr="00E540F9">
        <w:rPr>
          <w:rFonts w:ascii="標楷體" w:eastAsia="標楷體" w:hAnsi="標楷體" w:hint="eastAsia"/>
        </w:rPr>
        <w:t>機關資安防護</w:t>
      </w:r>
      <w:proofErr w:type="gramEnd"/>
      <w:r w:rsidRPr="00E540F9">
        <w:rPr>
          <w:rFonts w:ascii="標楷體" w:eastAsia="標楷體" w:hAnsi="標楷體" w:hint="eastAsia"/>
        </w:rPr>
        <w:t>機制，</w:t>
      </w:r>
      <w:proofErr w:type="gramStart"/>
      <w:r w:rsidRPr="00E540F9">
        <w:rPr>
          <w:rFonts w:ascii="標楷體" w:eastAsia="標楷體" w:hAnsi="標楷體" w:hint="eastAsia"/>
        </w:rPr>
        <w:t>爰</w:t>
      </w:r>
      <w:proofErr w:type="gramEnd"/>
      <w:r w:rsidRPr="00E540F9">
        <w:rPr>
          <w:rFonts w:ascii="標楷體" w:eastAsia="標楷體" w:hAnsi="標楷體" w:hint="eastAsia"/>
        </w:rPr>
        <w:t>於</w:t>
      </w:r>
      <w:proofErr w:type="gramStart"/>
      <w:r w:rsidRPr="00E540F9">
        <w:rPr>
          <w:rFonts w:ascii="標楷體" w:eastAsia="標楷體" w:hAnsi="標楷體" w:hint="eastAsia"/>
        </w:rPr>
        <w:t>106</w:t>
      </w:r>
      <w:proofErr w:type="gramEnd"/>
      <w:r w:rsidRPr="00E540F9">
        <w:rPr>
          <w:rFonts w:ascii="標楷體" w:eastAsia="標楷體" w:hAnsi="標楷體" w:hint="eastAsia"/>
        </w:rPr>
        <w:t>年度配合行政院前瞻基礎建設－數位建設，推動「強化政府基層</w:t>
      </w:r>
      <w:proofErr w:type="gramStart"/>
      <w:r w:rsidRPr="00E540F9">
        <w:rPr>
          <w:rFonts w:ascii="標楷體" w:eastAsia="標楷體" w:hAnsi="標楷體" w:hint="eastAsia"/>
        </w:rPr>
        <w:t>機關資安防護</w:t>
      </w:r>
      <w:proofErr w:type="gramEnd"/>
      <w:r w:rsidRPr="00E540F9">
        <w:rPr>
          <w:rFonts w:ascii="標楷體" w:eastAsia="標楷體" w:hAnsi="標楷體" w:hint="eastAsia"/>
        </w:rPr>
        <w:t>及區域</w:t>
      </w:r>
      <w:proofErr w:type="gramStart"/>
      <w:r w:rsidRPr="00E540F9">
        <w:rPr>
          <w:rFonts w:ascii="標楷體" w:eastAsia="標楷體" w:hAnsi="標楷體" w:hint="eastAsia"/>
        </w:rPr>
        <w:t>聯防－戶役</w:t>
      </w:r>
      <w:proofErr w:type="gramEnd"/>
      <w:r w:rsidRPr="00E540F9">
        <w:rPr>
          <w:rFonts w:ascii="標楷體" w:eastAsia="標楷體" w:hAnsi="標楷體" w:hint="eastAsia"/>
        </w:rPr>
        <w:t>政機關計畫」，該府於107至109年度獲內政部核定經費2,245萬餘元（含中央補助款2,021</w:t>
      </w:r>
      <w:r w:rsidRPr="00E540F9">
        <w:rPr>
          <w:rFonts w:ascii="標楷體" w:eastAsia="標楷體" w:hAnsi="標楷體" w:hint="eastAsia"/>
        </w:rPr>
        <w:lastRenderedPageBreak/>
        <w:t>萬餘元，地方自籌款224萬餘元），辦理戶政機關各項軟硬體設備更新作業。經查計畫執行情形，核有：1.購置筆記型電腦配置於民政處及各戶政事務所提供行動化服務使用，</w:t>
      </w:r>
      <w:proofErr w:type="gramStart"/>
      <w:r w:rsidRPr="00E540F9">
        <w:rPr>
          <w:rFonts w:ascii="標楷體" w:eastAsia="標楷體" w:hAnsi="標楷體" w:hint="eastAsia"/>
        </w:rPr>
        <w:t>惟遲未</w:t>
      </w:r>
      <w:proofErr w:type="gramEnd"/>
      <w:r w:rsidRPr="00E540F9">
        <w:rPr>
          <w:rFonts w:ascii="標楷體" w:eastAsia="標楷體" w:hAnsi="標楷體" w:hint="eastAsia"/>
        </w:rPr>
        <w:t>載入新戶役政資訊系統，影響設備使用效能；2.未依關鍵績效指標（KPI）原訂期程於</w:t>
      </w:r>
      <w:proofErr w:type="gramStart"/>
      <w:r w:rsidRPr="00E540F9">
        <w:rPr>
          <w:rFonts w:ascii="標楷體" w:eastAsia="標楷體" w:hAnsi="標楷體" w:hint="eastAsia"/>
        </w:rPr>
        <w:t>109</w:t>
      </w:r>
      <w:proofErr w:type="gramEnd"/>
      <w:r w:rsidRPr="00E540F9">
        <w:rPr>
          <w:rFonts w:ascii="標楷體" w:eastAsia="標楷體" w:hAnsi="標楷體" w:hint="eastAsia"/>
        </w:rPr>
        <w:t>年度完成導入基層機關政府組態基準（GCB）；3.廠商辦理報修及保固服務未依契約規定填寫「軟硬體設備維護服務紀錄表」等情事，經函請注意檢討改善。據復：1.業與廠商協商載入新戶役政資訊系統，</w:t>
      </w:r>
      <w:proofErr w:type="gramStart"/>
      <w:r w:rsidRPr="00E540F9">
        <w:rPr>
          <w:rFonts w:ascii="標楷體" w:eastAsia="標楷體" w:hAnsi="標楷體" w:hint="eastAsia"/>
        </w:rPr>
        <w:t>俾</w:t>
      </w:r>
      <w:proofErr w:type="gramEnd"/>
      <w:r w:rsidRPr="00E540F9">
        <w:rPr>
          <w:rFonts w:ascii="標楷體" w:eastAsia="標楷體" w:hAnsi="標楷體" w:hint="eastAsia"/>
        </w:rPr>
        <w:t>供戶政事務所使用；2.預計於110年底前完成GCB導入作業；3.已督促各戶政事務所依規定填列「軟硬體設備維護服務紀錄表」。</w:t>
      </w:r>
      <w:r w:rsidR="00EE2377" w:rsidRPr="00E540F9">
        <w:rPr>
          <w:rFonts w:ascii="標楷體" w:eastAsia="標楷體" w:hAnsi="標楷體" w:hint="eastAsia"/>
        </w:rPr>
        <w:t>（</w:t>
      </w:r>
      <w:r w:rsidRPr="00E540F9">
        <w:rPr>
          <w:rFonts w:ascii="標楷體" w:eastAsia="標楷體" w:hAnsi="標楷體" w:hint="eastAsia"/>
        </w:rPr>
        <w:t>詳乙</w:t>
      </w:r>
      <w:r w:rsidR="00977000" w:rsidRPr="00E540F9">
        <w:rPr>
          <w:rFonts w:ascii="標楷體" w:eastAsia="標楷體" w:hAnsi="標楷體" w:hint="eastAsia"/>
          <w:kern w:val="0"/>
          <w:sz w:val="20"/>
          <w:szCs w:val="20"/>
        </w:rPr>
        <w:t>－</w:t>
      </w:r>
      <w:r w:rsidR="00E540F9" w:rsidRPr="00E540F9">
        <w:rPr>
          <w:rFonts w:ascii="標楷體" w:eastAsia="標楷體" w:hAnsi="標楷體" w:hint="eastAsia"/>
        </w:rPr>
        <w:t>67</w:t>
      </w:r>
      <w:r w:rsidRPr="00E540F9">
        <w:rPr>
          <w:rFonts w:ascii="標楷體" w:eastAsia="標楷體" w:hAnsi="標楷體" w:hint="eastAsia"/>
        </w:rPr>
        <w:t>頁</w:t>
      </w:r>
      <w:r w:rsidR="00EE2377" w:rsidRPr="00E540F9">
        <w:rPr>
          <w:rFonts w:ascii="標楷體" w:eastAsia="標楷體" w:hAnsi="標楷體" w:hint="eastAsia"/>
        </w:rPr>
        <w:t>）</w:t>
      </w:r>
    </w:p>
    <w:p w:rsidR="00954952" w:rsidRPr="00E540F9" w:rsidRDefault="00954952" w:rsidP="00977000">
      <w:pPr>
        <w:snapToGrid w:val="0"/>
        <w:spacing w:line="556" w:lineRule="exact"/>
        <w:ind w:firstLineChars="200" w:firstLine="561"/>
        <w:jc w:val="both"/>
        <w:rPr>
          <w:rFonts w:ascii="標楷體" w:eastAsia="標楷體" w:hAnsi="標楷體"/>
          <w:b/>
          <w:bCs/>
          <w:kern w:val="0"/>
          <w:sz w:val="28"/>
          <w:szCs w:val="28"/>
        </w:rPr>
      </w:pPr>
      <w:r w:rsidRPr="00E540F9">
        <w:rPr>
          <w:rFonts w:ascii="標楷體" w:eastAsia="標楷體" w:hAnsi="標楷體" w:hint="eastAsia"/>
          <w:b/>
          <w:bCs/>
          <w:kern w:val="0"/>
          <w:sz w:val="28"/>
          <w:szCs w:val="28"/>
        </w:rPr>
        <w:t>（七）部分學校運用前瞻基礎建設計畫經費購置無人機，以充實教學設備，惟未能審慎</w:t>
      </w:r>
      <w:proofErr w:type="gramStart"/>
      <w:r w:rsidRPr="00E540F9">
        <w:rPr>
          <w:rFonts w:ascii="標楷體" w:eastAsia="標楷體" w:hAnsi="標楷體" w:hint="eastAsia"/>
          <w:b/>
          <w:bCs/>
          <w:kern w:val="0"/>
          <w:sz w:val="28"/>
          <w:szCs w:val="28"/>
        </w:rPr>
        <w:t>研</w:t>
      </w:r>
      <w:proofErr w:type="gramEnd"/>
      <w:r w:rsidRPr="00E540F9">
        <w:rPr>
          <w:rFonts w:ascii="標楷體" w:eastAsia="標楷體" w:hAnsi="標楷體" w:hint="eastAsia"/>
          <w:b/>
          <w:bCs/>
          <w:kern w:val="0"/>
          <w:sz w:val="28"/>
          <w:szCs w:val="28"/>
        </w:rPr>
        <w:t>析相關法規，致無人機購置後閒置或低度使用，且漏未註冊，使用管理未</w:t>
      </w:r>
      <w:proofErr w:type="gramStart"/>
      <w:r w:rsidRPr="00E540F9">
        <w:rPr>
          <w:rFonts w:ascii="標楷體" w:eastAsia="標楷體" w:hAnsi="標楷體" w:hint="eastAsia"/>
          <w:b/>
          <w:bCs/>
          <w:kern w:val="0"/>
          <w:sz w:val="28"/>
          <w:szCs w:val="28"/>
        </w:rPr>
        <w:t>臻</w:t>
      </w:r>
      <w:proofErr w:type="gramEnd"/>
      <w:r w:rsidRPr="00E540F9">
        <w:rPr>
          <w:rFonts w:ascii="標楷體" w:eastAsia="標楷體" w:hAnsi="標楷體" w:hint="eastAsia"/>
          <w:b/>
          <w:bCs/>
          <w:kern w:val="0"/>
          <w:sz w:val="28"/>
          <w:szCs w:val="28"/>
        </w:rPr>
        <w:t>周延，允宜檢討改善，以有效發揮財物效能，並保障公共安全。（數位建設）</w:t>
      </w:r>
    </w:p>
    <w:p w:rsidR="00954952" w:rsidRPr="00E540F9" w:rsidRDefault="00954952" w:rsidP="00CF3EDB">
      <w:pPr>
        <w:snapToGrid w:val="0"/>
        <w:spacing w:line="556" w:lineRule="exact"/>
        <w:ind w:firstLineChars="200" w:firstLine="480"/>
        <w:jc w:val="both"/>
        <w:rPr>
          <w:rFonts w:ascii="標楷體" w:eastAsia="標楷體" w:hAnsi="標楷體"/>
          <w:szCs w:val="32"/>
        </w:rPr>
      </w:pPr>
      <w:r w:rsidRPr="00E540F9">
        <w:rPr>
          <w:rFonts w:ascii="標楷體" w:eastAsia="標楷體" w:hAnsi="標楷體" w:hint="eastAsia"/>
          <w:szCs w:val="32"/>
        </w:rPr>
        <w:t>依嘉義縣各高級中學、國民中學及豐山實驗教育學校等26所</w:t>
      </w:r>
      <w:proofErr w:type="gramStart"/>
      <w:r w:rsidRPr="00E540F9">
        <w:rPr>
          <w:rFonts w:ascii="標楷體" w:eastAsia="標楷體" w:hAnsi="標楷體" w:hint="eastAsia"/>
          <w:szCs w:val="32"/>
        </w:rPr>
        <w:t>學校查填調查表</w:t>
      </w:r>
      <w:proofErr w:type="gramEnd"/>
      <w:r w:rsidRPr="00E540F9">
        <w:rPr>
          <w:rFonts w:ascii="標楷體" w:eastAsia="標楷體" w:hAnsi="標楷體" w:hint="eastAsia"/>
          <w:szCs w:val="32"/>
        </w:rPr>
        <w:t>載列，截至109年9月底止，計有16所學校為充實教學設備購置無人機215架，金額121萬餘元，其中經費來源屬前瞻基礎建設計畫數位建設類別者計190架，金額81萬餘元。經查學校購置無人機之後續使用管理情形，核有：1.購置後未有使用紀錄，或購置後未滿1年，或僅1年餘即發生閒置情形，財物效能偏低；2.誤解法規約束而未使用無人機，允宜積極輔導學校運用相關設備，以有效發揮財物效能；3.</w:t>
      </w:r>
      <w:proofErr w:type="gramStart"/>
      <w:r w:rsidRPr="00E540F9">
        <w:rPr>
          <w:rFonts w:ascii="標楷體" w:eastAsia="標楷體" w:hAnsi="標楷體" w:hint="eastAsia"/>
          <w:szCs w:val="32"/>
        </w:rPr>
        <w:t>無人機漏未</w:t>
      </w:r>
      <w:proofErr w:type="gramEnd"/>
      <w:r w:rsidRPr="00E540F9">
        <w:rPr>
          <w:rFonts w:ascii="標楷體" w:eastAsia="標楷體" w:hAnsi="標楷體" w:hint="eastAsia"/>
          <w:szCs w:val="32"/>
        </w:rPr>
        <w:t>註冊，允宜督促補正，以利主管機關監督等情事，經函請督促檢討改善。據復：1.持續辦理無人機認證相關研習，對已有無人機設備之學校輔導其取得無人機操作證；2.已函知縣內學校敘明教學現場使用無人機相關規定，宣導無人機正確使用觀念；3.</w:t>
      </w:r>
      <w:proofErr w:type="gramStart"/>
      <w:r w:rsidRPr="00E540F9">
        <w:rPr>
          <w:rFonts w:ascii="標楷體" w:eastAsia="標楷體" w:hAnsi="標楷體" w:hint="eastAsia"/>
          <w:szCs w:val="32"/>
        </w:rPr>
        <w:t>無人機漏未</w:t>
      </w:r>
      <w:proofErr w:type="gramEnd"/>
      <w:r w:rsidRPr="00E540F9">
        <w:rPr>
          <w:rFonts w:ascii="標楷體" w:eastAsia="標楷體" w:hAnsi="標楷體" w:hint="eastAsia"/>
          <w:szCs w:val="32"/>
        </w:rPr>
        <w:t>註冊者已補正，並將註冊號碼標明於無人機上，且有專人負責管理並隨時注意註冊號碼有效期限。</w:t>
      </w:r>
      <w:r w:rsidR="00EE2377" w:rsidRPr="00E540F9">
        <w:rPr>
          <w:rFonts w:ascii="標楷體" w:eastAsia="標楷體" w:hAnsi="標楷體" w:hint="eastAsia"/>
        </w:rPr>
        <w:t>（</w:t>
      </w:r>
      <w:r w:rsidRPr="00E540F9">
        <w:rPr>
          <w:rFonts w:ascii="標楷體" w:eastAsia="標楷體" w:hAnsi="標楷體" w:hint="eastAsia"/>
        </w:rPr>
        <w:t>詳乙</w:t>
      </w:r>
      <w:r w:rsidR="00977000" w:rsidRPr="00E540F9">
        <w:rPr>
          <w:rFonts w:ascii="標楷體" w:eastAsia="標楷體" w:hAnsi="標楷體" w:hint="eastAsia"/>
          <w:kern w:val="0"/>
          <w:sz w:val="20"/>
          <w:szCs w:val="20"/>
        </w:rPr>
        <w:t>－</w:t>
      </w:r>
      <w:r w:rsidR="00E540F9" w:rsidRPr="00E540F9">
        <w:rPr>
          <w:rFonts w:ascii="標楷體" w:eastAsia="標楷體" w:hAnsi="標楷體" w:hint="eastAsia"/>
        </w:rPr>
        <w:t>28</w:t>
      </w:r>
      <w:r w:rsidRPr="00E540F9">
        <w:rPr>
          <w:rFonts w:ascii="標楷體" w:eastAsia="標楷體" w:hAnsi="標楷體" w:hint="eastAsia"/>
        </w:rPr>
        <w:t>頁</w:t>
      </w:r>
      <w:r w:rsidR="00EE2377" w:rsidRPr="00E540F9">
        <w:rPr>
          <w:rFonts w:ascii="標楷體" w:eastAsia="標楷體" w:hAnsi="標楷體" w:hint="eastAsia"/>
        </w:rPr>
        <w:t>）</w:t>
      </w:r>
    </w:p>
    <w:p w:rsidR="00954952" w:rsidRPr="00977000" w:rsidRDefault="00EE2377" w:rsidP="00977000">
      <w:pPr>
        <w:snapToGrid w:val="0"/>
        <w:spacing w:line="556" w:lineRule="exact"/>
        <w:ind w:firstLineChars="200" w:firstLine="561"/>
        <w:jc w:val="both"/>
        <w:rPr>
          <w:rFonts w:ascii="標楷體" w:eastAsia="標楷體" w:hAnsi="標楷體"/>
          <w:b/>
          <w:bCs/>
          <w:kern w:val="0"/>
          <w:sz w:val="28"/>
          <w:szCs w:val="28"/>
        </w:rPr>
      </w:pPr>
      <w:r w:rsidRPr="00E540F9">
        <w:rPr>
          <w:rFonts w:ascii="標楷體" w:eastAsia="標楷體" w:hAnsi="標楷體" w:hint="eastAsia"/>
          <w:b/>
          <w:bCs/>
          <w:kern w:val="0"/>
          <w:sz w:val="28"/>
          <w:szCs w:val="28"/>
        </w:rPr>
        <w:t>（</w:t>
      </w:r>
      <w:r w:rsidR="00954952" w:rsidRPr="00E540F9">
        <w:rPr>
          <w:rFonts w:ascii="標楷體" w:eastAsia="標楷體" w:hAnsi="標楷體" w:hint="eastAsia"/>
          <w:b/>
          <w:bCs/>
          <w:kern w:val="0"/>
          <w:sz w:val="28"/>
          <w:szCs w:val="28"/>
        </w:rPr>
        <w:t>八</w:t>
      </w:r>
      <w:r w:rsidRPr="00E540F9">
        <w:rPr>
          <w:rFonts w:ascii="標楷體" w:eastAsia="標楷體" w:hAnsi="標楷體" w:hint="eastAsia"/>
          <w:b/>
          <w:bCs/>
          <w:kern w:val="0"/>
          <w:sz w:val="28"/>
          <w:szCs w:val="28"/>
        </w:rPr>
        <w:t>）</w:t>
      </w:r>
      <w:r w:rsidR="00954952" w:rsidRPr="00E540F9">
        <w:rPr>
          <w:rFonts w:ascii="標楷體" w:eastAsia="標楷體" w:hAnsi="標楷體" w:hint="eastAsia"/>
          <w:b/>
          <w:bCs/>
          <w:kern w:val="0"/>
          <w:sz w:val="28"/>
          <w:szCs w:val="28"/>
        </w:rPr>
        <w:t>為提升學生生活科技能力，辦理科技教育推動總</w:t>
      </w:r>
      <w:r w:rsidR="00954952" w:rsidRPr="00977000">
        <w:rPr>
          <w:rFonts w:ascii="標楷體" w:eastAsia="標楷體" w:hAnsi="標楷體" w:hint="eastAsia"/>
          <w:b/>
          <w:bCs/>
          <w:kern w:val="0"/>
          <w:sz w:val="28"/>
          <w:szCs w:val="28"/>
        </w:rPr>
        <w:t>體計畫，惟執行面未</w:t>
      </w:r>
      <w:proofErr w:type="gramStart"/>
      <w:r w:rsidR="00954952" w:rsidRPr="00977000">
        <w:rPr>
          <w:rFonts w:ascii="標楷體" w:eastAsia="標楷體" w:hAnsi="標楷體" w:hint="eastAsia"/>
          <w:b/>
          <w:bCs/>
          <w:kern w:val="0"/>
          <w:sz w:val="28"/>
          <w:szCs w:val="28"/>
        </w:rPr>
        <w:t>臻</w:t>
      </w:r>
      <w:proofErr w:type="gramEnd"/>
      <w:r w:rsidR="00954952" w:rsidRPr="00977000">
        <w:rPr>
          <w:rFonts w:ascii="標楷體" w:eastAsia="標楷體" w:hAnsi="標楷體" w:hint="eastAsia"/>
          <w:b/>
          <w:bCs/>
          <w:kern w:val="0"/>
          <w:sz w:val="28"/>
          <w:szCs w:val="28"/>
        </w:rPr>
        <w:t>完備，亟待檢討改善。（數位建設）</w:t>
      </w:r>
    </w:p>
    <w:p w:rsidR="00954952" w:rsidRDefault="00954952" w:rsidP="00CF3EDB">
      <w:pPr>
        <w:snapToGrid w:val="0"/>
        <w:spacing w:line="556" w:lineRule="exact"/>
        <w:ind w:firstLineChars="200" w:firstLine="480"/>
        <w:jc w:val="both"/>
        <w:rPr>
          <w:rFonts w:ascii="標楷體" w:eastAsia="標楷體" w:hAnsi="標楷體"/>
          <w:szCs w:val="24"/>
        </w:rPr>
      </w:pPr>
      <w:r>
        <w:rPr>
          <w:rFonts w:ascii="標楷體" w:eastAsia="標楷體" w:hAnsi="標楷體" w:hint="eastAsia"/>
          <w:szCs w:val="24"/>
        </w:rPr>
        <w:t>該府為符合生活科技課程與教學所需，規劃科技教育推動總體計畫書，內容包含自造教育及科技中心、偏鄉師資與科技前導、科技學習與探索活動等3項子計畫，經申請前瞻基礎建設</w:t>
      </w:r>
      <w:r>
        <w:rPr>
          <w:rFonts w:ascii="標楷體" w:eastAsia="標楷體" w:hAnsi="標楷體" w:hint="eastAsia"/>
          <w:szCs w:val="24"/>
        </w:rPr>
        <w:lastRenderedPageBreak/>
        <w:t>計畫第1期特別預算補助，獲教育部核定計畫總經費1,540萬元</w:t>
      </w:r>
      <w:r>
        <w:rPr>
          <w:rFonts w:ascii="新細明體" w:hAnsi="新細明體" w:hint="eastAsia"/>
          <w:szCs w:val="24"/>
        </w:rPr>
        <w:t>（</w:t>
      </w:r>
      <w:r>
        <w:rPr>
          <w:rFonts w:ascii="標楷體" w:eastAsia="標楷體" w:hAnsi="標楷體" w:hint="eastAsia"/>
          <w:szCs w:val="24"/>
        </w:rPr>
        <w:t>含中央補助款1,386萬元，地方自籌款154萬元</w:t>
      </w:r>
      <w:r>
        <w:rPr>
          <w:rFonts w:ascii="新細明體" w:hAnsi="新細明體" w:hint="eastAsia"/>
          <w:szCs w:val="24"/>
        </w:rPr>
        <w:t>）</w:t>
      </w:r>
      <w:r>
        <w:rPr>
          <w:rFonts w:ascii="標楷體" w:eastAsia="標楷體" w:hAnsi="標楷體" w:hint="eastAsia"/>
          <w:szCs w:val="24"/>
        </w:rPr>
        <w:t>，執行結果，</w:t>
      </w:r>
      <w:proofErr w:type="gramStart"/>
      <w:r>
        <w:rPr>
          <w:rFonts w:ascii="標楷體" w:eastAsia="標楷體" w:hAnsi="標楷體" w:hint="eastAsia"/>
          <w:szCs w:val="24"/>
        </w:rPr>
        <w:t>實支數為</w:t>
      </w:r>
      <w:proofErr w:type="gramEnd"/>
      <w:r>
        <w:rPr>
          <w:rFonts w:ascii="標楷體" w:eastAsia="標楷體" w:hAnsi="標楷體" w:hint="eastAsia"/>
          <w:szCs w:val="24"/>
        </w:rPr>
        <w:t>1,470萬餘元。經查計畫執行情形，核有：1.因應</w:t>
      </w:r>
      <w:proofErr w:type="gramStart"/>
      <w:r>
        <w:rPr>
          <w:rFonts w:ascii="標楷體" w:eastAsia="標楷體" w:hAnsi="標楷體" w:hint="eastAsia"/>
          <w:szCs w:val="24"/>
        </w:rPr>
        <w:t>新課綱</w:t>
      </w:r>
      <w:proofErr w:type="gramEnd"/>
      <w:r>
        <w:rPr>
          <w:rFonts w:ascii="標楷體" w:eastAsia="標楷體" w:hAnsi="標楷體" w:hint="eastAsia"/>
          <w:szCs w:val="24"/>
        </w:rPr>
        <w:t>課程需要，積極建置各國民中學生活科技教室，惟生活科技師資配置尚未完備，仍需妥</w:t>
      </w:r>
      <w:proofErr w:type="gramStart"/>
      <w:r>
        <w:rPr>
          <w:rFonts w:ascii="標楷體" w:eastAsia="標楷體" w:hAnsi="標楷體" w:hint="eastAsia"/>
          <w:szCs w:val="24"/>
        </w:rPr>
        <w:t>謀善策</w:t>
      </w:r>
      <w:proofErr w:type="gramEnd"/>
      <w:r>
        <w:rPr>
          <w:rFonts w:ascii="標楷體" w:eastAsia="標楷體" w:hAnsi="標楷體" w:hint="eastAsia"/>
          <w:szCs w:val="24"/>
        </w:rPr>
        <w:t>補足需求缺口；2.規劃運用外部專長師資協同教學，提升教師科技領域教學能力，惟計畫執行過程允宜考量區域性差異妥為規劃，以確保計畫目標之達成等情事，經函請注意檢討改善。據復：1.未來2年規劃4位公費生分發，且持續辦理非專長教師18小時專長認證研習，並鼓勵交通不便之</w:t>
      </w:r>
      <w:proofErr w:type="gramStart"/>
      <w:r>
        <w:rPr>
          <w:rFonts w:ascii="標楷體" w:eastAsia="標楷體" w:hAnsi="標楷體" w:hint="eastAsia"/>
          <w:szCs w:val="24"/>
        </w:rPr>
        <w:t>學校薦送教師</w:t>
      </w:r>
      <w:proofErr w:type="gramEnd"/>
      <w:r>
        <w:rPr>
          <w:rFonts w:ascii="標楷體" w:eastAsia="標楷體" w:hAnsi="標楷體" w:hint="eastAsia"/>
          <w:szCs w:val="24"/>
        </w:rPr>
        <w:t>參加科技領域</w:t>
      </w:r>
      <w:r w:rsidR="00530BC3">
        <w:rPr>
          <w:rFonts w:ascii="標楷體" w:eastAsia="標楷體" w:hAnsi="標楷體" w:hint="eastAsia"/>
          <w:szCs w:val="24"/>
        </w:rPr>
        <w:t>第</w:t>
      </w:r>
      <w:r>
        <w:rPr>
          <w:rFonts w:ascii="標楷體" w:eastAsia="標楷體" w:hAnsi="標楷體" w:hint="eastAsia"/>
          <w:szCs w:val="24"/>
        </w:rPr>
        <w:t>二專長教師培訓，取得專長教師資格；2.短期因應方式，將請學校預先規劃並及早因應，尋求具備相關專長的業師或高職專科教師進行協同教學，以符合計畫精神並確實執行。</w:t>
      </w:r>
    </w:p>
    <w:p w:rsidR="00954952" w:rsidRPr="00977000" w:rsidRDefault="00EE2377" w:rsidP="00977000">
      <w:pPr>
        <w:snapToGrid w:val="0"/>
        <w:spacing w:line="556" w:lineRule="exact"/>
        <w:ind w:firstLineChars="200" w:firstLine="561"/>
        <w:jc w:val="both"/>
        <w:rPr>
          <w:rFonts w:ascii="標楷體" w:eastAsia="標楷體" w:hAnsi="標楷體"/>
          <w:b/>
          <w:bCs/>
          <w:kern w:val="0"/>
          <w:sz w:val="28"/>
          <w:szCs w:val="28"/>
        </w:rPr>
      </w:pPr>
      <w:r w:rsidRPr="00977000">
        <w:rPr>
          <w:rFonts w:ascii="標楷體" w:eastAsia="標楷體" w:hAnsi="標楷體" w:hint="eastAsia"/>
          <w:b/>
          <w:bCs/>
          <w:kern w:val="0"/>
          <w:sz w:val="28"/>
          <w:szCs w:val="28"/>
        </w:rPr>
        <w:t>（</w:t>
      </w:r>
      <w:r w:rsidR="00954952" w:rsidRPr="00977000">
        <w:rPr>
          <w:rFonts w:ascii="標楷體" w:eastAsia="標楷體" w:hAnsi="標楷體" w:hint="eastAsia"/>
          <w:b/>
          <w:bCs/>
          <w:kern w:val="0"/>
          <w:sz w:val="28"/>
          <w:szCs w:val="28"/>
        </w:rPr>
        <w:t>九</w:t>
      </w:r>
      <w:r w:rsidRPr="00977000">
        <w:rPr>
          <w:rFonts w:ascii="標楷體" w:eastAsia="標楷體" w:hAnsi="標楷體" w:hint="eastAsia"/>
          <w:b/>
          <w:bCs/>
          <w:kern w:val="0"/>
          <w:sz w:val="28"/>
          <w:szCs w:val="28"/>
        </w:rPr>
        <w:t>）</w:t>
      </w:r>
      <w:r w:rsidR="00954952" w:rsidRPr="00977000">
        <w:rPr>
          <w:rFonts w:ascii="標楷體" w:eastAsia="標楷體" w:hAnsi="標楷體" w:hint="eastAsia"/>
          <w:b/>
          <w:bCs/>
          <w:kern w:val="0"/>
          <w:sz w:val="28"/>
          <w:szCs w:val="28"/>
        </w:rPr>
        <w:t>為</w:t>
      </w:r>
      <w:proofErr w:type="gramStart"/>
      <w:r w:rsidR="00954952" w:rsidRPr="00977000">
        <w:rPr>
          <w:rFonts w:ascii="標楷體" w:eastAsia="標楷體" w:hAnsi="標楷體" w:hint="eastAsia"/>
          <w:b/>
          <w:bCs/>
          <w:kern w:val="0"/>
          <w:sz w:val="28"/>
          <w:szCs w:val="28"/>
        </w:rPr>
        <w:t>改善少子化</w:t>
      </w:r>
      <w:proofErr w:type="gramEnd"/>
      <w:r w:rsidR="00954952" w:rsidRPr="00977000">
        <w:rPr>
          <w:rFonts w:ascii="標楷體" w:eastAsia="標楷體" w:hAnsi="標楷體" w:hint="eastAsia"/>
          <w:b/>
          <w:bCs/>
          <w:kern w:val="0"/>
          <w:sz w:val="28"/>
          <w:szCs w:val="28"/>
        </w:rPr>
        <w:t>友善育兒空間，辦理零至二歲兒童社區公共托育計畫，惟部分工程尚未完工啟用，計畫執行進度落後，亟待檢討改善。（因應少子化友善育兒空間建設）</w:t>
      </w:r>
    </w:p>
    <w:p w:rsidR="00954952" w:rsidRPr="00954952" w:rsidRDefault="00954952" w:rsidP="00CF3EDB">
      <w:pPr>
        <w:snapToGrid w:val="0"/>
        <w:spacing w:line="556" w:lineRule="exact"/>
        <w:ind w:firstLineChars="200" w:firstLine="480"/>
        <w:jc w:val="both"/>
        <w:rPr>
          <w:rFonts w:ascii="標楷體" w:eastAsia="標楷體" w:hAnsi="標楷體"/>
          <w:color w:val="FF0000"/>
          <w:szCs w:val="28"/>
        </w:rPr>
      </w:pPr>
      <w:proofErr w:type="gramStart"/>
      <w:r>
        <w:rPr>
          <w:rFonts w:ascii="標楷體" w:eastAsia="標楷體" w:hAnsi="標楷體" w:hint="eastAsia"/>
        </w:rPr>
        <w:t>該府獲衛生福利部於前</w:t>
      </w:r>
      <w:proofErr w:type="gramEnd"/>
      <w:r>
        <w:rPr>
          <w:rFonts w:ascii="標楷體" w:eastAsia="標楷體" w:hAnsi="標楷體" w:hint="eastAsia"/>
        </w:rPr>
        <w:t>瞻基礎建設計畫第</w:t>
      </w:r>
      <w:r w:rsidR="00F46849">
        <w:rPr>
          <w:rFonts w:ascii="標楷體" w:eastAsia="標楷體" w:hAnsi="標楷體" w:hint="eastAsia"/>
        </w:rPr>
        <w:t>1</w:t>
      </w:r>
      <w:r>
        <w:rPr>
          <w:rFonts w:ascii="標楷體" w:eastAsia="標楷體" w:hAnsi="標楷體" w:hint="eastAsia"/>
        </w:rPr>
        <w:t>期特別預算核定補助辦理「</w:t>
      </w:r>
      <w:proofErr w:type="gramStart"/>
      <w:r>
        <w:rPr>
          <w:rFonts w:ascii="標楷體" w:eastAsia="標楷體" w:hAnsi="標楷體" w:hint="eastAsia"/>
        </w:rPr>
        <w:t>少子化</w:t>
      </w:r>
      <w:proofErr w:type="gramEnd"/>
      <w:r>
        <w:rPr>
          <w:rFonts w:ascii="標楷體" w:eastAsia="標楷體" w:hAnsi="標楷體" w:hint="eastAsia"/>
        </w:rPr>
        <w:t>友善育兒空間建設之建構零至二歲兒童社區公共托育計畫」，計畫內容包含水上公共托育家園及朴子、竹</w:t>
      </w:r>
      <w:proofErr w:type="gramStart"/>
      <w:r>
        <w:rPr>
          <w:rFonts w:ascii="標楷體" w:eastAsia="標楷體" w:hAnsi="標楷體" w:hint="eastAsia"/>
        </w:rPr>
        <w:t>崎</w:t>
      </w:r>
      <w:proofErr w:type="gramEnd"/>
      <w:r>
        <w:rPr>
          <w:rFonts w:ascii="標楷體" w:eastAsia="標楷體" w:hAnsi="標楷體" w:hint="eastAsia"/>
        </w:rPr>
        <w:t>、水上等3處家庭福利服務中心，共4案，計畫總經費2,713萬餘元</w:t>
      </w:r>
      <w:r>
        <w:rPr>
          <w:rFonts w:ascii="新細明體" w:hAnsi="新細明體" w:hint="eastAsia"/>
        </w:rPr>
        <w:t>（</w:t>
      </w:r>
      <w:r>
        <w:rPr>
          <w:rFonts w:ascii="標楷體" w:eastAsia="標楷體" w:hAnsi="標楷體" w:hint="eastAsia"/>
        </w:rPr>
        <w:t>含中央補助款1,755萬元，地方自籌款958萬餘元</w:t>
      </w:r>
      <w:r>
        <w:rPr>
          <w:rFonts w:ascii="新細明體" w:hAnsi="新細明體" w:hint="eastAsia"/>
        </w:rPr>
        <w:t>）</w:t>
      </w:r>
      <w:r>
        <w:rPr>
          <w:rFonts w:ascii="標楷體" w:eastAsia="標楷體" w:hAnsi="標楷體" w:hint="eastAsia"/>
        </w:rPr>
        <w:t>。其中竹</w:t>
      </w:r>
      <w:proofErr w:type="gramStart"/>
      <w:r>
        <w:rPr>
          <w:rFonts w:ascii="標楷體" w:eastAsia="標楷體" w:hAnsi="標楷體" w:hint="eastAsia"/>
        </w:rPr>
        <w:t>崎</w:t>
      </w:r>
      <w:proofErr w:type="gramEnd"/>
      <w:r>
        <w:rPr>
          <w:rFonts w:ascii="標楷體" w:eastAsia="標楷體" w:hAnsi="標楷體" w:hint="eastAsia"/>
        </w:rPr>
        <w:t>家庭福利服務中心於108年5月30日竣工，同年12月21日揭牌啟用，其餘3案截至109年底</w:t>
      </w:r>
      <w:proofErr w:type="gramStart"/>
      <w:r>
        <w:rPr>
          <w:rFonts w:ascii="標楷體" w:eastAsia="標楷體" w:hAnsi="標楷體" w:hint="eastAsia"/>
        </w:rPr>
        <w:t>止</w:t>
      </w:r>
      <w:proofErr w:type="gramEnd"/>
      <w:r>
        <w:rPr>
          <w:rFonts w:ascii="標楷體" w:eastAsia="標楷體" w:hAnsi="標楷體" w:hint="eastAsia"/>
        </w:rPr>
        <w:t>尚未完工啟用。經查計畫執行情形，核有：1.申請前瞻基礎建設計畫補助建構水上公共托育家園及家庭福利服務中心，惟因原規劃設計疏失，消防查驗未通過，衍生履約爭議，相關審查作業未盡審慎周延；2.朴子家庭福利服務中心因受辦理消防安檢及室內裝修送審作業影響，致場館尚無法啟用，允宜積極協調妥處，俾確保順利啟用等情事，經函請注意檢討改善。據復：1.已要求廠商提供改善消防設備發包書圖，以利改善工程發包，為避免類似問題再發生，協調縣政府建設處等工程單位協助，另將依契約規定追究設計廠商責任；2.已函文廠商依契約辦理室內裝修審查及變更使用竣工審查，廠商已允諾辦理，將積極追蹤辦理進度。</w:t>
      </w:r>
    </w:p>
    <w:sectPr w:rsidR="00954952" w:rsidRPr="00954952" w:rsidSect="00E03E48">
      <w:footerReference w:type="default" r:id="rId27"/>
      <w:pgSz w:w="11906" w:h="16838" w:code="9"/>
      <w:pgMar w:top="1418" w:right="991" w:bottom="1418" w:left="992" w:header="1021" w:footer="737" w:gutter="0"/>
      <w:pgNumType w:start="1"/>
      <w:cols w:space="425"/>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3EB0" w:rsidRDefault="00413EB0">
      <w:r>
        <w:separator/>
      </w:r>
    </w:p>
  </w:endnote>
  <w:endnote w:type="continuationSeparator" w:id="0">
    <w:p w:rsidR="00413EB0" w:rsidRDefault="00413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標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0266107"/>
      <w:docPartObj>
        <w:docPartGallery w:val="Page Numbers (Bottom of Page)"/>
        <w:docPartUnique/>
      </w:docPartObj>
    </w:sdtPr>
    <w:sdtEndPr/>
    <w:sdtContent>
      <w:p w:rsidR="007A251F" w:rsidRPr="004D4ABB" w:rsidRDefault="007A251F" w:rsidP="002D22A1">
        <w:pPr>
          <w:pStyle w:val="21"/>
          <w:ind w:left="0"/>
          <w:jc w:val="center"/>
        </w:pPr>
        <w:r>
          <w:rPr>
            <w:rFonts w:hint="eastAsia"/>
            <w:sz w:val="22"/>
          </w:rPr>
          <w:t>丙－</w:t>
        </w:r>
        <w:r w:rsidRPr="002A0E01">
          <w:rPr>
            <w:sz w:val="22"/>
          </w:rPr>
          <w:fldChar w:fldCharType="begin"/>
        </w:r>
        <w:r w:rsidRPr="002A0E01">
          <w:rPr>
            <w:sz w:val="22"/>
          </w:rPr>
          <w:instrText xml:space="preserve"> PAGE   \* MERGEFORMAT </w:instrText>
        </w:r>
        <w:r w:rsidRPr="002A0E01">
          <w:rPr>
            <w:sz w:val="22"/>
          </w:rPr>
          <w:fldChar w:fldCharType="separate"/>
        </w:r>
        <w:r w:rsidR="00846ABE" w:rsidRPr="00846ABE">
          <w:rPr>
            <w:noProof/>
            <w:sz w:val="22"/>
            <w:lang w:val="zh-TW"/>
          </w:rPr>
          <w:t>8</w:t>
        </w:r>
        <w:r w:rsidRPr="002A0E01">
          <w:rPr>
            <w:sz w:val="2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9371100"/>
      <w:docPartObj>
        <w:docPartGallery w:val="Page Numbers (Bottom of Page)"/>
        <w:docPartUnique/>
      </w:docPartObj>
    </w:sdtPr>
    <w:sdtEndPr/>
    <w:sdtContent>
      <w:p w:rsidR="007A251F" w:rsidRPr="004D4ABB" w:rsidRDefault="007A251F" w:rsidP="002D22A1">
        <w:pPr>
          <w:pStyle w:val="21"/>
          <w:ind w:left="0"/>
          <w:jc w:val="center"/>
        </w:pPr>
        <w:r>
          <w:rPr>
            <w:rFonts w:hint="eastAsia"/>
            <w:sz w:val="22"/>
          </w:rPr>
          <w:t>丁－</w:t>
        </w:r>
        <w:r w:rsidRPr="002A0E01">
          <w:rPr>
            <w:sz w:val="22"/>
          </w:rPr>
          <w:fldChar w:fldCharType="begin"/>
        </w:r>
        <w:r w:rsidRPr="002A0E01">
          <w:rPr>
            <w:sz w:val="22"/>
          </w:rPr>
          <w:instrText xml:space="preserve"> PAGE   \* MERGEFORMAT </w:instrText>
        </w:r>
        <w:r w:rsidRPr="002A0E01">
          <w:rPr>
            <w:sz w:val="22"/>
          </w:rPr>
          <w:fldChar w:fldCharType="separate"/>
        </w:r>
        <w:r w:rsidR="00846ABE" w:rsidRPr="00846ABE">
          <w:rPr>
            <w:noProof/>
            <w:sz w:val="22"/>
            <w:lang w:val="zh-TW"/>
          </w:rPr>
          <w:t>32</w:t>
        </w:r>
        <w:r w:rsidRPr="002A0E01">
          <w:rPr>
            <w:sz w:val="22"/>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183666"/>
      <w:docPartObj>
        <w:docPartGallery w:val="Page Numbers (Bottom of Page)"/>
        <w:docPartUnique/>
      </w:docPartObj>
    </w:sdtPr>
    <w:sdtEndPr/>
    <w:sdtContent>
      <w:p w:rsidR="007A251F" w:rsidRPr="004D4ABB" w:rsidRDefault="007A251F" w:rsidP="002D22A1">
        <w:pPr>
          <w:pStyle w:val="21"/>
          <w:ind w:left="0"/>
          <w:jc w:val="center"/>
        </w:pPr>
        <w:proofErr w:type="gramStart"/>
        <w:r>
          <w:rPr>
            <w:rFonts w:hint="eastAsia"/>
            <w:sz w:val="22"/>
          </w:rPr>
          <w:t>戊</w:t>
        </w:r>
        <w:proofErr w:type="gramEnd"/>
        <w:r>
          <w:rPr>
            <w:rFonts w:hint="eastAsia"/>
            <w:sz w:val="22"/>
          </w:rPr>
          <w:t>－</w:t>
        </w:r>
        <w:r w:rsidRPr="002A0E01">
          <w:rPr>
            <w:sz w:val="22"/>
          </w:rPr>
          <w:fldChar w:fldCharType="begin"/>
        </w:r>
        <w:r w:rsidRPr="002A0E01">
          <w:rPr>
            <w:sz w:val="22"/>
          </w:rPr>
          <w:instrText xml:space="preserve"> PAGE   \* MERGEFORMAT </w:instrText>
        </w:r>
        <w:r w:rsidRPr="002A0E01">
          <w:rPr>
            <w:sz w:val="22"/>
          </w:rPr>
          <w:fldChar w:fldCharType="separate"/>
        </w:r>
        <w:r w:rsidR="00846ABE" w:rsidRPr="00846ABE">
          <w:rPr>
            <w:noProof/>
            <w:sz w:val="22"/>
            <w:lang w:val="zh-TW"/>
          </w:rPr>
          <w:t>32</w:t>
        </w:r>
        <w:r w:rsidRPr="002A0E01">
          <w:rPr>
            <w:sz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3EB0" w:rsidRDefault="00413EB0">
      <w:r>
        <w:separator/>
      </w:r>
    </w:p>
  </w:footnote>
  <w:footnote w:type="continuationSeparator" w:id="0">
    <w:p w:rsidR="00413EB0" w:rsidRDefault="00413E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5">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7">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8">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9">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5"/>
  </w:num>
  <w:num w:numId="2">
    <w:abstractNumId w:val="9"/>
  </w:num>
  <w:num w:numId="3">
    <w:abstractNumId w:val="10"/>
  </w:num>
  <w:num w:numId="4">
    <w:abstractNumId w:val="6"/>
  </w:num>
  <w:num w:numId="5">
    <w:abstractNumId w:val="3"/>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7"/>
    <w:lvlOverride w:ilvl="0">
      <w:startOverride w:val="1"/>
    </w:lvlOverride>
  </w:num>
  <w:num w:numId="10">
    <w:abstractNumId w:val="8"/>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
  </w:num>
  <w:num w:numId="14">
    <w:abstractNumId w:val="1"/>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hideSpellingErrors/>
  <w:hideGrammaticalErrors/>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2058"/>
    <w:rsid w:val="000039D9"/>
    <w:rsid w:val="00003B16"/>
    <w:rsid w:val="00003FBA"/>
    <w:rsid w:val="00005323"/>
    <w:rsid w:val="00010A4C"/>
    <w:rsid w:val="00012490"/>
    <w:rsid w:val="00012D35"/>
    <w:rsid w:val="000134E2"/>
    <w:rsid w:val="00014EF5"/>
    <w:rsid w:val="00017174"/>
    <w:rsid w:val="00017C73"/>
    <w:rsid w:val="00021302"/>
    <w:rsid w:val="00021B64"/>
    <w:rsid w:val="00023F80"/>
    <w:rsid w:val="00024035"/>
    <w:rsid w:val="00024787"/>
    <w:rsid w:val="000255F0"/>
    <w:rsid w:val="000275CB"/>
    <w:rsid w:val="000278AE"/>
    <w:rsid w:val="00032C74"/>
    <w:rsid w:val="0003324F"/>
    <w:rsid w:val="00034C36"/>
    <w:rsid w:val="00035202"/>
    <w:rsid w:val="00035C2E"/>
    <w:rsid w:val="00035EF1"/>
    <w:rsid w:val="000369DF"/>
    <w:rsid w:val="00037137"/>
    <w:rsid w:val="00040A04"/>
    <w:rsid w:val="00041E85"/>
    <w:rsid w:val="0004232D"/>
    <w:rsid w:val="00042AD5"/>
    <w:rsid w:val="00050743"/>
    <w:rsid w:val="00051356"/>
    <w:rsid w:val="0005417E"/>
    <w:rsid w:val="0005430F"/>
    <w:rsid w:val="00056DA5"/>
    <w:rsid w:val="00056E96"/>
    <w:rsid w:val="000609F0"/>
    <w:rsid w:val="00060B01"/>
    <w:rsid w:val="00064097"/>
    <w:rsid w:val="000642F7"/>
    <w:rsid w:val="00065FF7"/>
    <w:rsid w:val="000669A1"/>
    <w:rsid w:val="000700B7"/>
    <w:rsid w:val="00070CF6"/>
    <w:rsid w:val="00071183"/>
    <w:rsid w:val="000715D9"/>
    <w:rsid w:val="00072C69"/>
    <w:rsid w:val="00072EE8"/>
    <w:rsid w:val="000766B1"/>
    <w:rsid w:val="000771B8"/>
    <w:rsid w:val="00080E39"/>
    <w:rsid w:val="00082C96"/>
    <w:rsid w:val="000833F4"/>
    <w:rsid w:val="000837B4"/>
    <w:rsid w:val="00083BCA"/>
    <w:rsid w:val="00086D06"/>
    <w:rsid w:val="0008731D"/>
    <w:rsid w:val="00087B71"/>
    <w:rsid w:val="00090A13"/>
    <w:rsid w:val="000922EE"/>
    <w:rsid w:val="00093037"/>
    <w:rsid w:val="00095AC3"/>
    <w:rsid w:val="00095B64"/>
    <w:rsid w:val="000A3B92"/>
    <w:rsid w:val="000A496E"/>
    <w:rsid w:val="000A4B8B"/>
    <w:rsid w:val="000A4CA5"/>
    <w:rsid w:val="000A5910"/>
    <w:rsid w:val="000A5AB2"/>
    <w:rsid w:val="000A62C6"/>
    <w:rsid w:val="000A64C9"/>
    <w:rsid w:val="000A77EB"/>
    <w:rsid w:val="000B0721"/>
    <w:rsid w:val="000B0CE6"/>
    <w:rsid w:val="000B1C01"/>
    <w:rsid w:val="000B268D"/>
    <w:rsid w:val="000B3832"/>
    <w:rsid w:val="000B689A"/>
    <w:rsid w:val="000B6A9C"/>
    <w:rsid w:val="000B7761"/>
    <w:rsid w:val="000C012B"/>
    <w:rsid w:val="000C18D8"/>
    <w:rsid w:val="000C258C"/>
    <w:rsid w:val="000C3650"/>
    <w:rsid w:val="000C4A0B"/>
    <w:rsid w:val="000C6BA4"/>
    <w:rsid w:val="000C6F55"/>
    <w:rsid w:val="000D1C60"/>
    <w:rsid w:val="000D294B"/>
    <w:rsid w:val="000D4886"/>
    <w:rsid w:val="000D5742"/>
    <w:rsid w:val="000D58FA"/>
    <w:rsid w:val="000E06ED"/>
    <w:rsid w:val="000E3832"/>
    <w:rsid w:val="000E5019"/>
    <w:rsid w:val="000E59B5"/>
    <w:rsid w:val="000E6464"/>
    <w:rsid w:val="000F0980"/>
    <w:rsid w:val="000F1623"/>
    <w:rsid w:val="000F34E0"/>
    <w:rsid w:val="000F4756"/>
    <w:rsid w:val="000F63D7"/>
    <w:rsid w:val="000F648F"/>
    <w:rsid w:val="000F76F1"/>
    <w:rsid w:val="001013D0"/>
    <w:rsid w:val="0010492D"/>
    <w:rsid w:val="00105970"/>
    <w:rsid w:val="00107098"/>
    <w:rsid w:val="001076A9"/>
    <w:rsid w:val="0011035A"/>
    <w:rsid w:val="001110A9"/>
    <w:rsid w:val="001117D1"/>
    <w:rsid w:val="00111C64"/>
    <w:rsid w:val="00113D07"/>
    <w:rsid w:val="00114FD1"/>
    <w:rsid w:val="00116EA8"/>
    <w:rsid w:val="001171B5"/>
    <w:rsid w:val="00122859"/>
    <w:rsid w:val="00123273"/>
    <w:rsid w:val="00124BC3"/>
    <w:rsid w:val="00124E44"/>
    <w:rsid w:val="00125818"/>
    <w:rsid w:val="00125BDE"/>
    <w:rsid w:val="0012662D"/>
    <w:rsid w:val="00130480"/>
    <w:rsid w:val="00131850"/>
    <w:rsid w:val="00131E23"/>
    <w:rsid w:val="00132793"/>
    <w:rsid w:val="00132B92"/>
    <w:rsid w:val="0013323D"/>
    <w:rsid w:val="0013371D"/>
    <w:rsid w:val="0013486D"/>
    <w:rsid w:val="00136697"/>
    <w:rsid w:val="00143A7F"/>
    <w:rsid w:val="001458FA"/>
    <w:rsid w:val="00145B83"/>
    <w:rsid w:val="00146294"/>
    <w:rsid w:val="00147E69"/>
    <w:rsid w:val="00150F33"/>
    <w:rsid w:val="00153EF1"/>
    <w:rsid w:val="00155A51"/>
    <w:rsid w:val="00156C6B"/>
    <w:rsid w:val="00156F83"/>
    <w:rsid w:val="00157456"/>
    <w:rsid w:val="00160F5E"/>
    <w:rsid w:val="00163078"/>
    <w:rsid w:val="0016549A"/>
    <w:rsid w:val="00165689"/>
    <w:rsid w:val="00165862"/>
    <w:rsid w:val="0016645D"/>
    <w:rsid w:val="0016746D"/>
    <w:rsid w:val="00167BC0"/>
    <w:rsid w:val="00167F1F"/>
    <w:rsid w:val="0017076F"/>
    <w:rsid w:val="001718F6"/>
    <w:rsid w:val="0017257F"/>
    <w:rsid w:val="00172D13"/>
    <w:rsid w:val="00173087"/>
    <w:rsid w:val="001735DA"/>
    <w:rsid w:val="001752C5"/>
    <w:rsid w:val="00176661"/>
    <w:rsid w:val="0017796C"/>
    <w:rsid w:val="0018067F"/>
    <w:rsid w:val="001806D1"/>
    <w:rsid w:val="00180C0B"/>
    <w:rsid w:val="001822A2"/>
    <w:rsid w:val="00183253"/>
    <w:rsid w:val="0018401E"/>
    <w:rsid w:val="00187DE4"/>
    <w:rsid w:val="00191EF1"/>
    <w:rsid w:val="00194F35"/>
    <w:rsid w:val="001974B1"/>
    <w:rsid w:val="001A0ECD"/>
    <w:rsid w:val="001A385F"/>
    <w:rsid w:val="001A393A"/>
    <w:rsid w:val="001A650F"/>
    <w:rsid w:val="001A6943"/>
    <w:rsid w:val="001B0884"/>
    <w:rsid w:val="001B0E5C"/>
    <w:rsid w:val="001B133D"/>
    <w:rsid w:val="001B14E6"/>
    <w:rsid w:val="001B46C6"/>
    <w:rsid w:val="001B6E9B"/>
    <w:rsid w:val="001C1783"/>
    <w:rsid w:val="001C1FE5"/>
    <w:rsid w:val="001C265A"/>
    <w:rsid w:val="001C2F9A"/>
    <w:rsid w:val="001C4230"/>
    <w:rsid w:val="001D12F0"/>
    <w:rsid w:val="001D24B1"/>
    <w:rsid w:val="001D3B8B"/>
    <w:rsid w:val="001D3B8F"/>
    <w:rsid w:val="001D4B9E"/>
    <w:rsid w:val="001D4F78"/>
    <w:rsid w:val="001D5CA9"/>
    <w:rsid w:val="001D60D8"/>
    <w:rsid w:val="001D7136"/>
    <w:rsid w:val="001D7CA1"/>
    <w:rsid w:val="001E0A40"/>
    <w:rsid w:val="001E15F9"/>
    <w:rsid w:val="001E443E"/>
    <w:rsid w:val="001E4618"/>
    <w:rsid w:val="001E6036"/>
    <w:rsid w:val="001E6A80"/>
    <w:rsid w:val="001E7BD4"/>
    <w:rsid w:val="001E7CB3"/>
    <w:rsid w:val="001F06BF"/>
    <w:rsid w:val="001F168E"/>
    <w:rsid w:val="001F2180"/>
    <w:rsid w:val="001F3100"/>
    <w:rsid w:val="001F5544"/>
    <w:rsid w:val="001F55C0"/>
    <w:rsid w:val="001F69F1"/>
    <w:rsid w:val="001F7E43"/>
    <w:rsid w:val="00200133"/>
    <w:rsid w:val="0020123F"/>
    <w:rsid w:val="00202075"/>
    <w:rsid w:val="00203F78"/>
    <w:rsid w:val="00204E60"/>
    <w:rsid w:val="002072F6"/>
    <w:rsid w:val="00210095"/>
    <w:rsid w:val="00210A83"/>
    <w:rsid w:val="00212A2D"/>
    <w:rsid w:val="00212A6E"/>
    <w:rsid w:val="0021560C"/>
    <w:rsid w:val="00216D1D"/>
    <w:rsid w:val="00220E93"/>
    <w:rsid w:val="002214EC"/>
    <w:rsid w:val="0022438C"/>
    <w:rsid w:val="0022652E"/>
    <w:rsid w:val="00226533"/>
    <w:rsid w:val="00231477"/>
    <w:rsid w:val="00231AF5"/>
    <w:rsid w:val="00232FB8"/>
    <w:rsid w:val="002333F2"/>
    <w:rsid w:val="00233741"/>
    <w:rsid w:val="00234092"/>
    <w:rsid w:val="002347A1"/>
    <w:rsid w:val="0023561D"/>
    <w:rsid w:val="00236157"/>
    <w:rsid w:val="00236530"/>
    <w:rsid w:val="00240E63"/>
    <w:rsid w:val="0024111F"/>
    <w:rsid w:val="00242851"/>
    <w:rsid w:val="00243329"/>
    <w:rsid w:val="00243A0B"/>
    <w:rsid w:val="00243EA2"/>
    <w:rsid w:val="00245E98"/>
    <w:rsid w:val="00250885"/>
    <w:rsid w:val="0025161E"/>
    <w:rsid w:val="00252635"/>
    <w:rsid w:val="00254432"/>
    <w:rsid w:val="00256874"/>
    <w:rsid w:val="002608B7"/>
    <w:rsid w:val="00262FE6"/>
    <w:rsid w:val="002631D9"/>
    <w:rsid w:val="002641D8"/>
    <w:rsid w:val="0026631B"/>
    <w:rsid w:val="00266A1E"/>
    <w:rsid w:val="00271BB0"/>
    <w:rsid w:val="0027310B"/>
    <w:rsid w:val="00273834"/>
    <w:rsid w:val="00274E4E"/>
    <w:rsid w:val="00275C4B"/>
    <w:rsid w:val="00275CA6"/>
    <w:rsid w:val="002773A2"/>
    <w:rsid w:val="002779E3"/>
    <w:rsid w:val="002806FF"/>
    <w:rsid w:val="002808C4"/>
    <w:rsid w:val="00281AD7"/>
    <w:rsid w:val="00281E49"/>
    <w:rsid w:val="00282955"/>
    <w:rsid w:val="002833BB"/>
    <w:rsid w:val="0028690B"/>
    <w:rsid w:val="00286D28"/>
    <w:rsid w:val="00291357"/>
    <w:rsid w:val="002946D0"/>
    <w:rsid w:val="00295675"/>
    <w:rsid w:val="00297C24"/>
    <w:rsid w:val="00297D28"/>
    <w:rsid w:val="002A663E"/>
    <w:rsid w:val="002A7A45"/>
    <w:rsid w:val="002B1214"/>
    <w:rsid w:val="002B2163"/>
    <w:rsid w:val="002B2664"/>
    <w:rsid w:val="002B3C70"/>
    <w:rsid w:val="002B58D3"/>
    <w:rsid w:val="002B5A7F"/>
    <w:rsid w:val="002B5BAA"/>
    <w:rsid w:val="002C39F3"/>
    <w:rsid w:val="002C3BDA"/>
    <w:rsid w:val="002C6306"/>
    <w:rsid w:val="002C7374"/>
    <w:rsid w:val="002D0E2E"/>
    <w:rsid w:val="002D22A1"/>
    <w:rsid w:val="002D2CE8"/>
    <w:rsid w:val="002D37D9"/>
    <w:rsid w:val="002D4493"/>
    <w:rsid w:val="002D4C5D"/>
    <w:rsid w:val="002D5105"/>
    <w:rsid w:val="002D5E17"/>
    <w:rsid w:val="002D7AE2"/>
    <w:rsid w:val="002E05A6"/>
    <w:rsid w:val="002E195C"/>
    <w:rsid w:val="002E1F70"/>
    <w:rsid w:val="002E3DFF"/>
    <w:rsid w:val="002E3FE7"/>
    <w:rsid w:val="002E552A"/>
    <w:rsid w:val="002E7384"/>
    <w:rsid w:val="002E7E81"/>
    <w:rsid w:val="002F0136"/>
    <w:rsid w:val="002F0A9E"/>
    <w:rsid w:val="002F506A"/>
    <w:rsid w:val="002F6D47"/>
    <w:rsid w:val="002F7201"/>
    <w:rsid w:val="003004E2"/>
    <w:rsid w:val="00300CF7"/>
    <w:rsid w:val="003047CA"/>
    <w:rsid w:val="00306ABD"/>
    <w:rsid w:val="00306B17"/>
    <w:rsid w:val="00310FF6"/>
    <w:rsid w:val="00311121"/>
    <w:rsid w:val="00311453"/>
    <w:rsid w:val="003115DC"/>
    <w:rsid w:val="00314028"/>
    <w:rsid w:val="003140E7"/>
    <w:rsid w:val="00314212"/>
    <w:rsid w:val="00315D49"/>
    <w:rsid w:val="00316090"/>
    <w:rsid w:val="00316712"/>
    <w:rsid w:val="0031727D"/>
    <w:rsid w:val="00324E76"/>
    <w:rsid w:val="003256E6"/>
    <w:rsid w:val="00325898"/>
    <w:rsid w:val="00327050"/>
    <w:rsid w:val="00327AEC"/>
    <w:rsid w:val="003315EA"/>
    <w:rsid w:val="003326F3"/>
    <w:rsid w:val="003367F0"/>
    <w:rsid w:val="00336ABB"/>
    <w:rsid w:val="00337D14"/>
    <w:rsid w:val="00340DED"/>
    <w:rsid w:val="00342961"/>
    <w:rsid w:val="00343083"/>
    <w:rsid w:val="0034417F"/>
    <w:rsid w:val="00344718"/>
    <w:rsid w:val="003463E0"/>
    <w:rsid w:val="00346B02"/>
    <w:rsid w:val="003504F8"/>
    <w:rsid w:val="0035192B"/>
    <w:rsid w:val="00352C51"/>
    <w:rsid w:val="00353BDF"/>
    <w:rsid w:val="00355C5C"/>
    <w:rsid w:val="0036537E"/>
    <w:rsid w:val="00367FB8"/>
    <w:rsid w:val="00370414"/>
    <w:rsid w:val="0037161E"/>
    <w:rsid w:val="00371CD4"/>
    <w:rsid w:val="003735EF"/>
    <w:rsid w:val="0037510A"/>
    <w:rsid w:val="0037567D"/>
    <w:rsid w:val="00376C66"/>
    <w:rsid w:val="003805ED"/>
    <w:rsid w:val="003826B1"/>
    <w:rsid w:val="00385143"/>
    <w:rsid w:val="0038560D"/>
    <w:rsid w:val="00385EBA"/>
    <w:rsid w:val="003905AD"/>
    <w:rsid w:val="0039145D"/>
    <w:rsid w:val="00392377"/>
    <w:rsid w:val="00396ABA"/>
    <w:rsid w:val="00397685"/>
    <w:rsid w:val="003A1ED0"/>
    <w:rsid w:val="003A6271"/>
    <w:rsid w:val="003B03C3"/>
    <w:rsid w:val="003B1002"/>
    <w:rsid w:val="003B116F"/>
    <w:rsid w:val="003B15F7"/>
    <w:rsid w:val="003B47A8"/>
    <w:rsid w:val="003B5940"/>
    <w:rsid w:val="003B5B07"/>
    <w:rsid w:val="003B5CDE"/>
    <w:rsid w:val="003B6546"/>
    <w:rsid w:val="003B73EE"/>
    <w:rsid w:val="003B7C19"/>
    <w:rsid w:val="003C1458"/>
    <w:rsid w:val="003C155A"/>
    <w:rsid w:val="003C2879"/>
    <w:rsid w:val="003C4A85"/>
    <w:rsid w:val="003C60EA"/>
    <w:rsid w:val="003C6402"/>
    <w:rsid w:val="003C709B"/>
    <w:rsid w:val="003D0067"/>
    <w:rsid w:val="003D0488"/>
    <w:rsid w:val="003D09EE"/>
    <w:rsid w:val="003D1D2A"/>
    <w:rsid w:val="003D25DD"/>
    <w:rsid w:val="003E04F5"/>
    <w:rsid w:val="003E0AF5"/>
    <w:rsid w:val="003E1FDA"/>
    <w:rsid w:val="003E5AE1"/>
    <w:rsid w:val="003E5E92"/>
    <w:rsid w:val="003E6794"/>
    <w:rsid w:val="003E728F"/>
    <w:rsid w:val="003E77DC"/>
    <w:rsid w:val="003F0964"/>
    <w:rsid w:val="003F0A1B"/>
    <w:rsid w:val="003F2522"/>
    <w:rsid w:val="003F3163"/>
    <w:rsid w:val="003F3D92"/>
    <w:rsid w:val="003F4A72"/>
    <w:rsid w:val="003F65C2"/>
    <w:rsid w:val="003F6C83"/>
    <w:rsid w:val="00403005"/>
    <w:rsid w:val="00403BB8"/>
    <w:rsid w:val="0040519B"/>
    <w:rsid w:val="004056BF"/>
    <w:rsid w:val="00405D37"/>
    <w:rsid w:val="00406D45"/>
    <w:rsid w:val="0040711E"/>
    <w:rsid w:val="004073BB"/>
    <w:rsid w:val="00410F7B"/>
    <w:rsid w:val="0041389D"/>
    <w:rsid w:val="00413BD5"/>
    <w:rsid w:val="00413EB0"/>
    <w:rsid w:val="004164A7"/>
    <w:rsid w:val="00422D25"/>
    <w:rsid w:val="004230AB"/>
    <w:rsid w:val="00423829"/>
    <w:rsid w:val="0042408C"/>
    <w:rsid w:val="00424751"/>
    <w:rsid w:val="00425204"/>
    <w:rsid w:val="004266D4"/>
    <w:rsid w:val="00426BF2"/>
    <w:rsid w:val="00426DCA"/>
    <w:rsid w:val="004277B2"/>
    <w:rsid w:val="00430C00"/>
    <w:rsid w:val="00431381"/>
    <w:rsid w:val="00431B35"/>
    <w:rsid w:val="00432F6E"/>
    <w:rsid w:val="00436546"/>
    <w:rsid w:val="00437584"/>
    <w:rsid w:val="00442BCC"/>
    <w:rsid w:val="00443BD9"/>
    <w:rsid w:val="00443F93"/>
    <w:rsid w:val="004445C0"/>
    <w:rsid w:val="004522B4"/>
    <w:rsid w:val="00454AB7"/>
    <w:rsid w:val="00454F94"/>
    <w:rsid w:val="00461524"/>
    <w:rsid w:val="00463672"/>
    <w:rsid w:val="00463DBE"/>
    <w:rsid w:val="00466602"/>
    <w:rsid w:val="00472E1B"/>
    <w:rsid w:val="00474C49"/>
    <w:rsid w:val="00474E34"/>
    <w:rsid w:val="004750DE"/>
    <w:rsid w:val="00475B70"/>
    <w:rsid w:val="004774A2"/>
    <w:rsid w:val="0048170B"/>
    <w:rsid w:val="00482CFA"/>
    <w:rsid w:val="00482EC6"/>
    <w:rsid w:val="00483E33"/>
    <w:rsid w:val="00484619"/>
    <w:rsid w:val="00485A50"/>
    <w:rsid w:val="00486793"/>
    <w:rsid w:val="00491441"/>
    <w:rsid w:val="00492B00"/>
    <w:rsid w:val="00493471"/>
    <w:rsid w:val="0049441C"/>
    <w:rsid w:val="00494645"/>
    <w:rsid w:val="00495FCE"/>
    <w:rsid w:val="00496263"/>
    <w:rsid w:val="0049742D"/>
    <w:rsid w:val="004A00DE"/>
    <w:rsid w:val="004A05D1"/>
    <w:rsid w:val="004A1EF0"/>
    <w:rsid w:val="004A66E6"/>
    <w:rsid w:val="004A679D"/>
    <w:rsid w:val="004B1E03"/>
    <w:rsid w:val="004B253E"/>
    <w:rsid w:val="004B4990"/>
    <w:rsid w:val="004B50F0"/>
    <w:rsid w:val="004B7663"/>
    <w:rsid w:val="004C3B26"/>
    <w:rsid w:val="004C3C9C"/>
    <w:rsid w:val="004C4452"/>
    <w:rsid w:val="004C64F5"/>
    <w:rsid w:val="004C681E"/>
    <w:rsid w:val="004C70BD"/>
    <w:rsid w:val="004C7299"/>
    <w:rsid w:val="004D1EDF"/>
    <w:rsid w:val="004D2A10"/>
    <w:rsid w:val="004D3F8E"/>
    <w:rsid w:val="004D6623"/>
    <w:rsid w:val="004D6B8F"/>
    <w:rsid w:val="004D7428"/>
    <w:rsid w:val="004D7979"/>
    <w:rsid w:val="004E33D1"/>
    <w:rsid w:val="004E46F1"/>
    <w:rsid w:val="004E7B58"/>
    <w:rsid w:val="004F0449"/>
    <w:rsid w:val="004F1173"/>
    <w:rsid w:val="004F2000"/>
    <w:rsid w:val="004F25EF"/>
    <w:rsid w:val="004F34DA"/>
    <w:rsid w:val="004F3BFD"/>
    <w:rsid w:val="004F3D93"/>
    <w:rsid w:val="004F499C"/>
    <w:rsid w:val="004F5001"/>
    <w:rsid w:val="0050027B"/>
    <w:rsid w:val="00500EC7"/>
    <w:rsid w:val="00501D37"/>
    <w:rsid w:val="00502011"/>
    <w:rsid w:val="00502983"/>
    <w:rsid w:val="005035B8"/>
    <w:rsid w:val="00504B3B"/>
    <w:rsid w:val="005071A1"/>
    <w:rsid w:val="005102A6"/>
    <w:rsid w:val="00510ABC"/>
    <w:rsid w:val="00510E97"/>
    <w:rsid w:val="005132E0"/>
    <w:rsid w:val="005135B2"/>
    <w:rsid w:val="00516817"/>
    <w:rsid w:val="00517CE9"/>
    <w:rsid w:val="00521623"/>
    <w:rsid w:val="00521D20"/>
    <w:rsid w:val="00523436"/>
    <w:rsid w:val="0052672C"/>
    <w:rsid w:val="0052788B"/>
    <w:rsid w:val="005278F7"/>
    <w:rsid w:val="00530BC3"/>
    <w:rsid w:val="00530E42"/>
    <w:rsid w:val="00531DC5"/>
    <w:rsid w:val="00531DD4"/>
    <w:rsid w:val="00533366"/>
    <w:rsid w:val="00533492"/>
    <w:rsid w:val="00534581"/>
    <w:rsid w:val="00534BBD"/>
    <w:rsid w:val="00537221"/>
    <w:rsid w:val="00537CB8"/>
    <w:rsid w:val="00541808"/>
    <w:rsid w:val="005421DC"/>
    <w:rsid w:val="00542EB0"/>
    <w:rsid w:val="005431D7"/>
    <w:rsid w:val="0054567C"/>
    <w:rsid w:val="00545B09"/>
    <w:rsid w:val="005470FD"/>
    <w:rsid w:val="0055117B"/>
    <w:rsid w:val="00551402"/>
    <w:rsid w:val="005516EC"/>
    <w:rsid w:val="00552422"/>
    <w:rsid w:val="005524A7"/>
    <w:rsid w:val="00552CC7"/>
    <w:rsid w:val="00552D2B"/>
    <w:rsid w:val="00554011"/>
    <w:rsid w:val="005566F3"/>
    <w:rsid w:val="005574A5"/>
    <w:rsid w:val="00560892"/>
    <w:rsid w:val="005609E0"/>
    <w:rsid w:val="00567468"/>
    <w:rsid w:val="005712B3"/>
    <w:rsid w:val="0057158D"/>
    <w:rsid w:val="0057179A"/>
    <w:rsid w:val="005727D5"/>
    <w:rsid w:val="005729A1"/>
    <w:rsid w:val="00572D43"/>
    <w:rsid w:val="00572F76"/>
    <w:rsid w:val="005761AE"/>
    <w:rsid w:val="00580955"/>
    <w:rsid w:val="00582F02"/>
    <w:rsid w:val="00584848"/>
    <w:rsid w:val="0058550F"/>
    <w:rsid w:val="00585547"/>
    <w:rsid w:val="00587C7A"/>
    <w:rsid w:val="005904AD"/>
    <w:rsid w:val="00590EEF"/>
    <w:rsid w:val="00591188"/>
    <w:rsid w:val="00591B21"/>
    <w:rsid w:val="00594DE5"/>
    <w:rsid w:val="005966CB"/>
    <w:rsid w:val="005A3FBF"/>
    <w:rsid w:val="005A5E55"/>
    <w:rsid w:val="005A6A07"/>
    <w:rsid w:val="005A7BB3"/>
    <w:rsid w:val="005B0DD1"/>
    <w:rsid w:val="005B38E6"/>
    <w:rsid w:val="005B743B"/>
    <w:rsid w:val="005C1387"/>
    <w:rsid w:val="005C1981"/>
    <w:rsid w:val="005C526C"/>
    <w:rsid w:val="005C6111"/>
    <w:rsid w:val="005C6359"/>
    <w:rsid w:val="005C74F2"/>
    <w:rsid w:val="005D0A2D"/>
    <w:rsid w:val="005D0E04"/>
    <w:rsid w:val="005D23D9"/>
    <w:rsid w:val="005D3BCB"/>
    <w:rsid w:val="005D3DBF"/>
    <w:rsid w:val="005D514C"/>
    <w:rsid w:val="005D6882"/>
    <w:rsid w:val="005E01D4"/>
    <w:rsid w:val="005E558C"/>
    <w:rsid w:val="005E7166"/>
    <w:rsid w:val="005F00AF"/>
    <w:rsid w:val="005F0672"/>
    <w:rsid w:val="005F1D3C"/>
    <w:rsid w:val="005F2931"/>
    <w:rsid w:val="005F30E2"/>
    <w:rsid w:val="005F3798"/>
    <w:rsid w:val="005F7C70"/>
    <w:rsid w:val="00600B87"/>
    <w:rsid w:val="00600D40"/>
    <w:rsid w:val="00602BF1"/>
    <w:rsid w:val="00605368"/>
    <w:rsid w:val="0060671B"/>
    <w:rsid w:val="00607116"/>
    <w:rsid w:val="0061258A"/>
    <w:rsid w:val="00613CCF"/>
    <w:rsid w:val="00613E40"/>
    <w:rsid w:val="00614EB1"/>
    <w:rsid w:val="006164EB"/>
    <w:rsid w:val="0061740A"/>
    <w:rsid w:val="00620287"/>
    <w:rsid w:val="006214CF"/>
    <w:rsid w:val="00621EB2"/>
    <w:rsid w:val="00624134"/>
    <w:rsid w:val="0062609E"/>
    <w:rsid w:val="006266B5"/>
    <w:rsid w:val="006315A1"/>
    <w:rsid w:val="006347B8"/>
    <w:rsid w:val="006404E1"/>
    <w:rsid w:val="006435ED"/>
    <w:rsid w:val="006466F7"/>
    <w:rsid w:val="00647E14"/>
    <w:rsid w:val="00650388"/>
    <w:rsid w:val="0065189F"/>
    <w:rsid w:val="00652C2E"/>
    <w:rsid w:val="006543D9"/>
    <w:rsid w:val="00654C52"/>
    <w:rsid w:val="0065595D"/>
    <w:rsid w:val="006565DF"/>
    <w:rsid w:val="0065735C"/>
    <w:rsid w:val="006623A4"/>
    <w:rsid w:val="00664A42"/>
    <w:rsid w:val="0066570F"/>
    <w:rsid w:val="006658B8"/>
    <w:rsid w:val="006662C8"/>
    <w:rsid w:val="00666431"/>
    <w:rsid w:val="006665E7"/>
    <w:rsid w:val="0066671B"/>
    <w:rsid w:val="0066760F"/>
    <w:rsid w:val="00674B36"/>
    <w:rsid w:val="006772A6"/>
    <w:rsid w:val="006776E4"/>
    <w:rsid w:val="006845BD"/>
    <w:rsid w:val="006863CE"/>
    <w:rsid w:val="00691A40"/>
    <w:rsid w:val="006942B5"/>
    <w:rsid w:val="00695A40"/>
    <w:rsid w:val="00695D97"/>
    <w:rsid w:val="00697286"/>
    <w:rsid w:val="00697547"/>
    <w:rsid w:val="00697724"/>
    <w:rsid w:val="006A1C26"/>
    <w:rsid w:val="006A519B"/>
    <w:rsid w:val="006A523C"/>
    <w:rsid w:val="006A643B"/>
    <w:rsid w:val="006B010C"/>
    <w:rsid w:val="006B1ABF"/>
    <w:rsid w:val="006B4B92"/>
    <w:rsid w:val="006B553F"/>
    <w:rsid w:val="006B709F"/>
    <w:rsid w:val="006C14E0"/>
    <w:rsid w:val="006C67F4"/>
    <w:rsid w:val="006C6F8D"/>
    <w:rsid w:val="006D035C"/>
    <w:rsid w:val="006D0EF7"/>
    <w:rsid w:val="006D5809"/>
    <w:rsid w:val="006D64F2"/>
    <w:rsid w:val="006D6F01"/>
    <w:rsid w:val="006D7212"/>
    <w:rsid w:val="006E1535"/>
    <w:rsid w:val="006E3BB4"/>
    <w:rsid w:val="006E7AA1"/>
    <w:rsid w:val="006F0ACA"/>
    <w:rsid w:val="006F1312"/>
    <w:rsid w:val="006F14AA"/>
    <w:rsid w:val="006F39B3"/>
    <w:rsid w:val="006F5AA4"/>
    <w:rsid w:val="006F5DBC"/>
    <w:rsid w:val="006F648A"/>
    <w:rsid w:val="007014D9"/>
    <w:rsid w:val="00701BCF"/>
    <w:rsid w:val="00702D46"/>
    <w:rsid w:val="00704314"/>
    <w:rsid w:val="007051C6"/>
    <w:rsid w:val="0070537B"/>
    <w:rsid w:val="00705B7A"/>
    <w:rsid w:val="007065F9"/>
    <w:rsid w:val="00707A31"/>
    <w:rsid w:val="00707F76"/>
    <w:rsid w:val="007108C8"/>
    <w:rsid w:val="00711989"/>
    <w:rsid w:val="0071279D"/>
    <w:rsid w:val="007133A1"/>
    <w:rsid w:val="00713C5F"/>
    <w:rsid w:val="007156D7"/>
    <w:rsid w:val="007160C2"/>
    <w:rsid w:val="007209D6"/>
    <w:rsid w:val="00720AC0"/>
    <w:rsid w:val="00720D81"/>
    <w:rsid w:val="00720EA1"/>
    <w:rsid w:val="00722A20"/>
    <w:rsid w:val="0072345B"/>
    <w:rsid w:val="007251D4"/>
    <w:rsid w:val="00727D6D"/>
    <w:rsid w:val="007323B1"/>
    <w:rsid w:val="00733251"/>
    <w:rsid w:val="00735852"/>
    <w:rsid w:val="00736BF5"/>
    <w:rsid w:val="00740C1C"/>
    <w:rsid w:val="0074496F"/>
    <w:rsid w:val="00747E42"/>
    <w:rsid w:val="00750656"/>
    <w:rsid w:val="00751383"/>
    <w:rsid w:val="00754A87"/>
    <w:rsid w:val="00754FEE"/>
    <w:rsid w:val="00756DCB"/>
    <w:rsid w:val="00761879"/>
    <w:rsid w:val="007621D0"/>
    <w:rsid w:val="007630FF"/>
    <w:rsid w:val="00763434"/>
    <w:rsid w:val="00763B92"/>
    <w:rsid w:val="00765B97"/>
    <w:rsid w:val="0076612D"/>
    <w:rsid w:val="00770311"/>
    <w:rsid w:val="007712AA"/>
    <w:rsid w:val="00771A9D"/>
    <w:rsid w:val="00774D4B"/>
    <w:rsid w:val="00774F24"/>
    <w:rsid w:val="00777AA5"/>
    <w:rsid w:val="0078151F"/>
    <w:rsid w:val="007833A3"/>
    <w:rsid w:val="00784CBF"/>
    <w:rsid w:val="00785779"/>
    <w:rsid w:val="00791B4A"/>
    <w:rsid w:val="00792323"/>
    <w:rsid w:val="00792ADC"/>
    <w:rsid w:val="0079319B"/>
    <w:rsid w:val="00794BBD"/>
    <w:rsid w:val="00795464"/>
    <w:rsid w:val="00797202"/>
    <w:rsid w:val="00797F8D"/>
    <w:rsid w:val="007A251F"/>
    <w:rsid w:val="007A2BD0"/>
    <w:rsid w:val="007A2C07"/>
    <w:rsid w:val="007A2C56"/>
    <w:rsid w:val="007A43DA"/>
    <w:rsid w:val="007A679D"/>
    <w:rsid w:val="007A7632"/>
    <w:rsid w:val="007B09B5"/>
    <w:rsid w:val="007B4A6F"/>
    <w:rsid w:val="007B7766"/>
    <w:rsid w:val="007B77A8"/>
    <w:rsid w:val="007B7B4D"/>
    <w:rsid w:val="007B7CD3"/>
    <w:rsid w:val="007C0690"/>
    <w:rsid w:val="007C2F45"/>
    <w:rsid w:val="007C30EE"/>
    <w:rsid w:val="007C5DF8"/>
    <w:rsid w:val="007C696F"/>
    <w:rsid w:val="007C7FD5"/>
    <w:rsid w:val="007D0990"/>
    <w:rsid w:val="007D0E35"/>
    <w:rsid w:val="007D5B0C"/>
    <w:rsid w:val="007D5DAD"/>
    <w:rsid w:val="007D5EFD"/>
    <w:rsid w:val="007E01C8"/>
    <w:rsid w:val="007E0902"/>
    <w:rsid w:val="007E3174"/>
    <w:rsid w:val="007E46F3"/>
    <w:rsid w:val="007E4749"/>
    <w:rsid w:val="007F2655"/>
    <w:rsid w:val="008001CC"/>
    <w:rsid w:val="00800879"/>
    <w:rsid w:val="00800C61"/>
    <w:rsid w:val="0080168D"/>
    <w:rsid w:val="008017B1"/>
    <w:rsid w:val="008022A3"/>
    <w:rsid w:val="00803D2A"/>
    <w:rsid w:val="008064DB"/>
    <w:rsid w:val="008065A8"/>
    <w:rsid w:val="008069B8"/>
    <w:rsid w:val="00807B88"/>
    <w:rsid w:val="00810B51"/>
    <w:rsid w:val="00813EDD"/>
    <w:rsid w:val="00816FB0"/>
    <w:rsid w:val="00817335"/>
    <w:rsid w:val="00817807"/>
    <w:rsid w:val="008208E8"/>
    <w:rsid w:val="00821341"/>
    <w:rsid w:val="008233E8"/>
    <w:rsid w:val="008238B5"/>
    <w:rsid w:val="00823C75"/>
    <w:rsid w:val="0082400B"/>
    <w:rsid w:val="00824FDD"/>
    <w:rsid w:val="00825931"/>
    <w:rsid w:val="00826D1E"/>
    <w:rsid w:val="0083299D"/>
    <w:rsid w:val="00833708"/>
    <w:rsid w:val="00833CD2"/>
    <w:rsid w:val="0083498E"/>
    <w:rsid w:val="008353A0"/>
    <w:rsid w:val="00835508"/>
    <w:rsid w:val="0083651B"/>
    <w:rsid w:val="00837A1A"/>
    <w:rsid w:val="00840CB0"/>
    <w:rsid w:val="0084135C"/>
    <w:rsid w:val="00842965"/>
    <w:rsid w:val="008431C0"/>
    <w:rsid w:val="00844F29"/>
    <w:rsid w:val="00846ABE"/>
    <w:rsid w:val="00846B5B"/>
    <w:rsid w:val="00846D07"/>
    <w:rsid w:val="00850528"/>
    <w:rsid w:val="0085064C"/>
    <w:rsid w:val="00851814"/>
    <w:rsid w:val="00851CFC"/>
    <w:rsid w:val="0085456B"/>
    <w:rsid w:val="0085518D"/>
    <w:rsid w:val="008563AA"/>
    <w:rsid w:val="00857673"/>
    <w:rsid w:val="00860082"/>
    <w:rsid w:val="0086509D"/>
    <w:rsid w:val="00867AC1"/>
    <w:rsid w:val="00872B28"/>
    <w:rsid w:val="00874404"/>
    <w:rsid w:val="008749DB"/>
    <w:rsid w:val="008756AE"/>
    <w:rsid w:val="008776BB"/>
    <w:rsid w:val="008809EE"/>
    <w:rsid w:val="00882BBE"/>
    <w:rsid w:val="00882C48"/>
    <w:rsid w:val="008844F0"/>
    <w:rsid w:val="008846C9"/>
    <w:rsid w:val="008879A9"/>
    <w:rsid w:val="00890198"/>
    <w:rsid w:val="00890DFB"/>
    <w:rsid w:val="008921D8"/>
    <w:rsid w:val="0089509E"/>
    <w:rsid w:val="00897C37"/>
    <w:rsid w:val="008A0AB4"/>
    <w:rsid w:val="008A0F86"/>
    <w:rsid w:val="008A161C"/>
    <w:rsid w:val="008A1913"/>
    <w:rsid w:val="008A2616"/>
    <w:rsid w:val="008A3FA8"/>
    <w:rsid w:val="008A4A30"/>
    <w:rsid w:val="008A4C4C"/>
    <w:rsid w:val="008A56B1"/>
    <w:rsid w:val="008A5E50"/>
    <w:rsid w:val="008A70D8"/>
    <w:rsid w:val="008A7118"/>
    <w:rsid w:val="008A768B"/>
    <w:rsid w:val="008A7F2B"/>
    <w:rsid w:val="008B0C3E"/>
    <w:rsid w:val="008B32DB"/>
    <w:rsid w:val="008B4D8D"/>
    <w:rsid w:val="008B7D55"/>
    <w:rsid w:val="008C0704"/>
    <w:rsid w:val="008C178B"/>
    <w:rsid w:val="008C239E"/>
    <w:rsid w:val="008C3CB8"/>
    <w:rsid w:val="008C7600"/>
    <w:rsid w:val="008C760D"/>
    <w:rsid w:val="008D20CB"/>
    <w:rsid w:val="008D3BA5"/>
    <w:rsid w:val="008D648B"/>
    <w:rsid w:val="008D7D36"/>
    <w:rsid w:val="008D7DD5"/>
    <w:rsid w:val="008E020E"/>
    <w:rsid w:val="008E03E3"/>
    <w:rsid w:val="008E28B7"/>
    <w:rsid w:val="008E345C"/>
    <w:rsid w:val="008E452A"/>
    <w:rsid w:val="008E4EF3"/>
    <w:rsid w:val="008F08E8"/>
    <w:rsid w:val="008F3042"/>
    <w:rsid w:val="008F414C"/>
    <w:rsid w:val="008F5494"/>
    <w:rsid w:val="008F59D7"/>
    <w:rsid w:val="008F65A7"/>
    <w:rsid w:val="008F66B2"/>
    <w:rsid w:val="00900704"/>
    <w:rsid w:val="00900D1C"/>
    <w:rsid w:val="00902FFB"/>
    <w:rsid w:val="00905B3C"/>
    <w:rsid w:val="00905E06"/>
    <w:rsid w:val="0091413C"/>
    <w:rsid w:val="00915170"/>
    <w:rsid w:val="00917A26"/>
    <w:rsid w:val="00917E00"/>
    <w:rsid w:val="00917E0B"/>
    <w:rsid w:val="00920EC9"/>
    <w:rsid w:val="00924273"/>
    <w:rsid w:val="00926FCC"/>
    <w:rsid w:val="009279E1"/>
    <w:rsid w:val="00927D99"/>
    <w:rsid w:val="00932330"/>
    <w:rsid w:val="009333BB"/>
    <w:rsid w:val="00933D3A"/>
    <w:rsid w:val="00934158"/>
    <w:rsid w:val="00935CF6"/>
    <w:rsid w:val="00941001"/>
    <w:rsid w:val="00945692"/>
    <w:rsid w:val="00945A24"/>
    <w:rsid w:val="00946DA5"/>
    <w:rsid w:val="0094728C"/>
    <w:rsid w:val="00947E0D"/>
    <w:rsid w:val="009510A4"/>
    <w:rsid w:val="009511BF"/>
    <w:rsid w:val="00954952"/>
    <w:rsid w:val="00954DA3"/>
    <w:rsid w:val="0095630E"/>
    <w:rsid w:val="00960717"/>
    <w:rsid w:val="00961024"/>
    <w:rsid w:val="00963DA1"/>
    <w:rsid w:val="00963DBC"/>
    <w:rsid w:val="00971827"/>
    <w:rsid w:val="00971882"/>
    <w:rsid w:val="00971F0C"/>
    <w:rsid w:val="009747AF"/>
    <w:rsid w:val="00977000"/>
    <w:rsid w:val="009777FE"/>
    <w:rsid w:val="00980419"/>
    <w:rsid w:val="00980A7B"/>
    <w:rsid w:val="00980B90"/>
    <w:rsid w:val="00980C9D"/>
    <w:rsid w:val="00982312"/>
    <w:rsid w:val="00982932"/>
    <w:rsid w:val="00982D28"/>
    <w:rsid w:val="00983829"/>
    <w:rsid w:val="009847BD"/>
    <w:rsid w:val="009920A8"/>
    <w:rsid w:val="0099299B"/>
    <w:rsid w:val="00997678"/>
    <w:rsid w:val="009978A3"/>
    <w:rsid w:val="009A0535"/>
    <w:rsid w:val="009A14F3"/>
    <w:rsid w:val="009A4CB8"/>
    <w:rsid w:val="009A6D1A"/>
    <w:rsid w:val="009A71CF"/>
    <w:rsid w:val="009B0396"/>
    <w:rsid w:val="009B1FAD"/>
    <w:rsid w:val="009B38BD"/>
    <w:rsid w:val="009B64F1"/>
    <w:rsid w:val="009B6504"/>
    <w:rsid w:val="009C07FB"/>
    <w:rsid w:val="009C392E"/>
    <w:rsid w:val="009C3F11"/>
    <w:rsid w:val="009C475E"/>
    <w:rsid w:val="009C6818"/>
    <w:rsid w:val="009C6ED6"/>
    <w:rsid w:val="009C7079"/>
    <w:rsid w:val="009C71F2"/>
    <w:rsid w:val="009D00FB"/>
    <w:rsid w:val="009D273B"/>
    <w:rsid w:val="009D3364"/>
    <w:rsid w:val="009D37D3"/>
    <w:rsid w:val="009D4911"/>
    <w:rsid w:val="009D575E"/>
    <w:rsid w:val="009D65FF"/>
    <w:rsid w:val="009E01F8"/>
    <w:rsid w:val="009E052B"/>
    <w:rsid w:val="009E2C13"/>
    <w:rsid w:val="009E2EAD"/>
    <w:rsid w:val="009E610A"/>
    <w:rsid w:val="009E7757"/>
    <w:rsid w:val="009F2EC6"/>
    <w:rsid w:val="009F37F0"/>
    <w:rsid w:val="009F66E7"/>
    <w:rsid w:val="009F6925"/>
    <w:rsid w:val="009F6FED"/>
    <w:rsid w:val="009F7031"/>
    <w:rsid w:val="009F7366"/>
    <w:rsid w:val="009F7765"/>
    <w:rsid w:val="00A01720"/>
    <w:rsid w:val="00A02F4F"/>
    <w:rsid w:val="00A078C8"/>
    <w:rsid w:val="00A10912"/>
    <w:rsid w:val="00A111D7"/>
    <w:rsid w:val="00A128A0"/>
    <w:rsid w:val="00A12A59"/>
    <w:rsid w:val="00A12C58"/>
    <w:rsid w:val="00A12D51"/>
    <w:rsid w:val="00A12FD4"/>
    <w:rsid w:val="00A1434E"/>
    <w:rsid w:val="00A16D51"/>
    <w:rsid w:val="00A2224A"/>
    <w:rsid w:val="00A23A86"/>
    <w:rsid w:val="00A25FB3"/>
    <w:rsid w:val="00A30F93"/>
    <w:rsid w:val="00A314B1"/>
    <w:rsid w:val="00A31F8E"/>
    <w:rsid w:val="00A33A9B"/>
    <w:rsid w:val="00A34303"/>
    <w:rsid w:val="00A3508D"/>
    <w:rsid w:val="00A449B7"/>
    <w:rsid w:val="00A47004"/>
    <w:rsid w:val="00A478FA"/>
    <w:rsid w:val="00A47F6D"/>
    <w:rsid w:val="00A52381"/>
    <w:rsid w:val="00A52A47"/>
    <w:rsid w:val="00A52AD4"/>
    <w:rsid w:val="00A53C30"/>
    <w:rsid w:val="00A55078"/>
    <w:rsid w:val="00A5553F"/>
    <w:rsid w:val="00A61899"/>
    <w:rsid w:val="00A67074"/>
    <w:rsid w:val="00A70035"/>
    <w:rsid w:val="00A70320"/>
    <w:rsid w:val="00A73607"/>
    <w:rsid w:val="00A7731F"/>
    <w:rsid w:val="00A80447"/>
    <w:rsid w:val="00A812F4"/>
    <w:rsid w:val="00A83D43"/>
    <w:rsid w:val="00A92776"/>
    <w:rsid w:val="00A9401F"/>
    <w:rsid w:val="00A94F7A"/>
    <w:rsid w:val="00A95F70"/>
    <w:rsid w:val="00A97026"/>
    <w:rsid w:val="00A972DD"/>
    <w:rsid w:val="00A97A9A"/>
    <w:rsid w:val="00AA0CBD"/>
    <w:rsid w:val="00AA2C39"/>
    <w:rsid w:val="00AA3B2B"/>
    <w:rsid w:val="00AA4019"/>
    <w:rsid w:val="00AA469D"/>
    <w:rsid w:val="00AA6DE6"/>
    <w:rsid w:val="00AA7168"/>
    <w:rsid w:val="00AA7AA4"/>
    <w:rsid w:val="00AA7E89"/>
    <w:rsid w:val="00AB1472"/>
    <w:rsid w:val="00AB1EF3"/>
    <w:rsid w:val="00AB29EA"/>
    <w:rsid w:val="00AB3CAF"/>
    <w:rsid w:val="00AB3D15"/>
    <w:rsid w:val="00AB3F5F"/>
    <w:rsid w:val="00AB46FD"/>
    <w:rsid w:val="00AB4DB8"/>
    <w:rsid w:val="00AB60BF"/>
    <w:rsid w:val="00AB623C"/>
    <w:rsid w:val="00AB72FA"/>
    <w:rsid w:val="00AB7C17"/>
    <w:rsid w:val="00AC17B1"/>
    <w:rsid w:val="00AC2755"/>
    <w:rsid w:val="00AC2B28"/>
    <w:rsid w:val="00AC45AE"/>
    <w:rsid w:val="00AD0434"/>
    <w:rsid w:val="00AD545F"/>
    <w:rsid w:val="00AD68E0"/>
    <w:rsid w:val="00AD79A1"/>
    <w:rsid w:val="00AE1773"/>
    <w:rsid w:val="00AF449B"/>
    <w:rsid w:val="00AF4CEA"/>
    <w:rsid w:val="00AF4E44"/>
    <w:rsid w:val="00AF5087"/>
    <w:rsid w:val="00AF6A13"/>
    <w:rsid w:val="00AF77B1"/>
    <w:rsid w:val="00AF7BA2"/>
    <w:rsid w:val="00B00CA0"/>
    <w:rsid w:val="00B00E5F"/>
    <w:rsid w:val="00B011AB"/>
    <w:rsid w:val="00B01B04"/>
    <w:rsid w:val="00B0405D"/>
    <w:rsid w:val="00B04C92"/>
    <w:rsid w:val="00B04F62"/>
    <w:rsid w:val="00B07FED"/>
    <w:rsid w:val="00B1122D"/>
    <w:rsid w:val="00B126F0"/>
    <w:rsid w:val="00B12775"/>
    <w:rsid w:val="00B1310B"/>
    <w:rsid w:val="00B13421"/>
    <w:rsid w:val="00B137F2"/>
    <w:rsid w:val="00B21745"/>
    <w:rsid w:val="00B22C83"/>
    <w:rsid w:val="00B22F83"/>
    <w:rsid w:val="00B23049"/>
    <w:rsid w:val="00B24A89"/>
    <w:rsid w:val="00B257A4"/>
    <w:rsid w:val="00B25B5E"/>
    <w:rsid w:val="00B25F54"/>
    <w:rsid w:val="00B2713C"/>
    <w:rsid w:val="00B271AA"/>
    <w:rsid w:val="00B3050A"/>
    <w:rsid w:val="00B32BD0"/>
    <w:rsid w:val="00B33D94"/>
    <w:rsid w:val="00B351D8"/>
    <w:rsid w:val="00B35E7D"/>
    <w:rsid w:val="00B37E59"/>
    <w:rsid w:val="00B403F2"/>
    <w:rsid w:val="00B40610"/>
    <w:rsid w:val="00B4087A"/>
    <w:rsid w:val="00B409C5"/>
    <w:rsid w:val="00B46C25"/>
    <w:rsid w:val="00B50169"/>
    <w:rsid w:val="00B50295"/>
    <w:rsid w:val="00B5080A"/>
    <w:rsid w:val="00B50B93"/>
    <w:rsid w:val="00B53099"/>
    <w:rsid w:val="00B5390E"/>
    <w:rsid w:val="00B53E58"/>
    <w:rsid w:val="00B5773B"/>
    <w:rsid w:val="00B64EB3"/>
    <w:rsid w:val="00B6526A"/>
    <w:rsid w:val="00B65937"/>
    <w:rsid w:val="00B7099E"/>
    <w:rsid w:val="00B70A16"/>
    <w:rsid w:val="00B71DB9"/>
    <w:rsid w:val="00B72FC1"/>
    <w:rsid w:val="00B735EF"/>
    <w:rsid w:val="00B74CB6"/>
    <w:rsid w:val="00B75AF9"/>
    <w:rsid w:val="00B75DE9"/>
    <w:rsid w:val="00B7755C"/>
    <w:rsid w:val="00B77A81"/>
    <w:rsid w:val="00B81E4D"/>
    <w:rsid w:val="00B83726"/>
    <w:rsid w:val="00B91AA8"/>
    <w:rsid w:val="00B9327F"/>
    <w:rsid w:val="00B94B37"/>
    <w:rsid w:val="00B97C3E"/>
    <w:rsid w:val="00BA05E4"/>
    <w:rsid w:val="00BA0C4E"/>
    <w:rsid w:val="00BA0D38"/>
    <w:rsid w:val="00BA17B1"/>
    <w:rsid w:val="00BA2F34"/>
    <w:rsid w:val="00BA3AD8"/>
    <w:rsid w:val="00BA51FA"/>
    <w:rsid w:val="00BA5948"/>
    <w:rsid w:val="00BA5B1B"/>
    <w:rsid w:val="00BA5C84"/>
    <w:rsid w:val="00BB29FF"/>
    <w:rsid w:val="00BB3B3C"/>
    <w:rsid w:val="00BB469C"/>
    <w:rsid w:val="00BB5086"/>
    <w:rsid w:val="00BB73B4"/>
    <w:rsid w:val="00BB77CC"/>
    <w:rsid w:val="00BC1558"/>
    <w:rsid w:val="00BC2E47"/>
    <w:rsid w:val="00BC5CC5"/>
    <w:rsid w:val="00BC6176"/>
    <w:rsid w:val="00BC65BE"/>
    <w:rsid w:val="00BD26E0"/>
    <w:rsid w:val="00BD27BD"/>
    <w:rsid w:val="00BD3A14"/>
    <w:rsid w:val="00BD561A"/>
    <w:rsid w:val="00BD5739"/>
    <w:rsid w:val="00BD6A11"/>
    <w:rsid w:val="00BD78CE"/>
    <w:rsid w:val="00BE0ED1"/>
    <w:rsid w:val="00BE4BDA"/>
    <w:rsid w:val="00BE559C"/>
    <w:rsid w:val="00BE565B"/>
    <w:rsid w:val="00BE632A"/>
    <w:rsid w:val="00BE7092"/>
    <w:rsid w:val="00BF0DBD"/>
    <w:rsid w:val="00BF4D2A"/>
    <w:rsid w:val="00C011B9"/>
    <w:rsid w:val="00C013A4"/>
    <w:rsid w:val="00C01B7D"/>
    <w:rsid w:val="00C03F50"/>
    <w:rsid w:val="00C041D3"/>
    <w:rsid w:val="00C0458A"/>
    <w:rsid w:val="00C05A0D"/>
    <w:rsid w:val="00C07ECF"/>
    <w:rsid w:val="00C10066"/>
    <w:rsid w:val="00C10D57"/>
    <w:rsid w:val="00C110B9"/>
    <w:rsid w:val="00C11123"/>
    <w:rsid w:val="00C11B9C"/>
    <w:rsid w:val="00C12E56"/>
    <w:rsid w:val="00C12FDE"/>
    <w:rsid w:val="00C13908"/>
    <w:rsid w:val="00C156BA"/>
    <w:rsid w:val="00C16191"/>
    <w:rsid w:val="00C176BA"/>
    <w:rsid w:val="00C21BE9"/>
    <w:rsid w:val="00C22FD6"/>
    <w:rsid w:val="00C23BAC"/>
    <w:rsid w:val="00C256C8"/>
    <w:rsid w:val="00C27510"/>
    <w:rsid w:val="00C2773B"/>
    <w:rsid w:val="00C31432"/>
    <w:rsid w:val="00C32D32"/>
    <w:rsid w:val="00C35504"/>
    <w:rsid w:val="00C3752A"/>
    <w:rsid w:val="00C40F87"/>
    <w:rsid w:val="00C40FBA"/>
    <w:rsid w:val="00C418BB"/>
    <w:rsid w:val="00C4521D"/>
    <w:rsid w:val="00C47017"/>
    <w:rsid w:val="00C5042D"/>
    <w:rsid w:val="00C50F61"/>
    <w:rsid w:val="00C51880"/>
    <w:rsid w:val="00C54C22"/>
    <w:rsid w:val="00C568E0"/>
    <w:rsid w:val="00C6125D"/>
    <w:rsid w:val="00C62EC3"/>
    <w:rsid w:val="00C62F66"/>
    <w:rsid w:val="00C6326E"/>
    <w:rsid w:val="00C6478D"/>
    <w:rsid w:val="00C66958"/>
    <w:rsid w:val="00C67CD8"/>
    <w:rsid w:val="00C70B6D"/>
    <w:rsid w:val="00C738A0"/>
    <w:rsid w:val="00C758A0"/>
    <w:rsid w:val="00C75C5E"/>
    <w:rsid w:val="00C75CF9"/>
    <w:rsid w:val="00C75D2C"/>
    <w:rsid w:val="00C76B52"/>
    <w:rsid w:val="00C803CE"/>
    <w:rsid w:val="00C836A5"/>
    <w:rsid w:val="00C85970"/>
    <w:rsid w:val="00C86064"/>
    <w:rsid w:val="00C93FBB"/>
    <w:rsid w:val="00C94058"/>
    <w:rsid w:val="00C95264"/>
    <w:rsid w:val="00C96324"/>
    <w:rsid w:val="00CA20A5"/>
    <w:rsid w:val="00CA2DBD"/>
    <w:rsid w:val="00CA34DC"/>
    <w:rsid w:val="00CA3F2A"/>
    <w:rsid w:val="00CA4714"/>
    <w:rsid w:val="00CA5CD4"/>
    <w:rsid w:val="00CA6158"/>
    <w:rsid w:val="00CA677F"/>
    <w:rsid w:val="00CA6D27"/>
    <w:rsid w:val="00CA7A08"/>
    <w:rsid w:val="00CA7B29"/>
    <w:rsid w:val="00CA7EAF"/>
    <w:rsid w:val="00CB0239"/>
    <w:rsid w:val="00CB0AD1"/>
    <w:rsid w:val="00CB148D"/>
    <w:rsid w:val="00CB15B7"/>
    <w:rsid w:val="00CB38D5"/>
    <w:rsid w:val="00CB5296"/>
    <w:rsid w:val="00CB52F1"/>
    <w:rsid w:val="00CB53DA"/>
    <w:rsid w:val="00CB5F3A"/>
    <w:rsid w:val="00CB6A29"/>
    <w:rsid w:val="00CC0993"/>
    <w:rsid w:val="00CC169F"/>
    <w:rsid w:val="00CC1EA2"/>
    <w:rsid w:val="00CC440E"/>
    <w:rsid w:val="00CC4BB9"/>
    <w:rsid w:val="00CC5823"/>
    <w:rsid w:val="00CC6436"/>
    <w:rsid w:val="00CD12CA"/>
    <w:rsid w:val="00CD1529"/>
    <w:rsid w:val="00CD19DA"/>
    <w:rsid w:val="00CD257C"/>
    <w:rsid w:val="00CD2DCD"/>
    <w:rsid w:val="00CD5D7B"/>
    <w:rsid w:val="00CD643F"/>
    <w:rsid w:val="00CE034E"/>
    <w:rsid w:val="00CE390D"/>
    <w:rsid w:val="00CE609A"/>
    <w:rsid w:val="00CE6A78"/>
    <w:rsid w:val="00CF1C8B"/>
    <w:rsid w:val="00CF26AB"/>
    <w:rsid w:val="00CF2E44"/>
    <w:rsid w:val="00CF3363"/>
    <w:rsid w:val="00CF33ED"/>
    <w:rsid w:val="00CF3EDB"/>
    <w:rsid w:val="00CF4002"/>
    <w:rsid w:val="00CF6216"/>
    <w:rsid w:val="00CF73C6"/>
    <w:rsid w:val="00D00FEE"/>
    <w:rsid w:val="00D02CF6"/>
    <w:rsid w:val="00D06003"/>
    <w:rsid w:val="00D06D07"/>
    <w:rsid w:val="00D10F1C"/>
    <w:rsid w:val="00D12A02"/>
    <w:rsid w:val="00D13F9C"/>
    <w:rsid w:val="00D154CF"/>
    <w:rsid w:val="00D162D8"/>
    <w:rsid w:val="00D17204"/>
    <w:rsid w:val="00D179DA"/>
    <w:rsid w:val="00D17C98"/>
    <w:rsid w:val="00D2180F"/>
    <w:rsid w:val="00D218C0"/>
    <w:rsid w:val="00D23B66"/>
    <w:rsid w:val="00D23DD5"/>
    <w:rsid w:val="00D24923"/>
    <w:rsid w:val="00D24E15"/>
    <w:rsid w:val="00D33649"/>
    <w:rsid w:val="00D349FF"/>
    <w:rsid w:val="00D34CB5"/>
    <w:rsid w:val="00D34E5D"/>
    <w:rsid w:val="00D3500D"/>
    <w:rsid w:val="00D3653D"/>
    <w:rsid w:val="00D36EE9"/>
    <w:rsid w:val="00D4023B"/>
    <w:rsid w:val="00D40330"/>
    <w:rsid w:val="00D41B60"/>
    <w:rsid w:val="00D46909"/>
    <w:rsid w:val="00D46AEE"/>
    <w:rsid w:val="00D5026C"/>
    <w:rsid w:val="00D5295F"/>
    <w:rsid w:val="00D543B6"/>
    <w:rsid w:val="00D543E9"/>
    <w:rsid w:val="00D54878"/>
    <w:rsid w:val="00D55AB5"/>
    <w:rsid w:val="00D57F2E"/>
    <w:rsid w:val="00D60425"/>
    <w:rsid w:val="00D642F9"/>
    <w:rsid w:val="00D648E2"/>
    <w:rsid w:val="00D65302"/>
    <w:rsid w:val="00D6539A"/>
    <w:rsid w:val="00D6610E"/>
    <w:rsid w:val="00D662FD"/>
    <w:rsid w:val="00D66B10"/>
    <w:rsid w:val="00D71E89"/>
    <w:rsid w:val="00D72919"/>
    <w:rsid w:val="00D74679"/>
    <w:rsid w:val="00D75DBD"/>
    <w:rsid w:val="00D76B2A"/>
    <w:rsid w:val="00D84A2C"/>
    <w:rsid w:val="00D8596D"/>
    <w:rsid w:val="00D85E41"/>
    <w:rsid w:val="00D8649E"/>
    <w:rsid w:val="00D86549"/>
    <w:rsid w:val="00D90A2F"/>
    <w:rsid w:val="00D915B7"/>
    <w:rsid w:val="00D93466"/>
    <w:rsid w:val="00D9444F"/>
    <w:rsid w:val="00D94B44"/>
    <w:rsid w:val="00D95E2F"/>
    <w:rsid w:val="00DA03B1"/>
    <w:rsid w:val="00DA2542"/>
    <w:rsid w:val="00DA274A"/>
    <w:rsid w:val="00DA42C6"/>
    <w:rsid w:val="00DA48CC"/>
    <w:rsid w:val="00DA5B60"/>
    <w:rsid w:val="00DB1A5B"/>
    <w:rsid w:val="00DB1B9E"/>
    <w:rsid w:val="00DB25A4"/>
    <w:rsid w:val="00DB49BC"/>
    <w:rsid w:val="00DB66C3"/>
    <w:rsid w:val="00DC0258"/>
    <w:rsid w:val="00DC0EC0"/>
    <w:rsid w:val="00DC1F68"/>
    <w:rsid w:val="00DC4F1F"/>
    <w:rsid w:val="00DC681D"/>
    <w:rsid w:val="00DC6BD8"/>
    <w:rsid w:val="00DC7930"/>
    <w:rsid w:val="00DD393E"/>
    <w:rsid w:val="00DD4BF9"/>
    <w:rsid w:val="00DD4CD3"/>
    <w:rsid w:val="00DD52F5"/>
    <w:rsid w:val="00DD637D"/>
    <w:rsid w:val="00DE2B98"/>
    <w:rsid w:val="00DE653C"/>
    <w:rsid w:val="00DF5353"/>
    <w:rsid w:val="00DF5844"/>
    <w:rsid w:val="00DF686C"/>
    <w:rsid w:val="00DF789B"/>
    <w:rsid w:val="00E00A8E"/>
    <w:rsid w:val="00E01B68"/>
    <w:rsid w:val="00E03186"/>
    <w:rsid w:val="00E032E2"/>
    <w:rsid w:val="00E0390B"/>
    <w:rsid w:val="00E03E48"/>
    <w:rsid w:val="00E05131"/>
    <w:rsid w:val="00E0592D"/>
    <w:rsid w:val="00E06BB1"/>
    <w:rsid w:val="00E10326"/>
    <w:rsid w:val="00E1075D"/>
    <w:rsid w:val="00E110BC"/>
    <w:rsid w:val="00E1327C"/>
    <w:rsid w:val="00E134F9"/>
    <w:rsid w:val="00E14DA0"/>
    <w:rsid w:val="00E15244"/>
    <w:rsid w:val="00E15435"/>
    <w:rsid w:val="00E16BA9"/>
    <w:rsid w:val="00E1731C"/>
    <w:rsid w:val="00E174B8"/>
    <w:rsid w:val="00E209BC"/>
    <w:rsid w:val="00E20C62"/>
    <w:rsid w:val="00E23321"/>
    <w:rsid w:val="00E24BE8"/>
    <w:rsid w:val="00E26B85"/>
    <w:rsid w:val="00E27A6E"/>
    <w:rsid w:val="00E306EC"/>
    <w:rsid w:val="00E32538"/>
    <w:rsid w:val="00E3450C"/>
    <w:rsid w:val="00E3496C"/>
    <w:rsid w:val="00E353C0"/>
    <w:rsid w:val="00E35433"/>
    <w:rsid w:val="00E364E0"/>
    <w:rsid w:val="00E422FC"/>
    <w:rsid w:val="00E4313B"/>
    <w:rsid w:val="00E456A2"/>
    <w:rsid w:val="00E46FA2"/>
    <w:rsid w:val="00E47EC5"/>
    <w:rsid w:val="00E517F1"/>
    <w:rsid w:val="00E51FB7"/>
    <w:rsid w:val="00E531FC"/>
    <w:rsid w:val="00E540F9"/>
    <w:rsid w:val="00E546A1"/>
    <w:rsid w:val="00E54731"/>
    <w:rsid w:val="00E56A04"/>
    <w:rsid w:val="00E57323"/>
    <w:rsid w:val="00E6045D"/>
    <w:rsid w:val="00E60EAC"/>
    <w:rsid w:val="00E6111A"/>
    <w:rsid w:val="00E62FC5"/>
    <w:rsid w:val="00E64202"/>
    <w:rsid w:val="00E7075A"/>
    <w:rsid w:val="00E72E94"/>
    <w:rsid w:val="00E745EA"/>
    <w:rsid w:val="00E74A0F"/>
    <w:rsid w:val="00E77B34"/>
    <w:rsid w:val="00E803A7"/>
    <w:rsid w:val="00E80971"/>
    <w:rsid w:val="00E82113"/>
    <w:rsid w:val="00E83F37"/>
    <w:rsid w:val="00E850C3"/>
    <w:rsid w:val="00E86492"/>
    <w:rsid w:val="00E90473"/>
    <w:rsid w:val="00E906A6"/>
    <w:rsid w:val="00E90F44"/>
    <w:rsid w:val="00E914A9"/>
    <w:rsid w:val="00E931FF"/>
    <w:rsid w:val="00E93C0C"/>
    <w:rsid w:val="00E94458"/>
    <w:rsid w:val="00E94A8B"/>
    <w:rsid w:val="00E96801"/>
    <w:rsid w:val="00EA21EA"/>
    <w:rsid w:val="00EA24AE"/>
    <w:rsid w:val="00EA2C95"/>
    <w:rsid w:val="00EA389F"/>
    <w:rsid w:val="00EA71A0"/>
    <w:rsid w:val="00EB172D"/>
    <w:rsid w:val="00EB3FAB"/>
    <w:rsid w:val="00EB4F31"/>
    <w:rsid w:val="00EB55E1"/>
    <w:rsid w:val="00EB7E19"/>
    <w:rsid w:val="00EC0137"/>
    <w:rsid w:val="00EC303A"/>
    <w:rsid w:val="00EC4FC1"/>
    <w:rsid w:val="00EC5E24"/>
    <w:rsid w:val="00EC609E"/>
    <w:rsid w:val="00EC7B96"/>
    <w:rsid w:val="00ED245A"/>
    <w:rsid w:val="00ED5D0F"/>
    <w:rsid w:val="00EE09C1"/>
    <w:rsid w:val="00EE1209"/>
    <w:rsid w:val="00EE15B2"/>
    <w:rsid w:val="00EE2377"/>
    <w:rsid w:val="00EE2D81"/>
    <w:rsid w:val="00EE3B4B"/>
    <w:rsid w:val="00EE58F3"/>
    <w:rsid w:val="00EE5C76"/>
    <w:rsid w:val="00EE717C"/>
    <w:rsid w:val="00EE7623"/>
    <w:rsid w:val="00EF1BBC"/>
    <w:rsid w:val="00EF233E"/>
    <w:rsid w:val="00EF44AB"/>
    <w:rsid w:val="00EF648B"/>
    <w:rsid w:val="00EF786A"/>
    <w:rsid w:val="00EF7884"/>
    <w:rsid w:val="00F04F32"/>
    <w:rsid w:val="00F05324"/>
    <w:rsid w:val="00F059FC"/>
    <w:rsid w:val="00F05EFD"/>
    <w:rsid w:val="00F072C9"/>
    <w:rsid w:val="00F1376B"/>
    <w:rsid w:val="00F13864"/>
    <w:rsid w:val="00F14C29"/>
    <w:rsid w:val="00F20CE1"/>
    <w:rsid w:val="00F22F65"/>
    <w:rsid w:val="00F24BF5"/>
    <w:rsid w:val="00F24CA6"/>
    <w:rsid w:val="00F2719E"/>
    <w:rsid w:val="00F27D65"/>
    <w:rsid w:val="00F31732"/>
    <w:rsid w:val="00F319BB"/>
    <w:rsid w:val="00F31D20"/>
    <w:rsid w:val="00F32F76"/>
    <w:rsid w:val="00F334EF"/>
    <w:rsid w:val="00F355ED"/>
    <w:rsid w:val="00F369AB"/>
    <w:rsid w:val="00F37C3E"/>
    <w:rsid w:val="00F40443"/>
    <w:rsid w:val="00F40C96"/>
    <w:rsid w:val="00F40D4C"/>
    <w:rsid w:val="00F438BE"/>
    <w:rsid w:val="00F44226"/>
    <w:rsid w:val="00F449E6"/>
    <w:rsid w:val="00F46849"/>
    <w:rsid w:val="00F47B91"/>
    <w:rsid w:val="00F5038D"/>
    <w:rsid w:val="00F5137B"/>
    <w:rsid w:val="00F51898"/>
    <w:rsid w:val="00F51940"/>
    <w:rsid w:val="00F52AA5"/>
    <w:rsid w:val="00F5367B"/>
    <w:rsid w:val="00F57CE3"/>
    <w:rsid w:val="00F60F05"/>
    <w:rsid w:val="00F62C22"/>
    <w:rsid w:val="00F660D7"/>
    <w:rsid w:val="00F6615F"/>
    <w:rsid w:val="00F70500"/>
    <w:rsid w:val="00F72FE9"/>
    <w:rsid w:val="00F742C7"/>
    <w:rsid w:val="00F75FDD"/>
    <w:rsid w:val="00F769DA"/>
    <w:rsid w:val="00F80B56"/>
    <w:rsid w:val="00F80CF4"/>
    <w:rsid w:val="00F82617"/>
    <w:rsid w:val="00F84E57"/>
    <w:rsid w:val="00F85B8D"/>
    <w:rsid w:val="00F861D6"/>
    <w:rsid w:val="00F9016D"/>
    <w:rsid w:val="00F90551"/>
    <w:rsid w:val="00F92730"/>
    <w:rsid w:val="00F92C97"/>
    <w:rsid w:val="00F92F18"/>
    <w:rsid w:val="00F931BB"/>
    <w:rsid w:val="00F941B7"/>
    <w:rsid w:val="00FA23C7"/>
    <w:rsid w:val="00FA30A7"/>
    <w:rsid w:val="00FA31DA"/>
    <w:rsid w:val="00FA46A2"/>
    <w:rsid w:val="00FA5CA3"/>
    <w:rsid w:val="00FA6EC7"/>
    <w:rsid w:val="00FA7A50"/>
    <w:rsid w:val="00FB13E5"/>
    <w:rsid w:val="00FB242A"/>
    <w:rsid w:val="00FB2A3F"/>
    <w:rsid w:val="00FB6612"/>
    <w:rsid w:val="00FC0DE4"/>
    <w:rsid w:val="00FC2DC0"/>
    <w:rsid w:val="00FC331F"/>
    <w:rsid w:val="00FC5904"/>
    <w:rsid w:val="00FC710C"/>
    <w:rsid w:val="00FC7A1F"/>
    <w:rsid w:val="00FC7BC5"/>
    <w:rsid w:val="00FD1AB8"/>
    <w:rsid w:val="00FD2766"/>
    <w:rsid w:val="00FD4251"/>
    <w:rsid w:val="00FD61B2"/>
    <w:rsid w:val="00FD70DF"/>
    <w:rsid w:val="00FD7E6B"/>
    <w:rsid w:val="00FE03BA"/>
    <w:rsid w:val="00FE0413"/>
    <w:rsid w:val="00FE05E2"/>
    <w:rsid w:val="00FE2D55"/>
    <w:rsid w:val="00FE3654"/>
    <w:rsid w:val="00FE4D27"/>
    <w:rsid w:val="00FE537E"/>
    <w:rsid w:val="00FF392B"/>
    <w:rsid w:val="00FF3999"/>
    <w:rsid w:val="00FF3F6B"/>
    <w:rsid w:val="00FF45E0"/>
    <w:rsid w:val="00FF4B15"/>
    <w:rsid w:val="00FF610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7590847">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18943360">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30813017">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29976632">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16472675">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295530087">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08749074">
      <w:bodyDiv w:val="1"/>
      <w:marLeft w:val="0"/>
      <w:marRight w:val="0"/>
      <w:marTop w:val="0"/>
      <w:marBottom w:val="0"/>
      <w:divBdr>
        <w:top w:val="none" w:sz="0" w:space="0" w:color="auto"/>
        <w:left w:val="none" w:sz="0" w:space="0" w:color="auto"/>
        <w:bottom w:val="none" w:sz="0" w:space="0" w:color="auto"/>
        <w:right w:val="none" w:sz="0" w:space="0" w:color="auto"/>
      </w:divBdr>
    </w:div>
    <w:div w:id="315111535">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84183042">
      <w:bodyDiv w:val="1"/>
      <w:marLeft w:val="0"/>
      <w:marRight w:val="0"/>
      <w:marTop w:val="0"/>
      <w:marBottom w:val="0"/>
      <w:divBdr>
        <w:top w:val="none" w:sz="0" w:space="0" w:color="auto"/>
        <w:left w:val="none" w:sz="0" w:space="0" w:color="auto"/>
        <w:bottom w:val="none" w:sz="0" w:space="0" w:color="auto"/>
        <w:right w:val="none" w:sz="0" w:space="0" w:color="auto"/>
      </w:divBdr>
    </w:div>
    <w:div w:id="396905724">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78157232">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283922">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70890216">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19072011">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79431341">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15423311">
      <w:bodyDiv w:val="1"/>
      <w:marLeft w:val="0"/>
      <w:marRight w:val="0"/>
      <w:marTop w:val="0"/>
      <w:marBottom w:val="0"/>
      <w:divBdr>
        <w:top w:val="none" w:sz="0" w:space="0" w:color="auto"/>
        <w:left w:val="none" w:sz="0" w:space="0" w:color="auto"/>
        <w:bottom w:val="none" w:sz="0" w:space="0" w:color="auto"/>
        <w:right w:val="none" w:sz="0" w:space="0" w:color="auto"/>
      </w:divBdr>
    </w:div>
    <w:div w:id="740833376">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784933676">
      <w:bodyDiv w:val="1"/>
      <w:marLeft w:val="0"/>
      <w:marRight w:val="0"/>
      <w:marTop w:val="0"/>
      <w:marBottom w:val="0"/>
      <w:divBdr>
        <w:top w:val="none" w:sz="0" w:space="0" w:color="auto"/>
        <w:left w:val="none" w:sz="0" w:space="0" w:color="auto"/>
        <w:bottom w:val="none" w:sz="0" w:space="0" w:color="auto"/>
        <w:right w:val="none" w:sz="0" w:space="0" w:color="auto"/>
      </w:divBdr>
    </w:div>
    <w:div w:id="785123940">
      <w:bodyDiv w:val="1"/>
      <w:marLeft w:val="0"/>
      <w:marRight w:val="0"/>
      <w:marTop w:val="0"/>
      <w:marBottom w:val="0"/>
      <w:divBdr>
        <w:top w:val="none" w:sz="0" w:space="0" w:color="auto"/>
        <w:left w:val="none" w:sz="0" w:space="0" w:color="auto"/>
        <w:bottom w:val="none" w:sz="0" w:space="0" w:color="auto"/>
        <w:right w:val="none" w:sz="0" w:space="0" w:color="auto"/>
      </w:divBdr>
    </w:div>
    <w:div w:id="787358424">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893201815">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217441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0265889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7042405">
      <w:bodyDiv w:val="1"/>
      <w:marLeft w:val="0"/>
      <w:marRight w:val="0"/>
      <w:marTop w:val="0"/>
      <w:marBottom w:val="0"/>
      <w:divBdr>
        <w:top w:val="none" w:sz="0" w:space="0" w:color="auto"/>
        <w:left w:val="none" w:sz="0" w:space="0" w:color="auto"/>
        <w:bottom w:val="none" w:sz="0" w:space="0" w:color="auto"/>
        <w:right w:val="none" w:sz="0" w:space="0" w:color="auto"/>
      </w:divBdr>
    </w:div>
    <w:div w:id="1037193847">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19103873">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1113084">
      <w:bodyDiv w:val="1"/>
      <w:marLeft w:val="0"/>
      <w:marRight w:val="0"/>
      <w:marTop w:val="0"/>
      <w:marBottom w:val="0"/>
      <w:divBdr>
        <w:top w:val="none" w:sz="0" w:space="0" w:color="auto"/>
        <w:left w:val="none" w:sz="0" w:space="0" w:color="auto"/>
        <w:bottom w:val="none" w:sz="0" w:space="0" w:color="auto"/>
        <w:right w:val="none" w:sz="0" w:space="0" w:color="auto"/>
      </w:divBdr>
    </w:div>
    <w:div w:id="1232690439">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61914662">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45789810">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093451">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44307806">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53327136">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13765234">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18175190">
      <w:bodyDiv w:val="1"/>
      <w:marLeft w:val="0"/>
      <w:marRight w:val="0"/>
      <w:marTop w:val="0"/>
      <w:marBottom w:val="0"/>
      <w:divBdr>
        <w:top w:val="none" w:sz="0" w:space="0" w:color="auto"/>
        <w:left w:val="none" w:sz="0" w:space="0" w:color="auto"/>
        <w:bottom w:val="none" w:sz="0" w:space="0" w:color="auto"/>
        <w:right w:val="none" w:sz="0" w:space="0" w:color="auto"/>
      </w:divBdr>
    </w:div>
    <w:div w:id="1628123834">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37711264">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10379883">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36583107">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38637389">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9379016">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17606966">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35906549">
      <w:bodyDiv w:val="1"/>
      <w:marLeft w:val="0"/>
      <w:marRight w:val="0"/>
      <w:marTop w:val="0"/>
      <w:marBottom w:val="0"/>
      <w:divBdr>
        <w:top w:val="none" w:sz="0" w:space="0" w:color="auto"/>
        <w:left w:val="none" w:sz="0" w:space="0" w:color="auto"/>
        <w:bottom w:val="none" w:sz="0" w:space="0" w:color="auto"/>
        <w:right w:val="none" w:sz="0" w:space="0" w:color="auto"/>
      </w:divBdr>
    </w:div>
    <w:div w:id="2139835905">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Excel_Chart1.xls"/><Relationship Id="rId18" Type="http://schemas.openxmlformats.org/officeDocument/2006/relationships/image" Target="media/image3.png"/><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chart" Target="charts/chart3.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oleObject" Target="embeddings/Microsoft_Excel_Chart2.xls"/><Relationship Id="rId20" Type="http://schemas.openxmlformats.org/officeDocument/2006/relationships/chart" Target="charts/chart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8.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chart" Target="charts/chart4.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chart" Target="charts/chart7.xml"/><Relationship Id="rId27"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24314;&#23439;D&#27133;\Data\11.&#32317;&#27770;&#31639;\109&#32317;&#27770;&#31639;\109&#32317;&#27770;&#31639;&#21069;&#30651;&#22294;&#34920;%20.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24314;&#23439;D&#27133;\Data\11.&#32317;&#27770;&#31639;\109&#32317;&#27770;&#31639;\109&#32317;&#27770;&#31639;&#21069;&#30651;&#22294;&#34920;%20.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24314;&#23439;D&#27133;\Data\11.&#32317;&#27770;&#31639;\109&#32317;&#27770;&#31639;\109&#32317;&#27770;&#31639;&#21069;&#30651;&#22294;&#34920;%20.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24314;&#23439;D&#27133;\Data\11.&#32317;&#27770;&#31639;\109&#32317;&#27770;&#31639;\&#25098;&#31687;&#12289;&#21069;&#30651;\109&#32317;&#27770;&#31639;&#21069;&#30651;&#22294;&#34920;%20.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24314;&#23439;D&#27133;\Data\11.&#32317;&#27770;&#31639;\109&#32317;&#27770;&#31639;\&#25098;&#31687;&#12289;&#21069;&#30651;\109&#32317;&#27770;&#31639;&#21069;&#30651;&#22294;&#34920;%20.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24314;&#23439;D&#27133;\Data\11.&#32317;&#27770;&#31639;\109&#32317;&#27770;&#31639;\&#25098;&#31687;&#12289;&#21069;&#30651;\109&#32317;&#27770;&#31639;&#21069;&#30651;&#22294;&#34920;%20.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D:\&#24314;&#23439;D&#27133;\Data\11.&#32317;&#27770;&#31639;\109&#32317;&#27770;&#31639;\&#25098;&#31687;&#12289;&#21069;&#30651;\109&#32317;&#27770;&#31639;&#21069;&#30651;&#22294;&#34920;%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40"/>
      <c:rotY val="0"/>
      <c:rAngAx val="0"/>
      <c:perspective val="30"/>
    </c:view3D>
    <c:floor>
      <c:thickness val="0"/>
    </c:floor>
    <c:sideWall>
      <c:thickness val="0"/>
    </c:sideWall>
    <c:backWall>
      <c:thickness val="0"/>
    </c:backWall>
    <c:plotArea>
      <c:layout>
        <c:manualLayout>
          <c:layoutTarget val="inner"/>
          <c:xMode val="edge"/>
          <c:yMode val="edge"/>
          <c:x val="0"/>
          <c:y val="5.5576682983018788E-3"/>
          <c:w val="1"/>
          <c:h val="0.98370810400563802"/>
        </c:manualLayout>
      </c:layout>
      <c:pie3DChart>
        <c:varyColors val="1"/>
        <c:ser>
          <c:idx val="0"/>
          <c:order val="0"/>
          <c:dPt>
            <c:idx val="0"/>
            <c:bubble3D val="0"/>
            <c:spPr>
              <a:pattFill prst="pct30">
                <a:fgClr>
                  <a:schemeClr val="accent1"/>
                </a:fgClr>
                <a:bgClr>
                  <a:schemeClr val="bg1"/>
                </a:bgClr>
              </a:pattFill>
            </c:spPr>
          </c:dPt>
          <c:dPt>
            <c:idx val="1"/>
            <c:bubble3D val="0"/>
            <c:spPr>
              <a:pattFill prst="smConfetti">
                <a:fgClr>
                  <a:schemeClr val="accent1"/>
                </a:fgClr>
                <a:bgClr>
                  <a:schemeClr val="bg1"/>
                </a:bgClr>
              </a:pattFill>
            </c:spPr>
          </c:dPt>
          <c:dPt>
            <c:idx val="2"/>
            <c:bubble3D val="0"/>
            <c:spPr>
              <a:pattFill prst="ltDnDiag">
                <a:fgClr>
                  <a:schemeClr val="accent1"/>
                </a:fgClr>
                <a:bgClr>
                  <a:schemeClr val="bg1"/>
                </a:bgClr>
              </a:pattFill>
            </c:spPr>
          </c:dPt>
          <c:dLbls>
            <c:delete val="1"/>
          </c:dLbls>
          <c:cat>
            <c:strRef>
              <c:f>'統計表 (修改圖)'!$A$2:$A$4</c:f>
              <c:strCache>
                <c:ptCount val="3"/>
                <c:pt idx="0">
                  <c:v>工程類</c:v>
                </c:pt>
                <c:pt idx="1">
                  <c:v>財物類</c:v>
                </c:pt>
                <c:pt idx="2">
                  <c:v>勞務類</c:v>
                </c:pt>
              </c:strCache>
            </c:strRef>
          </c:cat>
          <c:val>
            <c:numRef>
              <c:f>'統計表 (修改圖)'!$D$2:$D$4</c:f>
              <c:numCache>
                <c:formatCode>#,##0</c:formatCode>
                <c:ptCount val="3"/>
                <c:pt idx="0">
                  <c:v>5378026179</c:v>
                </c:pt>
                <c:pt idx="1">
                  <c:v>744551151</c:v>
                </c:pt>
                <c:pt idx="2">
                  <c:v>2112394437</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40"/>
      <c:rotY val="0"/>
      <c:rAngAx val="0"/>
      <c:perspective val="30"/>
    </c:view3D>
    <c:floor>
      <c:thickness val="0"/>
    </c:floor>
    <c:sideWall>
      <c:thickness val="0"/>
    </c:sideWall>
    <c:backWall>
      <c:thickness val="0"/>
    </c:backWall>
    <c:plotArea>
      <c:layout>
        <c:manualLayout>
          <c:layoutTarget val="inner"/>
          <c:xMode val="edge"/>
          <c:yMode val="edge"/>
          <c:x val="0"/>
          <c:y val="5.5576682983018788E-3"/>
          <c:w val="1"/>
          <c:h val="0.98370810400563802"/>
        </c:manualLayout>
      </c:layout>
      <c:pie3DChart>
        <c:varyColors val="1"/>
        <c:ser>
          <c:idx val="0"/>
          <c:order val="0"/>
          <c:dPt>
            <c:idx val="0"/>
            <c:bubble3D val="0"/>
            <c:spPr>
              <a:pattFill prst="pct30">
                <a:fgClr>
                  <a:schemeClr val="accent1"/>
                </a:fgClr>
                <a:bgClr>
                  <a:schemeClr val="bg1"/>
                </a:bgClr>
              </a:pattFill>
            </c:spPr>
          </c:dPt>
          <c:dPt>
            <c:idx val="1"/>
            <c:bubble3D val="0"/>
            <c:spPr>
              <a:pattFill prst="smConfetti">
                <a:fgClr>
                  <a:schemeClr val="accent1"/>
                </a:fgClr>
                <a:bgClr>
                  <a:schemeClr val="bg1"/>
                </a:bgClr>
              </a:pattFill>
            </c:spPr>
          </c:dPt>
          <c:dPt>
            <c:idx val="2"/>
            <c:bubble3D val="0"/>
            <c:spPr>
              <a:pattFill prst="ltDnDiag">
                <a:fgClr>
                  <a:schemeClr val="accent1"/>
                </a:fgClr>
                <a:bgClr>
                  <a:schemeClr val="bg1"/>
                </a:bgClr>
              </a:pattFill>
            </c:spPr>
          </c:dPt>
          <c:dLbls>
            <c:delete val="1"/>
          </c:dLbls>
          <c:cat>
            <c:strRef>
              <c:f>'統計表 (修改圖)'!$A$2:$A$4</c:f>
              <c:strCache>
                <c:ptCount val="3"/>
                <c:pt idx="0">
                  <c:v>工程類</c:v>
                </c:pt>
                <c:pt idx="1">
                  <c:v>財物類</c:v>
                </c:pt>
                <c:pt idx="2">
                  <c:v>勞務類</c:v>
                </c:pt>
              </c:strCache>
            </c:strRef>
          </c:cat>
          <c:val>
            <c:numRef>
              <c:f>'統計表 (修改圖)'!$B$2:$B$4</c:f>
              <c:numCache>
                <c:formatCode>#,##0</c:formatCode>
                <c:ptCount val="3"/>
                <c:pt idx="0">
                  <c:v>766</c:v>
                </c:pt>
                <c:pt idx="1">
                  <c:v>614</c:v>
                </c:pt>
                <c:pt idx="2">
                  <c:v>826</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1942872044063961"/>
          <c:y val="0.19262981574539365"/>
          <c:w val="0.41221379585616313"/>
          <c:h val="0.58521083105817795"/>
        </c:manualLayout>
      </c:layout>
      <c:barChart>
        <c:barDir val="bar"/>
        <c:grouping val="clustered"/>
        <c:varyColors val="0"/>
        <c:ser>
          <c:idx val="1"/>
          <c:order val="0"/>
          <c:invertIfNegative val="0"/>
          <c:cat>
            <c:strRef>
              <c:f>第1期!$C$21:$C$25</c:f>
              <c:strCache>
                <c:ptCount val="5"/>
                <c:pt idx="0">
                  <c:v>城鄉建設</c:v>
                </c:pt>
                <c:pt idx="1">
                  <c:v>水環境建設</c:v>
                </c:pt>
                <c:pt idx="2">
                  <c:v>數位建設</c:v>
                </c:pt>
                <c:pt idx="3">
                  <c:v>因應少子化友善育兒空間建設</c:v>
                </c:pt>
                <c:pt idx="4">
                  <c:v>食品安全建設</c:v>
                </c:pt>
              </c:strCache>
            </c:strRef>
          </c:cat>
          <c:val>
            <c:numRef>
              <c:f>第1期!$D$21:$D$25</c:f>
              <c:numCache>
                <c:formatCode>General</c:formatCode>
                <c:ptCount val="5"/>
              </c:numCache>
            </c:numRef>
          </c:val>
        </c:ser>
        <c:ser>
          <c:idx val="2"/>
          <c:order val="1"/>
          <c:spPr>
            <a:pattFill prst="pct5">
              <a:fgClr>
                <a:srgbClr val="FFFFFF"/>
              </a:fgClr>
              <a:bgClr>
                <a:schemeClr val="accent5">
                  <a:lumMod val="75000"/>
                </a:schemeClr>
              </a:bgClr>
            </a:pattFill>
            <a:ln w="0"/>
          </c:spPr>
          <c:invertIfNegative val="0"/>
          <c:dLbls>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第1期!$C$21:$C$25</c:f>
              <c:strCache>
                <c:ptCount val="5"/>
                <c:pt idx="0">
                  <c:v>城鄉建設</c:v>
                </c:pt>
                <c:pt idx="1">
                  <c:v>水環境建設</c:v>
                </c:pt>
                <c:pt idx="2">
                  <c:v>數位建設</c:v>
                </c:pt>
                <c:pt idx="3">
                  <c:v>因應少子化友善育兒空間建設</c:v>
                </c:pt>
                <c:pt idx="4">
                  <c:v>食品安全建設</c:v>
                </c:pt>
              </c:strCache>
            </c:strRef>
          </c:cat>
          <c:val>
            <c:numRef>
              <c:f>第1期!$E$21:$E$25</c:f>
              <c:numCache>
                <c:formatCode>General</c:formatCode>
                <c:ptCount val="5"/>
              </c:numCache>
            </c:numRef>
          </c:val>
        </c:ser>
        <c:ser>
          <c:idx val="0"/>
          <c:order val="2"/>
          <c:spPr>
            <a:pattFill prst="pct5">
              <a:fgClr>
                <a:srgbClr val="FFFFFF"/>
              </a:fgClr>
              <a:bgClr>
                <a:schemeClr val="accent5">
                  <a:lumMod val="75000"/>
                </a:schemeClr>
              </a:bgClr>
            </a:pattFill>
          </c:spPr>
          <c:invertIfNegative val="0"/>
          <c:dLbls>
            <c:dLbl>
              <c:idx val="1"/>
              <c:layout>
                <c:manualLayout>
                  <c:x val="-9.8297820416610622E-3"/>
                  <c:y val="0"/>
                </c:manualLayout>
              </c:layout>
              <c:showLegendKey val="0"/>
              <c:showVal val="1"/>
              <c:showCatName val="0"/>
              <c:showSerName val="0"/>
              <c:showPercent val="0"/>
              <c:showBubbleSize val="0"/>
            </c:dLbl>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第1期!$C$21:$C$25</c:f>
              <c:strCache>
                <c:ptCount val="5"/>
                <c:pt idx="0">
                  <c:v>城鄉建設</c:v>
                </c:pt>
                <c:pt idx="1">
                  <c:v>水環境建設</c:v>
                </c:pt>
                <c:pt idx="2">
                  <c:v>數位建設</c:v>
                </c:pt>
                <c:pt idx="3">
                  <c:v>因應少子化友善育兒空間建設</c:v>
                </c:pt>
                <c:pt idx="4">
                  <c:v>食品安全建設</c:v>
                </c:pt>
              </c:strCache>
            </c:strRef>
          </c:cat>
          <c:val>
            <c:numRef>
              <c:f>第1期!$F$21:$F$25</c:f>
              <c:numCache>
                <c:formatCode>#,##0</c:formatCode>
                <c:ptCount val="5"/>
                <c:pt idx="0">
                  <c:v>2370928</c:v>
                </c:pt>
                <c:pt idx="1">
                  <c:v>579221</c:v>
                </c:pt>
                <c:pt idx="2">
                  <c:v>159807</c:v>
                </c:pt>
                <c:pt idx="3">
                  <c:v>17550</c:v>
                </c:pt>
                <c:pt idx="4">
                  <c:v>5311</c:v>
                </c:pt>
              </c:numCache>
            </c:numRef>
          </c:val>
        </c:ser>
        <c:ser>
          <c:idx val="3"/>
          <c:order val="3"/>
          <c:invertIfNegative val="0"/>
          <c:cat>
            <c:strRef>
              <c:f>第1期!$C$21:$C$25</c:f>
              <c:strCache>
                <c:ptCount val="5"/>
                <c:pt idx="0">
                  <c:v>城鄉建設</c:v>
                </c:pt>
                <c:pt idx="1">
                  <c:v>水環境建設</c:v>
                </c:pt>
                <c:pt idx="2">
                  <c:v>數位建設</c:v>
                </c:pt>
                <c:pt idx="3">
                  <c:v>因應少子化友善育兒空間建設</c:v>
                </c:pt>
                <c:pt idx="4">
                  <c:v>食品安全建設</c:v>
                </c:pt>
              </c:strCache>
            </c:strRef>
          </c:cat>
          <c:val>
            <c:numRef>
              <c:f>第1期!$G$21:$G$25</c:f>
              <c:numCache>
                <c:formatCode>0.00%</c:formatCode>
                <c:ptCount val="5"/>
                <c:pt idx="0">
                  <c:v>0.76236705599693377</c:v>
                </c:pt>
                <c:pt idx="1">
                  <c:v>0.18624732954421219</c:v>
                </c:pt>
                <c:pt idx="2">
                  <c:v>5.1385614458854083E-2</c:v>
                </c:pt>
                <c:pt idx="3">
                  <c:v>5.6431666557340363E-3</c:v>
                </c:pt>
                <c:pt idx="4">
                  <c:v>1.7077412027694282E-3</c:v>
                </c:pt>
              </c:numCache>
            </c:numRef>
          </c:val>
        </c:ser>
        <c:dLbls>
          <c:showLegendKey val="0"/>
          <c:showVal val="0"/>
          <c:showCatName val="0"/>
          <c:showSerName val="0"/>
          <c:showPercent val="0"/>
          <c:showBubbleSize val="0"/>
        </c:dLbls>
        <c:gapWidth val="12"/>
        <c:overlap val="74"/>
        <c:axId val="276751360"/>
        <c:axId val="251139136"/>
      </c:barChart>
      <c:catAx>
        <c:axId val="276751360"/>
        <c:scaling>
          <c:orientation val="minMax"/>
        </c:scaling>
        <c:delete val="0"/>
        <c:axPos val="l"/>
        <c:majorTickMark val="out"/>
        <c:minorTickMark val="none"/>
        <c:tickLblPos val="nextTo"/>
        <c:spPr>
          <a:ln>
            <a:noFill/>
          </a:ln>
        </c:spPr>
        <c:txPr>
          <a:bodyPr/>
          <a:lstStyle/>
          <a:p>
            <a:pPr>
              <a:defRPr sz="900" spc="-100" baseline="0">
                <a:latin typeface="標楷體" panose="03000509000000000000" pitchFamily="65" charset="-120"/>
                <a:ea typeface="標楷體" panose="03000509000000000000" pitchFamily="65" charset="-120"/>
              </a:defRPr>
            </a:pPr>
            <a:endParaRPr lang="zh-TW"/>
          </a:p>
        </c:txPr>
        <c:crossAx val="251139136"/>
        <c:crosses val="autoZero"/>
        <c:auto val="1"/>
        <c:lblAlgn val="ctr"/>
        <c:lblOffset val="100"/>
        <c:tickMarkSkip val="1"/>
        <c:noMultiLvlLbl val="0"/>
      </c:catAx>
      <c:valAx>
        <c:axId val="251139136"/>
        <c:scaling>
          <c:orientation val="minMax"/>
          <c:max val="3000000"/>
        </c:scaling>
        <c:delete val="0"/>
        <c:axPos val="b"/>
        <c:majorGridlines/>
        <c:numFmt formatCode="#,##0_);\(#,##0\)"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76751360"/>
        <c:crosses val="autoZero"/>
        <c:crossBetween val="between"/>
        <c:majorUnit val="1500000"/>
      </c:valAx>
      <c:spPr>
        <a:ln>
          <a:noFill/>
        </a:ln>
      </c:spPr>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175"/>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8682126318927283E-2"/>
          <c:y val="0.13480278096916498"/>
          <c:w val="0.82280330954876968"/>
          <c:h val="0.79780452804605162"/>
        </c:manualLayout>
      </c:layout>
      <c:pie3DChart>
        <c:varyColors val="1"/>
        <c:ser>
          <c:idx val="0"/>
          <c:order val="0"/>
          <c:spPr>
            <a:ln>
              <a:noFill/>
            </a:ln>
          </c:spPr>
          <c:explosion val="6"/>
          <c:dPt>
            <c:idx val="0"/>
            <c:bubble3D val="0"/>
            <c:spPr>
              <a:pattFill prst="ltUpDiag">
                <a:fgClr>
                  <a:schemeClr val="accent5">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pattFill prst="pct40">
                <a:fgClr>
                  <a:schemeClr val="accent1">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5">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0.19731511890261141"/>
                  <c:y val="8.3635831181253104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城鄉建設 </a:t>
                    </a:r>
                    <a:r>
                      <a:rPr lang="en-US" altLang="zh-TW" baseline="0"/>
                      <a:t>75.68</a:t>
                    </a:r>
                    <a:r>
                      <a:rPr lang="zh-TW" altLang="zh-TW" sz="900" b="0" i="0" u="none" strike="noStrike" baseline="0">
                        <a:effectLst/>
                      </a:rPr>
                      <a:t>％</a:t>
                    </a:r>
                    <a:endParaRPr lang="zh-TW" altLang="en-US" baseline="0"/>
                  </a:p>
                </c:rich>
              </c:tx>
              <c:spPr>
                <a:noFill/>
                <a:ln>
                  <a:noFill/>
                </a:ln>
                <a:effectLst/>
              </c:spPr>
              <c:dLblPos val="bestFit"/>
              <c:showLegendKey val="0"/>
              <c:showVal val="1"/>
              <c:showCatName val="1"/>
              <c:showSerName val="0"/>
              <c:showPercent val="0"/>
              <c:showBubbleSize val="0"/>
              <c:separator> </c:separator>
            </c:dLbl>
            <c:dLbl>
              <c:idx val="1"/>
              <c:delete val="1"/>
            </c:dLbl>
            <c:dLbl>
              <c:idx val="2"/>
              <c:layout>
                <c:manualLayout>
                  <c:x val="-0.1922677940478833"/>
                  <c:y val="-0.14889654377384959"/>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spc="-100" baseline="0"/>
                      <a:t>水環境建設 </a:t>
                    </a:r>
                    <a:r>
                      <a:rPr lang="en-US" altLang="zh-TW" sz="900" spc="0" baseline="0"/>
                      <a:t>18.49</a:t>
                    </a:r>
                    <a:r>
                      <a:rPr lang="zh-TW" altLang="zh-TW" sz="900" b="0" i="0" u="none" strike="noStrike" baseline="0">
                        <a:effectLst/>
                      </a:rPr>
                      <a:t>％</a:t>
                    </a:r>
                    <a:endParaRPr lang="zh-TW" altLang="en-US" sz="900" spc="0" baseline="0"/>
                  </a:p>
                </c:rich>
              </c:tx>
              <c:spPr>
                <a:noFill/>
                <a:ln>
                  <a:noFill/>
                </a:ln>
                <a:effectLst/>
              </c:spPr>
              <c:dLblPos val="bestFit"/>
              <c:showLegendKey val="0"/>
              <c:showVal val="1"/>
              <c:showCatName val="1"/>
              <c:showSerName val="0"/>
              <c:showPercent val="0"/>
              <c:showBubbleSize val="0"/>
              <c:separator> </c:separator>
            </c:dLbl>
            <c:dLbl>
              <c:idx val="3"/>
              <c:layout>
                <c:manualLayout>
                  <c:x val="5.3103237378643274E-2"/>
                  <c:y val="-1.1651724669834102E-2"/>
                </c:manualLayout>
              </c:layout>
              <c:tx>
                <c:rich>
                  <a:bodyPr rot="0" spcFirstLastPara="1" vertOverflow="ellipsis" vert="horz" wrap="square" lIns="38100" tIns="19050" rIns="38100" bIns="19050" anchor="ctr" anchorCtr="1">
                    <a:noAutofit/>
                  </a:bodyPr>
                  <a:lstStyle/>
                  <a:p>
                    <a:pPr>
                      <a:defRPr sz="9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數位建設 </a:t>
                    </a:r>
                    <a:r>
                      <a:rPr lang="en-US" altLang="zh-TW" spc="0" baseline="0"/>
                      <a:t>5.10</a:t>
                    </a:r>
                    <a:r>
                      <a:rPr lang="zh-TW" altLang="zh-TW" sz="900" b="0" i="0" u="none" strike="noStrike" baseline="0">
                        <a:effectLst/>
                      </a:rPr>
                      <a:t>％</a:t>
                    </a:r>
                    <a:endParaRPr lang="zh-TW" altLang="en-US" spc="0" baseline="0"/>
                  </a:p>
                </c:rich>
              </c:tx>
              <c:spPr>
                <a:noFill/>
                <a:ln>
                  <a:noFill/>
                </a:ln>
                <a:effectLst/>
              </c:spPr>
              <c:dLblPos val="bestFit"/>
              <c:showLegendKey val="0"/>
              <c:showVal val="1"/>
              <c:showCatName val="1"/>
              <c:showSerName val="0"/>
              <c:showPercent val="0"/>
              <c:showBubbleSize val="0"/>
              <c:separator> </c:separator>
            </c:dLbl>
            <c:dLbl>
              <c:idx val="4"/>
              <c:delete val="1"/>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第1期!$C$21:$C$25</c:f>
              <c:strCache>
                <c:ptCount val="5"/>
                <c:pt idx="0">
                  <c:v>城鄉建設</c:v>
                </c:pt>
                <c:pt idx="1">
                  <c:v>因應少子化友善育兒空間建設</c:v>
                </c:pt>
                <c:pt idx="2">
                  <c:v>水環境建設</c:v>
                </c:pt>
                <c:pt idx="3">
                  <c:v>數位建設</c:v>
                </c:pt>
                <c:pt idx="4">
                  <c:v>食品安全建設</c:v>
                </c:pt>
              </c:strCache>
            </c:strRef>
          </c:cat>
          <c:val>
            <c:numRef>
              <c:f>第1期!$G$21:$G$25</c:f>
              <c:numCache>
                <c:formatCode>0.00%</c:formatCode>
                <c:ptCount val="5"/>
                <c:pt idx="0">
                  <c:v>0.75808903324246224</c:v>
                </c:pt>
                <c:pt idx="1">
                  <c:v>5.6115000258992308E-3</c:v>
                </c:pt>
                <c:pt idx="2">
                  <c:v>0.1852022026496512</c:v>
                </c:pt>
                <c:pt idx="3">
                  <c:v>5.1097264081987372E-2</c:v>
                </c:pt>
                <c:pt idx="4">
                  <c:v>1.6981582129658584E-3</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175"/>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8682126318927283E-2"/>
          <c:y val="0.13480278096916498"/>
          <c:w val="0.82280330954876968"/>
          <c:h val="0.79780452804605162"/>
        </c:manualLayout>
      </c:layout>
      <c:pie3DChart>
        <c:varyColors val="1"/>
        <c:ser>
          <c:idx val="0"/>
          <c:order val="0"/>
          <c:spPr>
            <a:ln>
              <a:noFill/>
            </a:ln>
          </c:spPr>
          <c:explosion val="6"/>
          <c:dPt>
            <c:idx val="0"/>
            <c:bubble3D val="0"/>
            <c:spPr>
              <a:pattFill prst="ltUpDiag">
                <a:fgClr>
                  <a:schemeClr val="accent5">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pattFill prst="pct75">
                <a:fgClr>
                  <a:schemeClr val="accent1">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5">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0.19731511890261141"/>
                  <c:y val="8.363583118125310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dLbl>
            <c:dLbl>
              <c:idx val="1"/>
              <c:delete val="1"/>
            </c:dLbl>
            <c:dLbl>
              <c:idx val="2"/>
              <c:layout>
                <c:manualLayout>
                  <c:x val="-0.1922677940478833"/>
                  <c:y val="-0.14889654377384959"/>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spc="-100" baseline="0"/>
                      <a:t>水環境建設</a:t>
                    </a:r>
                    <a:r>
                      <a:rPr lang="zh-TW" altLang="en-US" sz="900"/>
                      <a:t> </a:t>
                    </a:r>
                    <a:r>
                      <a:rPr lang="en-US" altLang="zh-TW" sz="900"/>
                      <a:t>18.52%</a:t>
                    </a:r>
                    <a:endParaRPr lang="zh-TW" altLang="en-US" sz="900"/>
                  </a:p>
                </c:rich>
              </c:tx>
              <c:spPr>
                <a:noFill/>
                <a:ln>
                  <a:noFill/>
                </a:ln>
                <a:effectLst/>
              </c:spPr>
              <c:dLblPos val="bestFit"/>
              <c:showLegendKey val="0"/>
              <c:showVal val="1"/>
              <c:showCatName val="1"/>
              <c:showSerName val="0"/>
              <c:showPercent val="0"/>
              <c:showBubbleSize val="0"/>
              <c:separator> </c:separator>
            </c:dLbl>
            <c:dLbl>
              <c:idx val="3"/>
              <c:layout>
                <c:manualLayout>
                  <c:x val="5.3103237378643274E-2"/>
                  <c:y val="-1.165172466983410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dLbl>
            <c:dLbl>
              <c:idx val="4"/>
              <c:delete val="1"/>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第1期!$C$21:$C$25</c:f>
              <c:strCache>
                <c:ptCount val="5"/>
                <c:pt idx="0">
                  <c:v>城鄉建設</c:v>
                </c:pt>
                <c:pt idx="1">
                  <c:v>因應少子化友善育兒空間建設</c:v>
                </c:pt>
                <c:pt idx="2">
                  <c:v>水環境建設</c:v>
                </c:pt>
                <c:pt idx="3">
                  <c:v>數位建設</c:v>
                </c:pt>
                <c:pt idx="4">
                  <c:v>食品安全建設</c:v>
                </c:pt>
              </c:strCache>
            </c:strRef>
          </c:cat>
          <c:val>
            <c:numRef>
              <c:f>第1期!$G$21:$G$25</c:f>
              <c:numCache>
                <c:formatCode>0.00%</c:formatCode>
                <c:ptCount val="5"/>
                <c:pt idx="0">
                  <c:v>0.75808903324246224</c:v>
                </c:pt>
                <c:pt idx="1">
                  <c:v>5.6115000258992308E-3</c:v>
                </c:pt>
                <c:pt idx="2">
                  <c:v>0.1852022026496512</c:v>
                </c:pt>
                <c:pt idx="3">
                  <c:v>5.1097264081987372E-2</c:v>
                </c:pt>
                <c:pt idx="4">
                  <c:v>1.6981582129658584E-3</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26422764227643"/>
          <c:y val="0.18997835578609545"/>
          <c:w val="0.77813856347224886"/>
          <c:h val="0.59206969685661326"/>
        </c:manualLayout>
      </c:layout>
      <c:barChart>
        <c:barDir val="col"/>
        <c:grouping val="clustered"/>
        <c:varyColors val="0"/>
        <c:ser>
          <c:idx val="0"/>
          <c:order val="0"/>
          <c:tx>
            <c:v>前瞻計畫補助款</c:v>
          </c:tx>
          <c:spPr>
            <a:solidFill>
              <a:schemeClr val="accent5"/>
            </a:solidFill>
          </c:spPr>
          <c:invertIfNegative val="0"/>
          <c:cat>
            <c:strRef>
              <c:f>第1期!$C$36:$C$40</c:f>
              <c:strCache>
                <c:ptCount val="5"/>
                <c:pt idx="0">
                  <c:v>城鄉建設</c:v>
                </c:pt>
                <c:pt idx="1">
                  <c:v>水環境建設</c:v>
                </c:pt>
                <c:pt idx="2">
                  <c:v>數位建設</c:v>
                </c:pt>
                <c:pt idx="3">
                  <c:v>因應少子化友善育兒空間建設</c:v>
                </c:pt>
                <c:pt idx="4">
                  <c:v>食品安全建設</c:v>
                </c:pt>
              </c:strCache>
            </c:strRef>
          </c:cat>
          <c:val>
            <c:numRef>
              <c:f>第1期!$D$36:$D$40</c:f>
              <c:numCache>
                <c:formatCode>#,##0</c:formatCode>
                <c:ptCount val="5"/>
                <c:pt idx="0">
                  <c:v>2370928</c:v>
                </c:pt>
                <c:pt idx="1">
                  <c:v>579221</c:v>
                </c:pt>
                <c:pt idx="2">
                  <c:v>159807</c:v>
                </c:pt>
                <c:pt idx="3">
                  <c:v>17550</c:v>
                </c:pt>
                <c:pt idx="4">
                  <c:v>5311</c:v>
                </c:pt>
              </c:numCache>
            </c:numRef>
          </c:val>
        </c:ser>
        <c:ser>
          <c:idx val="1"/>
          <c:order val="1"/>
          <c:tx>
            <c:v>補助款累計執行數</c:v>
          </c:tx>
          <c:spPr>
            <a:pattFill prst="pct30">
              <a:fgClr>
                <a:schemeClr val="accent5"/>
              </a:fgClr>
              <a:bgClr>
                <a:schemeClr val="bg1"/>
              </a:bgClr>
            </a:pattFill>
          </c:spPr>
          <c:invertIfNegative val="0"/>
          <c:cat>
            <c:strRef>
              <c:f>第1期!$C$36:$C$40</c:f>
              <c:strCache>
                <c:ptCount val="5"/>
                <c:pt idx="0">
                  <c:v>城鄉建設</c:v>
                </c:pt>
                <c:pt idx="1">
                  <c:v>水環境建設</c:v>
                </c:pt>
                <c:pt idx="2">
                  <c:v>數位建設</c:v>
                </c:pt>
                <c:pt idx="3">
                  <c:v>因應少子化友善育兒空間建設</c:v>
                </c:pt>
                <c:pt idx="4">
                  <c:v>食品安全建設</c:v>
                </c:pt>
              </c:strCache>
            </c:strRef>
          </c:cat>
          <c:val>
            <c:numRef>
              <c:f>第1期!$E$36:$E$40</c:f>
              <c:numCache>
                <c:formatCode>#,##0</c:formatCode>
                <c:ptCount val="5"/>
                <c:pt idx="0">
                  <c:v>2284765</c:v>
                </c:pt>
                <c:pt idx="1">
                  <c:v>573465</c:v>
                </c:pt>
                <c:pt idx="2">
                  <c:v>159557</c:v>
                </c:pt>
                <c:pt idx="3" formatCode="_-* #,##0_-;\-* #,##0_-;_-* &quot;-&quot;??_-;_-@_-">
                  <c:v>9900</c:v>
                </c:pt>
                <c:pt idx="4">
                  <c:v>5310</c:v>
                </c:pt>
              </c:numCache>
            </c:numRef>
          </c:val>
        </c:ser>
        <c:dLbls>
          <c:showLegendKey val="0"/>
          <c:showVal val="0"/>
          <c:showCatName val="0"/>
          <c:showSerName val="0"/>
          <c:showPercent val="0"/>
          <c:showBubbleSize val="0"/>
        </c:dLbls>
        <c:gapWidth val="150"/>
        <c:axId val="199481856"/>
        <c:axId val="198984832"/>
      </c:barChart>
      <c:lineChart>
        <c:grouping val="standard"/>
        <c:varyColors val="0"/>
        <c:ser>
          <c:idx val="2"/>
          <c:order val="2"/>
          <c:tx>
            <c:v>執行率</c:v>
          </c:tx>
          <c:spPr>
            <a:ln>
              <a:solidFill>
                <a:schemeClr val="accent5">
                  <a:lumMod val="60000"/>
                  <a:lumOff val="40000"/>
                </a:schemeClr>
              </a:solidFill>
              <a:prstDash val="sysDot"/>
            </a:ln>
          </c:spPr>
          <c:marker>
            <c:symbol val="circle"/>
            <c:size val="14"/>
            <c:spPr>
              <a:solidFill>
                <a:schemeClr val="accent5">
                  <a:lumMod val="60000"/>
                  <a:lumOff val="40000"/>
                  <a:alpha val="62000"/>
                </a:schemeClr>
              </a:solidFill>
              <a:ln>
                <a:noFill/>
              </a:ln>
            </c:spPr>
          </c:marker>
          <c:dLbls>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dLbls>
          <c:cat>
            <c:strRef>
              <c:f>第1期!$C$36:$C$40</c:f>
              <c:strCache>
                <c:ptCount val="5"/>
                <c:pt idx="0">
                  <c:v>城鄉建設</c:v>
                </c:pt>
                <c:pt idx="1">
                  <c:v>水環境建設</c:v>
                </c:pt>
                <c:pt idx="2">
                  <c:v>數位建設</c:v>
                </c:pt>
                <c:pt idx="3">
                  <c:v>因應少子化友善育兒空間建設</c:v>
                </c:pt>
                <c:pt idx="4">
                  <c:v>食品安全建設</c:v>
                </c:pt>
              </c:strCache>
            </c:strRef>
          </c:cat>
          <c:val>
            <c:numRef>
              <c:f>第1期!$F$36:$F$40</c:f>
              <c:numCache>
                <c:formatCode>0.00_ </c:formatCode>
                <c:ptCount val="5"/>
                <c:pt idx="0">
                  <c:v>96.365853370494591</c:v>
                </c:pt>
                <c:pt idx="1">
                  <c:v>99.006251499859303</c:v>
                </c:pt>
                <c:pt idx="2">
                  <c:v>99.843561295813075</c:v>
                </c:pt>
                <c:pt idx="3">
                  <c:v>56.410256410256409</c:v>
                </c:pt>
                <c:pt idx="4">
                  <c:v>99.981171154208255</c:v>
                </c:pt>
              </c:numCache>
            </c:numRef>
          </c:val>
          <c:smooth val="0"/>
        </c:ser>
        <c:dLbls>
          <c:showLegendKey val="0"/>
          <c:showVal val="0"/>
          <c:showCatName val="0"/>
          <c:showSerName val="0"/>
          <c:showPercent val="0"/>
          <c:showBubbleSize val="0"/>
        </c:dLbls>
        <c:marker val="1"/>
        <c:smooth val="0"/>
        <c:axId val="347211776"/>
        <c:axId val="198985408"/>
      </c:lineChart>
      <c:catAx>
        <c:axId val="199481856"/>
        <c:scaling>
          <c:orientation val="minMax"/>
        </c:scaling>
        <c:delete val="1"/>
        <c:axPos val="b"/>
        <c:majorTickMark val="out"/>
        <c:minorTickMark val="none"/>
        <c:tickLblPos val="nextTo"/>
        <c:crossAx val="198984832"/>
        <c:crosses val="autoZero"/>
        <c:auto val="1"/>
        <c:lblAlgn val="ctr"/>
        <c:lblOffset val="10"/>
        <c:noMultiLvlLbl val="0"/>
      </c:catAx>
      <c:valAx>
        <c:axId val="198984832"/>
        <c:scaling>
          <c:orientation val="minMax"/>
          <c:max val="3000000"/>
        </c:scaling>
        <c:delete val="0"/>
        <c:axPos val="l"/>
        <c:majorGridlines/>
        <c:numFmt formatCode="#,##0" sourceLinked="1"/>
        <c:majorTickMark val="none"/>
        <c:minorTickMark val="none"/>
        <c:tickLblPos val="nextTo"/>
        <c:spPr>
          <a:ln>
            <a:noFill/>
          </a:ln>
        </c:spPr>
        <c:txPr>
          <a:bodyPr/>
          <a:lstStyle/>
          <a:p>
            <a:pPr>
              <a:defRPr sz="900" spc="-60" baseline="0">
                <a:latin typeface="標楷體" panose="03000509000000000000" pitchFamily="65" charset="-120"/>
                <a:ea typeface="標楷體" panose="03000509000000000000" pitchFamily="65" charset="-120"/>
              </a:defRPr>
            </a:pPr>
            <a:endParaRPr lang="zh-TW"/>
          </a:p>
        </c:txPr>
        <c:crossAx val="199481856"/>
        <c:crosses val="autoZero"/>
        <c:crossBetween val="between"/>
        <c:majorUnit val="600000"/>
      </c:valAx>
      <c:valAx>
        <c:axId val="198985408"/>
        <c:scaling>
          <c:orientation val="minMax"/>
          <c:max val="100"/>
          <c:min val="0"/>
        </c:scaling>
        <c:delete val="0"/>
        <c:axPos val="r"/>
        <c:numFmt formatCode="0_ "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47211776"/>
        <c:crosses val="max"/>
        <c:crossBetween val="between"/>
        <c:majorUnit val="20"/>
      </c:valAx>
      <c:catAx>
        <c:axId val="347211776"/>
        <c:scaling>
          <c:orientation val="minMax"/>
        </c:scaling>
        <c:delete val="1"/>
        <c:axPos val="b"/>
        <c:majorTickMark val="out"/>
        <c:minorTickMark val="none"/>
        <c:tickLblPos val="nextTo"/>
        <c:crossAx val="198985408"/>
        <c:crosses val="autoZero"/>
        <c:auto val="1"/>
        <c:lblAlgn val="ctr"/>
        <c:lblOffset val="100"/>
        <c:noMultiLvlLbl val="0"/>
      </c:catAx>
    </c:plotArea>
    <c:legend>
      <c:legendPos val="b"/>
      <c:layout>
        <c:manualLayout>
          <c:xMode val="edge"/>
          <c:yMode val="edge"/>
          <c:x val="0.15662650602409642"/>
          <c:y val="0.91594822490654093"/>
          <c:w val="0.68674698795180722"/>
          <c:h val="8.3149140725480269E-2"/>
        </c:manualLayout>
      </c:layout>
      <c:overlay val="0"/>
      <c:txPr>
        <a:bodyPr/>
        <a:lstStyle/>
        <a:p>
          <a:pPr>
            <a:defRPr sz="900"/>
          </a:pPr>
          <a:endParaRPr lang="zh-TW"/>
        </a:p>
      </c:txPr>
    </c:legend>
    <c:plotVisOnly val="1"/>
    <c:dispBlanksAs val="gap"/>
    <c:showDLblsOverMax val="0"/>
  </c:chart>
  <c:spPr>
    <a:ln>
      <a:noFill/>
    </a:ln>
  </c:spPr>
  <c:txPr>
    <a:bodyPr/>
    <a:lstStyle/>
    <a:p>
      <a:pPr>
        <a:defRPr baseline="0">
          <a:ea typeface="標楷體" panose="03000509000000000000" pitchFamily="65" charset="-120"/>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1942872044063961"/>
          <c:y val="0.19262981574539365"/>
          <c:w val="0.44154278274614411"/>
          <c:h val="0.58521083105817795"/>
        </c:manualLayout>
      </c:layout>
      <c:barChart>
        <c:barDir val="bar"/>
        <c:grouping val="clustered"/>
        <c:varyColors val="0"/>
        <c:ser>
          <c:idx val="0"/>
          <c:order val="0"/>
          <c:invertIfNegative val="0"/>
          <c:cat>
            <c:strRef>
              <c:f>第2期!$C$31:$C$35</c:f>
              <c:strCache>
                <c:ptCount val="5"/>
                <c:pt idx="0">
                  <c:v>水環境建設</c:v>
                </c:pt>
                <c:pt idx="1">
                  <c:v>城鄉建設</c:v>
                </c:pt>
                <c:pt idx="2">
                  <c:v>數位建設</c:v>
                </c:pt>
                <c:pt idx="3">
                  <c:v>因應少子化友善育兒空間建設</c:v>
                </c:pt>
                <c:pt idx="4">
                  <c:v>食品安全建設</c:v>
                </c:pt>
              </c:strCache>
            </c:strRef>
          </c:cat>
          <c:val>
            <c:numRef>
              <c:f>第2期!$D$31:$D$35</c:f>
              <c:numCache>
                <c:formatCode>General</c:formatCode>
                <c:ptCount val="5"/>
              </c:numCache>
            </c:numRef>
          </c:val>
        </c:ser>
        <c:ser>
          <c:idx val="1"/>
          <c:order val="1"/>
          <c:invertIfNegative val="0"/>
          <c:cat>
            <c:strRef>
              <c:f>第2期!$C$31:$C$35</c:f>
              <c:strCache>
                <c:ptCount val="5"/>
                <c:pt idx="0">
                  <c:v>水環境建設</c:v>
                </c:pt>
                <c:pt idx="1">
                  <c:v>城鄉建設</c:v>
                </c:pt>
                <c:pt idx="2">
                  <c:v>數位建設</c:v>
                </c:pt>
                <c:pt idx="3">
                  <c:v>因應少子化友善育兒空間建設</c:v>
                </c:pt>
                <c:pt idx="4">
                  <c:v>食品安全建設</c:v>
                </c:pt>
              </c:strCache>
            </c:strRef>
          </c:cat>
          <c:val>
            <c:numRef>
              <c:f>第2期!$E$31:$E$35</c:f>
              <c:numCache>
                <c:formatCode>General</c:formatCode>
                <c:ptCount val="5"/>
              </c:numCache>
            </c:numRef>
          </c:val>
        </c:ser>
        <c:ser>
          <c:idx val="2"/>
          <c:order val="2"/>
          <c:spPr>
            <a:pattFill prst="pct5">
              <a:fgClr>
                <a:srgbClr val="FFFFFF"/>
              </a:fgClr>
              <a:bgClr>
                <a:schemeClr val="accent5">
                  <a:lumMod val="75000"/>
                </a:schemeClr>
              </a:bgClr>
            </a:pattFill>
            <a:ln w="0"/>
          </c:spPr>
          <c:invertIfNegative val="0"/>
          <c:dLbls>
            <c:dLbl>
              <c:idx val="0"/>
              <c:layout>
                <c:manualLayout>
                  <c:x val="3.9564781176384105E-3"/>
                  <c:y val="0"/>
                </c:manualLayout>
              </c:layout>
              <c:showLegendKey val="0"/>
              <c:showVal val="1"/>
              <c:showCatName val="0"/>
              <c:showSerName val="0"/>
              <c:showPercent val="0"/>
              <c:showBubbleSize val="0"/>
            </c:dLbl>
            <c:txPr>
              <a:bodyPr/>
              <a:lstStyle/>
              <a:p>
                <a:pPr>
                  <a:defRPr sz="900"/>
                </a:pPr>
                <a:endParaRPr lang="zh-TW"/>
              </a:p>
            </c:txPr>
            <c:showLegendKey val="0"/>
            <c:showVal val="1"/>
            <c:showCatName val="0"/>
            <c:showSerName val="0"/>
            <c:showPercent val="0"/>
            <c:showBubbleSize val="0"/>
            <c:showLeaderLines val="0"/>
          </c:dLbls>
          <c:cat>
            <c:strRef>
              <c:f>第2期!$C$31:$C$35</c:f>
              <c:strCache>
                <c:ptCount val="5"/>
                <c:pt idx="0">
                  <c:v>水環境建設</c:v>
                </c:pt>
                <c:pt idx="1">
                  <c:v>城鄉建設</c:v>
                </c:pt>
                <c:pt idx="2">
                  <c:v>數位建設</c:v>
                </c:pt>
                <c:pt idx="3">
                  <c:v>因應少子化友善育兒空間建設</c:v>
                </c:pt>
                <c:pt idx="4">
                  <c:v>食品安全建設</c:v>
                </c:pt>
              </c:strCache>
            </c:strRef>
          </c:cat>
          <c:val>
            <c:numRef>
              <c:f>第2期!$F$31:$F$35</c:f>
              <c:numCache>
                <c:formatCode>#,##0</c:formatCode>
                <c:ptCount val="5"/>
                <c:pt idx="0">
                  <c:v>3849593</c:v>
                </c:pt>
                <c:pt idx="1">
                  <c:v>3554037</c:v>
                </c:pt>
                <c:pt idx="2">
                  <c:v>220571</c:v>
                </c:pt>
                <c:pt idx="3">
                  <c:v>105200</c:v>
                </c:pt>
                <c:pt idx="4">
                  <c:v>7266</c:v>
                </c:pt>
              </c:numCache>
            </c:numRef>
          </c:val>
        </c:ser>
        <c:dLbls>
          <c:showLegendKey val="0"/>
          <c:showVal val="0"/>
          <c:showCatName val="0"/>
          <c:showSerName val="0"/>
          <c:showPercent val="0"/>
          <c:showBubbleSize val="0"/>
        </c:dLbls>
        <c:gapWidth val="12"/>
        <c:overlap val="88"/>
        <c:axId val="199482880"/>
        <c:axId val="198987136"/>
      </c:barChart>
      <c:catAx>
        <c:axId val="199482880"/>
        <c:scaling>
          <c:orientation val="minMax"/>
        </c:scaling>
        <c:delete val="0"/>
        <c:axPos val="l"/>
        <c:majorTickMark val="none"/>
        <c:minorTickMark val="none"/>
        <c:tickLblPos val="nextTo"/>
        <c:txPr>
          <a:bodyPr/>
          <a:lstStyle/>
          <a:p>
            <a:pPr>
              <a:defRPr sz="900" spc="-100" baseline="0"/>
            </a:pPr>
            <a:endParaRPr lang="zh-TW"/>
          </a:p>
        </c:txPr>
        <c:crossAx val="198987136"/>
        <c:crosses val="autoZero"/>
        <c:auto val="0"/>
        <c:lblAlgn val="ctr"/>
        <c:lblOffset val="10"/>
        <c:tickMarkSkip val="1"/>
        <c:noMultiLvlLbl val="0"/>
      </c:catAx>
      <c:valAx>
        <c:axId val="198987136"/>
        <c:scaling>
          <c:orientation val="minMax"/>
          <c:max val="4000000"/>
          <c:min val="0"/>
        </c:scaling>
        <c:delete val="0"/>
        <c:axPos val="b"/>
        <c:majorGridlines/>
        <c:numFmt formatCode="#,##0_);\(#,##0\)" sourceLinked="0"/>
        <c:majorTickMark val="none"/>
        <c:minorTickMark val="none"/>
        <c:tickLblPos val="nextTo"/>
        <c:spPr>
          <a:noFill/>
          <a:ln>
            <a:noFill/>
          </a:ln>
        </c:spPr>
        <c:txPr>
          <a:bodyPr/>
          <a:lstStyle/>
          <a:p>
            <a:pPr>
              <a:defRPr sz="900"/>
            </a:pPr>
            <a:endParaRPr lang="zh-TW"/>
          </a:p>
        </c:txPr>
        <c:crossAx val="199482880"/>
        <c:crosses val="autoZero"/>
        <c:crossBetween val="between"/>
        <c:majorUnit val="2000000"/>
      </c:valAx>
    </c:plotArea>
    <c:plotVisOnly val="1"/>
    <c:dispBlanksAs val="gap"/>
    <c:showDLblsOverMax val="0"/>
  </c:chart>
  <c:spPr>
    <a:noFill/>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179"/>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734852840057267E-2"/>
          <c:y val="0.15975615638832655"/>
          <c:w val="0.82280330954876968"/>
          <c:h val="0.79780452804605162"/>
        </c:manualLayout>
      </c:layout>
      <c:pie3DChart>
        <c:varyColors val="1"/>
        <c:ser>
          <c:idx val="0"/>
          <c:order val="0"/>
          <c:spPr>
            <a:ln>
              <a:noFill/>
            </a:ln>
          </c:spPr>
          <c:explosion val="7"/>
          <c:dPt>
            <c:idx val="0"/>
            <c:bubble3D val="0"/>
            <c:spPr>
              <a:pattFill prst="ltUpDiag">
                <a:fgClr>
                  <a:schemeClr val="accent5">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pattFill prst="pct40">
                <a:fgClr>
                  <a:schemeClr val="accent1">
                    <a:lumMod val="75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5">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0.23177268269588447"/>
                  <c:y val="-0.12895050573233316"/>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spc="-100" baseline="0"/>
                      <a:t>水環境建設</a:t>
                    </a:r>
                    <a:r>
                      <a:rPr lang="en-US" altLang="zh-TW" sz="900" baseline="0"/>
                      <a:t>49.76</a:t>
                    </a:r>
                    <a:r>
                      <a:rPr lang="zh-TW" altLang="zh-TW" sz="900" b="0" i="0" u="none" strike="noStrike" baseline="0">
                        <a:effectLst/>
                      </a:rPr>
                      <a:t>％</a:t>
                    </a:r>
                    <a:endParaRPr lang="zh-TW" altLang="en-US" sz="900" baseline="0"/>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8181818181818182"/>
                      <c:h val="0.13704750530280405"/>
                    </c:manualLayout>
                  </c15:layout>
                  <c15:dlblFieldTable/>
                  <c15:showDataLabelsRange val="0"/>
                </c:ext>
              </c:extLst>
            </c:dLbl>
            <c:dLbl>
              <c:idx val="1"/>
              <c:delete val="1"/>
            </c:dLbl>
            <c:dLbl>
              <c:idx val="2"/>
              <c:layout>
                <c:manualLayout>
                  <c:x val="-0.19922870810251014"/>
                  <c:y val="2.5939878018844766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城鄉建設 </a:t>
                    </a:r>
                    <a:r>
                      <a:rPr lang="en-US" altLang="zh-TW" sz="900" baseline="0"/>
                      <a:t>45.94</a:t>
                    </a:r>
                    <a:r>
                      <a:rPr lang="zh-TW" altLang="zh-TW" sz="900" b="0" i="0" u="none" strike="noStrike" baseline="0">
                        <a:effectLst/>
                      </a:rPr>
                      <a:t>％</a:t>
                    </a:r>
                    <a:endParaRPr lang="zh-TW" altLang="en-US" baseline="0"/>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7272727272727271"/>
                      <c:h val="0.18688296177655098"/>
                    </c:manualLayout>
                  </c15:layout>
                  <c15:dlblFieldTable/>
                  <c15:showDataLabelsRange val="0"/>
                </c:ext>
              </c:extLst>
            </c:dLbl>
            <c:dLbl>
              <c:idx val="3"/>
              <c:layout>
                <c:manualLayout>
                  <c:x val="0.12077014294419497"/>
                  <c:y val="3.1381453222944665E-3"/>
                </c:manualLayout>
              </c:layout>
              <c:tx>
                <c:rich>
                  <a:bodyPr rot="0" spcFirstLastPara="1" vertOverflow="ellipsis" vert="horz" wrap="square" lIns="38100" tIns="19050" rIns="38100" bIns="19050" anchor="ctr" anchorCtr="1">
                    <a:noAutofit/>
                  </a:bodyPr>
                  <a:lstStyle/>
                  <a:p>
                    <a:pPr>
                      <a:defRPr sz="9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數位建設 </a:t>
                    </a:r>
                    <a:r>
                      <a:rPr lang="en-US" altLang="zh-TW" sz="900" spc="0" baseline="0"/>
                      <a:t>2.85</a:t>
                    </a:r>
                    <a:r>
                      <a:rPr lang="zh-TW" altLang="zh-TW" sz="900" b="0" i="0" u="none" strike="noStrike" baseline="0">
                        <a:effectLst/>
                      </a:rPr>
                      <a:t>％</a:t>
                    </a:r>
                    <a:endParaRPr lang="zh-TW" altLang="en-US" spc="0" baseline="0"/>
                  </a:p>
                </c:rich>
              </c:tx>
              <c:spPr>
                <a:noFill/>
                <a:ln>
                  <a:noFill/>
                </a:ln>
                <a:effectLst/>
              </c:sp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2727272727272727"/>
                      <c:h val="0.20171284722222221"/>
                    </c:manualLayout>
                  </c15:layout>
                  <c15:dlblFieldTable/>
                  <c15:showDataLabelsRange val="0"/>
                </c:ext>
              </c:extLst>
            </c:dLbl>
            <c:dLbl>
              <c:idx val="4"/>
              <c:delete val="1"/>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第2期!$C$21:$C$25</c:f>
              <c:strCache>
                <c:ptCount val="5"/>
                <c:pt idx="0">
                  <c:v>水環境建設</c:v>
                </c:pt>
                <c:pt idx="1">
                  <c:v>因應少子化友善育兒空間建設</c:v>
                </c:pt>
                <c:pt idx="2">
                  <c:v>城鄉建設</c:v>
                </c:pt>
                <c:pt idx="3">
                  <c:v>數位建設</c:v>
                </c:pt>
                <c:pt idx="4">
                  <c:v>食品安全建設</c:v>
                </c:pt>
              </c:strCache>
            </c:strRef>
          </c:cat>
          <c:val>
            <c:numRef>
              <c:f>第2期!$G$21:$G$25</c:f>
              <c:numCache>
                <c:formatCode>0.00%</c:formatCode>
                <c:ptCount val="5"/>
                <c:pt idx="0">
                  <c:v>0.49757770368040916</c:v>
                </c:pt>
                <c:pt idx="1">
                  <c:v>1.3597586661025994E-2</c:v>
                </c:pt>
                <c:pt idx="2">
                  <c:v>0.45937572342198518</c:v>
                </c:pt>
                <c:pt idx="3">
                  <c:v>2.8509822123661262E-2</c:v>
                </c:pt>
                <c:pt idx="4">
                  <c:v>9.3916411291839234E-4</c:v>
                </c:pt>
              </c:numCache>
            </c:numRef>
          </c:val>
        </c:ser>
        <c:dLbls>
          <c:dLblPos val="outEnd"/>
          <c:showLegendKey val="0"/>
          <c:showVal val="0"/>
          <c:showCatName val="1"/>
          <c:showSerName val="0"/>
          <c:showPercent val="0"/>
          <c:showBubbleSize val="0"/>
          <c:showLeaderLines val="1"/>
        </c:dLbls>
      </c:pie3DChart>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26422764227643"/>
          <c:y val="0.18997835578609545"/>
          <c:w val="0.77813856347224886"/>
          <c:h val="0.59206969685661326"/>
        </c:manualLayout>
      </c:layout>
      <c:barChart>
        <c:barDir val="col"/>
        <c:grouping val="clustered"/>
        <c:varyColors val="0"/>
        <c:ser>
          <c:idx val="0"/>
          <c:order val="0"/>
          <c:tx>
            <c:v>補助款分配數</c:v>
          </c:tx>
          <c:spPr>
            <a:solidFill>
              <a:schemeClr val="accent5"/>
            </a:solidFill>
          </c:spPr>
          <c:invertIfNegative val="0"/>
          <c:cat>
            <c:strRef>
              <c:f>第2期!$C$49:$C$53</c:f>
              <c:strCache>
                <c:ptCount val="5"/>
                <c:pt idx="0">
                  <c:v>水環境建設</c:v>
                </c:pt>
                <c:pt idx="1">
                  <c:v>城鄉建設</c:v>
                </c:pt>
                <c:pt idx="2">
                  <c:v>數位建設</c:v>
                </c:pt>
                <c:pt idx="3">
                  <c:v>因應少子化友善育兒空間建設</c:v>
                </c:pt>
                <c:pt idx="4">
                  <c:v>食品安全建設</c:v>
                </c:pt>
              </c:strCache>
            </c:strRef>
          </c:cat>
          <c:val>
            <c:numRef>
              <c:f>第2期!$D$49:$D$53</c:f>
              <c:numCache>
                <c:formatCode>#,##0</c:formatCode>
                <c:ptCount val="5"/>
                <c:pt idx="0">
                  <c:v>3849593</c:v>
                </c:pt>
                <c:pt idx="1">
                  <c:v>3554037</c:v>
                </c:pt>
                <c:pt idx="2">
                  <c:v>220571</c:v>
                </c:pt>
                <c:pt idx="3">
                  <c:v>105200</c:v>
                </c:pt>
                <c:pt idx="4">
                  <c:v>7266</c:v>
                </c:pt>
              </c:numCache>
            </c:numRef>
          </c:val>
        </c:ser>
        <c:ser>
          <c:idx val="1"/>
          <c:order val="1"/>
          <c:tx>
            <c:v>補助款累計執行數</c:v>
          </c:tx>
          <c:spPr>
            <a:pattFill prst="pct30">
              <a:fgClr>
                <a:schemeClr val="accent5"/>
              </a:fgClr>
              <a:bgClr>
                <a:schemeClr val="bg1"/>
              </a:bgClr>
            </a:pattFill>
          </c:spPr>
          <c:invertIfNegative val="0"/>
          <c:cat>
            <c:strRef>
              <c:f>第2期!$C$49:$C$53</c:f>
              <c:strCache>
                <c:ptCount val="5"/>
                <c:pt idx="0">
                  <c:v>水環境建設</c:v>
                </c:pt>
                <c:pt idx="1">
                  <c:v>城鄉建設</c:v>
                </c:pt>
                <c:pt idx="2">
                  <c:v>數位建設</c:v>
                </c:pt>
                <c:pt idx="3">
                  <c:v>因應少子化友善育兒空間建設</c:v>
                </c:pt>
                <c:pt idx="4">
                  <c:v>食品安全建設</c:v>
                </c:pt>
              </c:strCache>
            </c:strRef>
          </c:cat>
          <c:val>
            <c:numRef>
              <c:f>第2期!$E$49:$E$53</c:f>
              <c:numCache>
                <c:formatCode>#,##0</c:formatCode>
                <c:ptCount val="5"/>
                <c:pt idx="0">
                  <c:v>3224797</c:v>
                </c:pt>
                <c:pt idx="1">
                  <c:v>2225944</c:v>
                </c:pt>
                <c:pt idx="2">
                  <c:v>183978</c:v>
                </c:pt>
                <c:pt idx="3" formatCode="General">
                  <c:v>6089</c:v>
                </c:pt>
                <c:pt idx="4">
                  <c:v>7230</c:v>
                </c:pt>
              </c:numCache>
            </c:numRef>
          </c:val>
        </c:ser>
        <c:dLbls>
          <c:showLegendKey val="0"/>
          <c:showVal val="0"/>
          <c:showCatName val="0"/>
          <c:showSerName val="0"/>
          <c:showPercent val="0"/>
          <c:showBubbleSize val="0"/>
        </c:dLbls>
        <c:gapWidth val="150"/>
        <c:axId val="199622656"/>
        <c:axId val="198990592"/>
      </c:barChart>
      <c:lineChart>
        <c:grouping val="standard"/>
        <c:varyColors val="0"/>
        <c:ser>
          <c:idx val="2"/>
          <c:order val="2"/>
          <c:tx>
            <c:v>執行率</c:v>
          </c:tx>
          <c:spPr>
            <a:ln>
              <a:solidFill>
                <a:schemeClr val="accent5">
                  <a:lumMod val="60000"/>
                  <a:lumOff val="40000"/>
                </a:schemeClr>
              </a:solidFill>
              <a:prstDash val="sysDot"/>
            </a:ln>
          </c:spPr>
          <c:marker>
            <c:symbol val="circle"/>
            <c:size val="14"/>
            <c:spPr>
              <a:solidFill>
                <a:schemeClr val="accent5">
                  <a:lumMod val="60000"/>
                  <a:lumOff val="40000"/>
                  <a:alpha val="62000"/>
                </a:schemeClr>
              </a:solidFill>
              <a:ln>
                <a:noFill/>
              </a:ln>
            </c:spPr>
          </c:marker>
          <c:dLbls>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dLbls>
          <c:cat>
            <c:strRef>
              <c:f>第2期!$C$49:$C$53</c:f>
              <c:strCache>
                <c:ptCount val="5"/>
                <c:pt idx="0">
                  <c:v>水環境建設</c:v>
                </c:pt>
                <c:pt idx="1">
                  <c:v>城鄉建設</c:v>
                </c:pt>
                <c:pt idx="2">
                  <c:v>數位建設</c:v>
                </c:pt>
                <c:pt idx="3">
                  <c:v>因應少子化友善育兒空間建設</c:v>
                </c:pt>
                <c:pt idx="4">
                  <c:v>食品安全建設</c:v>
                </c:pt>
              </c:strCache>
            </c:strRef>
          </c:cat>
          <c:val>
            <c:numRef>
              <c:f>第2期!$F$49:$F$53</c:f>
              <c:numCache>
                <c:formatCode>0.00_ </c:formatCode>
                <c:ptCount val="5"/>
                <c:pt idx="0">
                  <c:v>83.769816705298467</c:v>
                </c:pt>
                <c:pt idx="1">
                  <c:v>62.631424489953261</c:v>
                </c:pt>
                <c:pt idx="2">
                  <c:v>83.409877091730095</c:v>
                </c:pt>
                <c:pt idx="3">
                  <c:v>5.7880228136882126</c:v>
                </c:pt>
                <c:pt idx="4">
                  <c:v>99.504541701073492</c:v>
                </c:pt>
              </c:numCache>
            </c:numRef>
          </c:val>
          <c:smooth val="0"/>
        </c:ser>
        <c:dLbls>
          <c:showLegendKey val="0"/>
          <c:showVal val="0"/>
          <c:showCatName val="0"/>
          <c:showSerName val="0"/>
          <c:showPercent val="0"/>
          <c:showBubbleSize val="0"/>
        </c:dLbls>
        <c:marker val="1"/>
        <c:smooth val="0"/>
        <c:axId val="201657344"/>
        <c:axId val="198991168"/>
      </c:lineChart>
      <c:catAx>
        <c:axId val="199622656"/>
        <c:scaling>
          <c:orientation val="minMax"/>
        </c:scaling>
        <c:delete val="1"/>
        <c:axPos val="b"/>
        <c:majorTickMark val="out"/>
        <c:minorTickMark val="none"/>
        <c:tickLblPos val="nextTo"/>
        <c:crossAx val="198990592"/>
        <c:crosses val="autoZero"/>
        <c:auto val="1"/>
        <c:lblAlgn val="ctr"/>
        <c:lblOffset val="10"/>
        <c:noMultiLvlLbl val="0"/>
      </c:catAx>
      <c:valAx>
        <c:axId val="198990592"/>
        <c:scaling>
          <c:orientation val="minMax"/>
          <c:max val="4000000"/>
        </c:scaling>
        <c:delete val="0"/>
        <c:axPos val="l"/>
        <c:majorGridlines/>
        <c:numFmt formatCode="#,##0" sourceLinked="1"/>
        <c:majorTickMark val="none"/>
        <c:minorTickMark val="none"/>
        <c:tickLblPos val="nextTo"/>
        <c:spPr>
          <a:ln>
            <a:noFill/>
          </a:ln>
        </c:spPr>
        <c:txPr>
          <a:bodyPr/>
          <a:lstStyle/>
          <a:p>
            <a:pPr>
              <a:defRPr sz="900" spc="-60" baseline="0">
                <a:latin typeface="標楷體" panose="03000509000000000000" pitchFamily="65" charset="-120"/>
                <a:ea typeface="標楷體" panose="03000509000000000000" pitchFamily="65" charset="-120"/>
              </a:defRPr>
            </a:pPr>
            <a:endParaRPr lang="zh-TW"/>
          </a:p>
        </c:txPr>
        <c:crossAx val="199622656"/>
        <c:crosses val="autoZero"/>
        <c:crossBetween val="between"/>
        <c:majorUnit val="1000000"/>
      </c:valAx>
      <c:valAx>
        <c:axId val="198991168"/>
        <c:scaling>
          <c:orientation val="minMax"/>
          <c:max val="100"/>
          <c:min val="0"/>
        </c:scaling>
        <c:delete val="0"/>
        <c:axPos val="r"/>
        <c:numFmt formatCode="0.00_ "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01657344"/>
        <c:crosses val="max"/>
        <c:crossBetween val="between"/>
        <c:majorUnit val="20"/>
      </c:valAx>
      <c:catAx>
        <c:axId val="201657344"/>
        <c:scaling>
          <c:orientation val="minMax"/>
        </c:scaling>
        <c:delete val="1"/>
        <c:axPos val="b"/>
        <c:majorTickMark val="out"/>
        <c:minorTickMark val="none"/>
        <c:tickLblPos val="nextTo"/>
        <c:crossAx val="198991168"/>
        <c:crosses val="autoZero"/>
        <c:auto val="1"/>
        <c:lblAlgn val="ctr"/>
        <c:lblOffset val="100"/>
        <c:noMultiLvlLbl val="0"/>
      </c:catAx>
    </c:plotArea>
    <c:legend>
      <c:legendPos val="b"/>
      <c:layout>
        <c:manualLayout>
          <c:xMode val="edge"/>
          <c:yMode val="edge"/>
          <c:x val="0.15625"/>
          <c:y val="0.91301645688449529"/>
          <c:w val="0.6875"/>
          <c:h val="8.2117363066842919E-2"/>
        </c:manualLayout>
      </c:layout>
      <c:overlay val="0"/>
      <c:txPr>
        <a:bodyPr/>
        <a:lstStyle/>
        <a:p>
          <a:pPr>
            <a:defRPr sz="900"/>
          </a:pPr>
          <a:endParaRPr lang="zh-TW"/>
        </a:p>
      </c:txPr>
    </c:legend>
    <c:plotVisOnly val="1"/>
    <c:dispBlanksAs val="gap"/>
    <c:showDLblsOverMax val="0"/>
  </c:chart>
  <c:spPr>
    <a:ln>
      <a:noFill/>
    </a:ln>
  </c:spPr>
  <c:txPr>
    <a:bodyPr/>
    <a:lstStyle/>
    <a:p>
      <a:pPr>
        <a:defRPr baseline="0">
          <a:ea typeface="標楷體" panose="03000509000000000000" pitchFamily="65" charset="-120"/>
        </a:defRPr>
      </a:pPr>
      <a:endParaRPr lang="zh-TW"/>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0.11916</cdr:x>
      <cdr:y>0.03742</cdr:y>
    </cdr:from>
    <cdr:to>
      <cdr:x>0.93367</cdr:x>
      <cdr:y>0.12244</cdr:y>
    </cdr:to>
    <cdr:sp macro="" textlink="">
      <cdr:nvSpPr>
        <cdr:cNvPr id="2" name="文字方塊 3"/>
        <cdr:cNvSpPr txBox="1"/>
      </cdr:nvSpPr>
      <cdr:spPr>
        <a:xfrm xmlns:a="http://schemas.openxmlformats.org/drawingml/2006/main">
          <a:off x="461792" y="99276"/>
          <a:ext cx="3156539" cy="22556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2</a:t>
          </a:r>
          <a:r>
            <a:rPr lang="zh-TW" altLang="en-US" sz="1200" b="1">
              <a:latin typeface="標楷體" panose="03000509000000000000" pitchFamily="65" charset="-120"/>
              <a:ea typeface="標楷體" panose="03000509000000000000" pitchFamily="65" charset="-120"/>
            </a:rPr>
            <a:t> </a:t>
          </a:r>
          <a:r>
            <a:rPr lang="zh-TW" altLang="zh-TW" sz="1200" b="1">
              <a:solidFill>
                <a:schemeClr val="dk1"/>
              </a:solidFill>
              <a:effectLst/>
              <a:latin typeface="標楷體" panose="03000509000000000000" pitchFamily="65" charset="-120"/>
              <a:ea typeface="標楷體" panose="03000509000000000000" pitchFamily="65" charset="-120"/>
              <a:cs typeface="+mn-cs"/>
            </a:rPr>
            <a:t>前瞻</a:t>
          </a:r>
          <a:r>
            <a:rPr lang="zh-TW" altLang="en-US" sz="1200" b="1">
              <a:solidFill>
                <a:schemeClr val="dk1"/>
              </a:solidFill>
              <a:effectLst/>
              <a:latin typeface="標楷體" panose="03000509000000000000" pitchFamily="65" charset="-120"/>
              <a:ea typeface="標楷體" panose="03000509000000000000" pitchFamily="65" charset="-120"/>
              <a:cs typeface="+mn-cs"/>
            </a:rPr>
            <a:t>第</a:t>
          </a:r>
          <a:r>
            <a:rPr lang="en-US" altLang="zh-TW" sz="1200" b="1">
              <a:solidFill>
                <a:schemeClr val="dk1"/>
              </a:solidFill>
              <a:effectLst/>
              <a:latin typeface="標楷體" panose="03000509000000000000" pitchFamily="65" charset="-120"/>
              <a:ea typeface="標楷體" panose="03000509000000000000" pitchFamily="65" charset="-120"/>
              <a:cs typeface="+mn-cs"/>
            </a:rPr>
            <a:t>1</a:t>
          </a:r>
          <a:r>
            <a:rPr lang="zh-TW" altLang="en-US" sz="1200" b="1">
              <a:solidFill>
                <a:schemeClr val="dk1"/>
              </a:solidFill>
              <a:effectLst/>
              <a:latin typeface="標楷體" panose="03000509000000000000" pitchFamily="65" charset="-120"/>
              <a:ea typeface="標楷體" panose="03000509000000000000" pitchFamily="65" charset="-120"/>
              <a:cs typeface="+mn-cs"/>
            </a:rPr>
            <a:t>期</a:t>
          </a:r>
          <a:r>
            <a:rPr lang="zh-TW" altLang="zh-TW" sz="1200" b="1">
              <a:solidFill>
                <a:schemeClr val="dk1"/>
              </a:solidFill>
              <a:effectLst/>
              <a:latin typeface="標楷體" panose="03000509000000000000" pitchFamily="65" charset="-120"/>
              <a:ea typeface="標楷體" panose="03000509000000000000" pitchFamily="65" charset="-120"/>
              <a:cs typeface="+mn-cs"/>
            </a:rPr>
            <a:t>補助</a:t>
          </a:r>
          <a:r>
            <a:rPr lang="zh-TW" altLang="en-US" sz="1200" b="1">
              <a:solidFill>
                <a:schemeClr val="dk1"/>
              </a:solidFill>
              <a:effectLst/>
              <a:latin typeface="標楷體" panose="03000509000000000000" pitchFamily="65" charset="-120"/>
              <a:ea typeface="標楷體" panose="03000509000000000000" pitchFamily="65" charset="-120"/>
              <a:cs typeface="+mn-cs"/>
            </a:rPr>
            <a:t>計畫建設類別（金額）</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0.10047</cdr:x>
      <cdr:y>0.89811</cdr:y>
    </cdr:from>
    <cdr:to>
      <cdr:x>0.89502</cdr:x>
      <cdr:y>0.98037</cdr:y>
    </cdr:to>
    <cdr:sp macro="" textlink="">
      <cdr:nvSpPr>
        <cdr:cNvPr id="3" name="文字方塊 2"/>
        <cdr:cNvSpPr txBox="1"/>
      </cdr:nvSpPr>
      <cdr:spPr>
        <a:xfrm xmlns:a="http://schemas.openxmlformats.org/drawingml/2006/main">
          <a:off x="389299" y="2390115"/>
          <a:ext cx="3078698" cy="21892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000" b="0">
              <a:latin typeface="標楷體" panose="03000509000000000000" pitchFamily="65" charset="-120"/>
              <a:ea typeface="標楷體" panose="03000509000000000000" pitchFamily="65" charset="-120"/>
            </a:rPr>
            <a:t>   </a:t>
          </a:r>
          <a:r>
            <a:rPr lang="zh-TW" altLang="en-US" sz="900" b="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0.88477</cdr:x>
      <cdr:y>0.77763</cdr:y>
    </cdr:from>
    <cdr:to>
      <cdr:x>0.99998</cdr:x>
      <cdr:y>0.87353</cdr:y>
    </cdr:to>
    <cdr:sp macro="" textlink="">
      <cdr:nvSpPr>
        <cdr:cNvPr id="4" name="文字方塊 3"/>
        <cdr:cNvSpPr txBox="1"/>
      </cdr:nvSpPr>
      <cdr:spPr>
        <a:xfrm xmlns:a="http://schemas.openxmlformats.org/drawingml/2006/main">
          <a:off x="3428276" y="2069507"/>
          <a:ext cx="446412" cy="2552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userShapes>
</file>

<file path=word/drawings/drawing2.xml><?xml version="1.0" encoding="utf-8"?>
<c:userShapes xmlns:c="http://schemas.openxmlformats.org/drawingml/2006/chart">
  <cdr:relSizeAnchor xmlns:cdr="http://schemas.openxmlformats.org/drawingml/2006/chartDrawing">
    <cdr:from>
      <cdr:x>0.01432</cdr:x>
      <cdr:y>0.01667</cdr:y>
    </cdr:from>
    <cdr:to>
      <cdr:x>0.92341</cdr:x>
      <cdr:y>0.09935</cdr:y>
    </cdr:to>
    <cdr:sp macro="" textlink="">
      <cdr:nvSpPr>
        <cdr:cNvPr id="3" name="文字方塊 3"/>
        <cdr:cNvSpPr txBox="1"/>
      </cdr:nvSpPr>
      <cdr:spPr>
        <a:xfrm xmlns:a="http://schemas.openxmlformats.org/drawingml/2006/main">
          <a:off x="50800" y="50800"/>
          <a:ext cx="3225927" cy="2519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a:t>
          </a:r>
          <a:r>
            <a:rPr lang="zh-TW" altLang="zh-TW" sz="1200" b="1">
              <a:solidFill>
                <a:schemeClr val="dk1"/>
              </a:solidFill>
              <a:effectLst/>
              <a:latin typeface="標楷體" panose="03000509000000000000" pitchFamily="65" charset="-120"/>
              <a:ea typeface="標楷體" panose="03000509000000000000" pitchFamily="65" charset="-120"/>
              <a:cs typeface="+mn-cs"/>
            </a:rPr>
            <a:t>前瞻</a:t>
          </a:r>
          <a:r>
            <a:rPr lang="zh-TW" altLang="en-US" sz="1200" b="1">
              <a:solidFill>
                <a:schemeClr val="dk1"/>
              </a:solidFill>
              <a:effectLst/>
              <a:latin typeface="標楷體" panose="03000509000000000000" pitchFamily="65" charset="-120"/>
              <a:ea typeface="標楷體" panose="03000509000000000000" pitchFamily="65" charset="-120"/>
              <a:cs typeface="+mn-cs"/>
            </a:rPr>
            <a:t>第</a:t>
          </a:r>
          <a:r>
            <a:rPr lang="en-US" altLang="zh-TW" sz="1200" b="1">
              <a:solidFill>
                <a:schemeClr val="dk1"/>
              </a:solidFill>
              <a:effectLst/>
              <a:latin typeface="標楷體" panose="03000509000000000000" pitchFamily="65" charset="-120"/>
              <a:ea typeface="標楷體" panose="03000509000000000000" pitchFamily="65" charset="-120"/>
              <a:cs typeface="+mn-cs"/>
            </a:rPr>
            <a:t>1</a:t>
          </a:r>
          <a:r>
            <a:rPr lang="zh-TW" altLang="en-US" sz="1200" b="1">
              <a:solidFill>
                <a:schemeClr val="dk1"/>
              </a:solidFill>
              <a:effectLst/>
              <a:latin typeface="標楷體" panose="03000509000000000000" pitchFamily="65" charset="-120"/>
              <a:ea typeface="標楷體" panose="03000509000000000000" pitchFamily="65" charset="-120"/>
              <a:cs typeface="+mn-cs"/>
            </a:rPr>
            <a:t>期</a:t>
          </a:r>
          <a:r>
            <a:rPr lang="zh-TW" altLang="zh-TW" sz="1200" b="1">
              <a:solidFill>
                <a:schemeClr val="dk1"/>
              </a:solidFill>
              <a:effectLst/>
              <a:latin typeface="標楷體" panose="03000509000000000000" pitchFamily="65" charset="-120"/>
              <a:ea typeface="標楷體" panose="03000509000000000000" pitchFamily="65" charset="-120"/>
              <a:cs typeface="+mn-cs"/>
            </a:rPr>
            <a:t>補助</a:t>
          </a:r>
          <a:r>
            <a:rPr lang="zh-TW" altLang="en-US" sz="1200" b="1">
              <a:solidFill>
                <a:schemeClr val="dk1"/>
              </a:solidFill>
              <a:effectLst/>
              <a:latin typeface="標楷體" panose="03000509000000000000" pitchFamily="65" charset="-120"/>
              <a:ea typeface="標楷體" panose="03000509000000000000" pitchFamily="65" charset="-120"/>
              <a:cs typeface="+mn-cs"/>
            </a:rPr>
            <a:t>計畫建設類別</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0.62898</cdr:x>
      <cdr:y>0.13784</cdr:y>
    </cdr:from>
    <cdr:to>
      <cdr:x>1</cdr:x>
      <cdr:y>0.31809</cdr:y>
    </cdr:to>
    <cdr:sp macro="" textlink="">
      <cdr:nvSpPr>
        <cdr:cNvPr id="7" name="文字方塊 6"/>
        <cdr:cNvSpPr txBox="1"/>
      </cdr:nvSpPr>
      <cdr:spPr>
        <a:xfrm xmlns:a="http://schemas.openxmlformats.org/drawingml/2006/main">
          <a:off x="2118511" y="353085"/>
          <a:ext cx="1249378" cy="461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0.84421</cdr:x>
      <cdr:y>0.27921</cdr:y>
    </cdr:from>
    <cdr:to>
      <cdr:x>0.84421</cdr:x>
      <cdr:y>0.40569</cdr:y>
    </cdr:to>
    <cdr:cxnSp macro="">
      <cdr:nvCxnSpPr>
        <cdr:cNvPr id="10" name="直線接點 9"/>
        <cdr:cNvCxnSpPr/>
      </cdr:nvCxnSpPr>
      <cdr:spPr>
        <a:xfrm xmlns:a="http://schemas.openxmlformats.org/drawingml/2006/main">
          <a:off x="2842788" y="715223"/>
          <a:ext cx="0" cy="3240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0.09454</cdr:x>
      <cdr:y>0.72369</cdr:y>
    </cdr:from>
    <cdr:to>
      <cdr:x>0.49551</cdr:x>
      <cdr:y>0.90394</cdr:y>
    </cdr:to>
    <cdr:sp macro="" textlink="">
      <cdr:nvSpPr>
        <cdr:cNvPr id="9" name="文字方塊 1"/>
        <cdr:cNvSpPr txBox="1"/>
      </cdr:nvSpPr>
      <cdr:spPr>
        <a:xfrm xmlns:a="http://schemas.openxmlformats.org/drawingml/2006/main">
          <a:off x="281083" y="1851509"/>
          <a:ext cx="1192108" cy="461154"/>
        </a:xfrm>
        <a:prstGeom xmlns:a="http://schemas.openxmlformats.org/drawingml/2006/main" prst="rect">
          <a:avLst/>
        </a:prstGeom>
      </cdr:spPr>
    </cdr:sp>
  </cdr:relSizeAnchor>
  <cdr:relSizeAnchor xmlns:cdr="http://schemas.openxmlformats.org/drawingml/2006/chartDrawing">
    <cdr:from>
      <cdr:x>0.20799</cdr:x>
      <cdr:y>0.7611</cdr:y>
    </cdr:from>
    <cdr:to>
      <cdr:x>0.50006</cdr:x>
      <cdr:y>0.92823</cdr:y>
    </cdr:to>
    <cdr:sp macro="" textlink="">
      <cdr:nvSpPr>
        <cdr:cNvPr id="2" name="文字方塊 1"/>
        <cdr:cNvSpPr txBox="1"/>
      </cdr:nvSpPr>
      <cdr:spPr>
        <a:xfrm xmlns:a="http://schemas.openxmlformats.org/drawingml/2006/main">
          <a:off x="618371" y="1947210"/>
          <a:ext cx="868351" cy="4275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spc="-150" baseline="0">
              <a:latin typeface="標楷體" panose="03000509000000000000" pitchFamily="65" charset="-120"/>
              <a:ea typeface="標楷體" panose="03000509000000000000" pitchFamily="65" charset="-120"/>
            </a:rPr>
            <a:t>食品安全建設</a:t>
          </a:r>
          <a:endParaRPr lang="en-US" altLang="zh-TW" sz="900" spc="-15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0.17</a:t>
          </a: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0.45802</cdr:x>
      <cdr:y>0.76367</cdr:y>
    </cdr:from>
    <cdr:to>
      <cdr:x>0.50646</cdr:x>
      <cdr:y>0.80588</cdr:y>
    </cdr:to>
    <cdr:cxnSp macro="">
      <cdr:nvCxnSpPr>
        <cdr:cNvPr id="5" name="直線接點 4"/>
        <cdr:cNvCxnSpPr/>
      </cdr:nvCxnSpPr>
      <cdr:spPr>
        <a:xfrm xmlns:a="http://schemas.openxmlformats.org/drawingml/2006/main" flipV="1">
          <a:off x="1361733" y="1953788"/>
          <a:ext cx="144000" cy="1080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0.55096</cdr:x>
      <cdr:y>0.13559</cdr:y>
    </cdr:from>
    <cdr:to>
      <cdr:x>0.91605</cdr:x>
      <cdr:y>0.31584</cdr:y>
    </cdr:to>
    <cdr:sp macro="" textlink="">
      <cdr:nvSpPr>
        <cdr:cNvPr id="8" name="文字方塊 7"/>
        <cdr:cNvSpPr txBox="1"/>
      </cdr:nvSpPr>
      <cdr:spPr>
        <a:xfrm xmlns:a="http://schemas.openxmlformats.org/drawingml/2006/main">
          <a:off x="1638028" y="346889"/>
          <a:ext cx="1085438" cy="4611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spc="-100" baseline="0">
              <a:effectLst/>
              <a:latin typeface="標楷體" panose="03000509000000000000" pitchFamily="65" charset="-120"/>
              <a:ea typeface="標楷體" panose="03000509000000000000" pitchFamily="65" charset="-120"/>
              <a:cs typeface="+mn-cs"/>
            </a:rPr>
            <a:t>因應少子化友善育兒空間建設</a:t>
          </a:r>
          <a:r>
            <a:rPr lang="en-US" altLang="zh-TW" sz="900">
              <a:effectLst/>
              <a:latin typeface="標楷體" panose="03000509000000000000" pitchFamily="65" charset="-120"/>
              <a:ea typeface="標楷體" panose="03000509000000000000" pitchFamily="65" charset="-120"/>
              <a:cs typeface="+mn-cs"/>
            </a:rPr>
            <a:t>0.56</a:t>
          </a:r>
          <a:r>
            <a:rPr lang="zh-TW" altLang="en-US" sz="900">
              <a:effectLst/>
              <a:latin typeface="標楷體" panose="03000509000000000000" pitchFamily="65" charset="-120"/>
              <a:ea typeface="標楷體" panose="03000509000000000000" pitchFamily="65" charset="-120"/>
              <a:cs typeface="+mn-cs"/>
            </a:rPr>
            <a:t>％</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0.88966</cdr:y>
    </cdr:from>
    <cdr:to>
      <cdr:x>1</cdr:x>
      <cdr:y>0.9848</cdr:y>
    </cdr:to>
    <cdr:sp macro="" textlink="">
      <cdr:nvSpPr>
        <cdr:cNvPr id="4" name="文字方塊 2"/>
        <cdr:cNvSpPr txBox="1"/>
      </cdr:nvSpPr>
      <cdr:spPr>
        <a:xfrm xmlns:a="http://schemas.openxmlformats.org/drawingml/2006/main">
          <a:off x="0" y="2276132"/>
          <a:ext cx="3045460" cy="24340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900" b="0" spc="-20" baseline="0">
              <a:latin typeface="標楷體" panose="03000509000000000000" pitchFamily="65" charset="-120"/>
              <a:ea typeface="標楷體" panose="03000509000000000000" pitchFamily="65" charset="-120"/>
            </a:rPr>
            <a:t>資料來源：整理自中央各主管機關提供資料。</a:t>
          </a:r>
          <a:r>
            <a:rPr lang="zh-TW" altLang="en-US" sz="1000" b="0" spc="-20" baseline="0">
              <a:latin typeface="標楷體" panose="03000509000000000000" pitchFamily="65" charset="-120"/>
              <a:ea typeface="標楷體" panose="03000509000000000000" pitchFamily="65" charset="-120"/>
            </a:rPr>
            <a:t>。</a:t>
          </a:r>
          <a:endParaRPr lang="en-US" altLang="zh-TW" sz="1000" b="0" spc="-20" baseline="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0.92118</cdr:y>
    </cdr:from>
    <cdr:to>
      <cdr:x>0.90909</cdr:x>
      <cdr:y>1</cdr:y>
    </cdr:to>
    <cdr:sp macro="" textlink="">
      <cdr:nvSpPr>
        <cdr:cNvPr id="4" name="文字方塊 2"/>
        <cdr:cNvSpPr txBox="1"/>
      </cdr:nvSpPr>
      <cdr:spPr>
        <a:xfrm xmlns:a="http://schemas.openxmlformats.org/drawingml/2006/main">
          <a:off x="0" y="2360225"/>
          <a:ext cx="3061275" cy="20190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000" b="0">
              <a:latin typeface="標楷體" panose="03000509000000000000" pitchFamily="65" charset="-120"/>
              <a:ea typeface="標楷體" panose="03000509000000000000" pitchFamily="65" charset="-120"/>
            </a:rPr>
            <a:t>   資料來源：整理自中央各主管機關提供資料。</a:t>
          </a:r>
        </a:p>
      </cdr:txBody>
    </cdr:sp>
  </cdr:relSizeAnchor>
  <cdr:relSizeAnchor xmlns:cdr="http://schemas.openxmlformats.org/drawingml/2006/chartDrawing">
    <cdr:from>
      <cdr:x>0.62898</cdr:x>
      <cdr:y>0.13784</cdr:y>
    </cdr:from>
    <cdr:to>
      <cdr:x>1</cdr:x>
      <cdr:y>0.31809</cdr:y>
    </cdr:to>
    <cdr:sp macro="" textlink="">
      <cdr:nvSpPr>
        <cdr:cNvPr id="7" name="文字方塊 6"/>
        <cdr:cNvSpPr txBox="1"/>
      </cdr:nvSpPr>
      <cdr:spPr>
        <a:xfrm xmlns:a="http://schemas.openxmlformats.org/drawingml/2006/main">
          <a:off x="2118511" y="353085"/>
          <a:ext cx="1249378" cy="461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0.59903</cdr:x>
      <cdr:y>0.14073</cdr:y>
    </cdr:from>
    <cdr:to>
      <cdr:x>1</cdr:x>
      <cdr:y>0.32098</cdr:y>
    </cdr:to>
    <cdr:sp macro="" textlink="">
      <cdr:nvSpPr>
        <cdr:cNvPr id="8" name="文字方塊 7"/>
        <cdr:cNvSpPr txBox="1"/>
      </cdr:nvSpPr>
      <cdr:spPr>
        <a:xfrm xmlns:a="http://schemas.openxmlformats.org/drawingml/2006/main">
          <a:off x="1781336" y="360036"/>
          <a:ext cx="1192108" cy="4611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因應少子化友善育兒空間建設</a:t>
          </a:r>
          <a:r>
            <a:rPr lang="en-US" altLang="zh-TW" sz="900">
              <a:effectLst/>
              <a:latin typeface="標楷體" panose="03000509000000000000" pitchFamily="65" charset="-120"/>
              <a:ea typeface="標楷體" panose="03000509000000000000" pitchFamily="65" charset="-120"/>
              <a:cs typeface="+mn-cs"/>
            </a:rPr>
            <a:t>0.56</a:t>
          </a:r>
          <a:r>
            <a:rPr lang="zh-TW" altLang="en-US" sz="900">
              <a:effectLst/>
              <a:latin typeface="標楷體" panose="03000509000000000000" pitchFamily="65" charset="-120"/>
              <a:ea typeface="標楷體" panose="03000509000000000000" pitchFamily="65" charset="-120"/>
              <a:cs typeface="+mn-cs"/>
            </a:rPr>
            <a:t>％</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0.84421</cdr:x>
      <cdr:y>0.27921</cdr:y>
    </cdr:from>
    <cdr:to>
      <cdr:x>0.84421</cdr:x>
      <cdr:y>0.40569</cdr:y>
    </cdr:to>
    <cdr:cxnSp macro="">
      <cdr:nvCxnSpPr>
        <cdr:cNvPr id="10" name="直線接點 9"/>
        <cdr:cNvCxnSpPr/>
      </cdr:nvCxnSpPr>
      <cdr:spPr>
        <a:xfrm xmlns:a="http://schemas.openxmlformats.org/drawingml/2006/main">
          <a:off x="2842788" y="715223"/>
          <a:ext cx="0" cy="3240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0.09454</cdr:x>
      <cdr:y>0.72369</cdr:y>
    </cdr:from>
    <cdr:to>
      <cdr:x>0.49551</cdr:x>
      <cdr:y>0.90394</cdr:y>
    </cdr:to>
    <cdr:sp macro="" textlink="">
      <cdr:nvSpPr>
        <cdr:cNvPr id="9" name="文字方塊 1"/>
        <cdr:cNvSpPr txBox="1"/>
      </cdr:nvSpPr>
      <cdr:spPr>
        <a:xfrm xmlns:a="http://schemas.openxmlformats.org/drawingml/2006/main">
          <a:off x="281083" y="1851509"/>
          <a:ext cx="1192108" cy="461154"/>
        </a:xfrm>
        <a:prstGeom xmlns:a="http://schemas.openxmlformats.org/drawingml/2006/main" prst="rect">
          <a:avLst/>
        </a:prstGeom>
      </cdr:spPr>
    </cdr:sp>
  </cdr:relSizeAnchor>
  <cdr:relSizeAnchor xmlns:cdr="http://schemas.openxmlformats.org/drawingml/2006/chartDrawing">
    <cdr:from>
      <cdr:x>0.20799</cdr:x>
      <cdr:y>0.7611</cdr:y>
    </cdr:from>
    <cdr:to>
      <cdr:x>0.50006</cdr:x>
      <cdr:y>0.92823</cdr:y>
    </cdr:to>
    <cdr:sp macro="" textlink="">
      <cdr:nvSpPr>
        <cdr:cNvPr id="2" name="文字方塊 1"/>
        <cdr:cNvSpPr txBox="1"/>
      </cdr:nvSpPr>
      <cdr:spPr>
        <a:xfrm xmlns:a="http://schemas.openxmlformats.org/drawingml/2006/main">
          <a:off x="618371" y="1947210"/>
          <a:ext cx="868351" cy="4275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spc="-150" baseline="0">
              <a:latin typeface="標楷體" panose="03000509000000000000" pitchFamily="65" charset="-120"/>
              <a:ea typeface="標楷體" panose="03000509000000000000" pitchFamily="65" charset="-120"/>
            </a:rPr>
            <a:t>食品安全建設</a:t>
          </a:r>
          <a:endParaRPr lang="en-US" altLang="zh-TW" sz="900" spc="-15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0.17</a:t>
          </a:r>
          <a:r>
            <a:rPr lang="zh-TW" altLang="en-US" sz="900">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0.13022</cdr:x>
      <cdr:y>0.78675</cdr:y>
    </cdr:from>
    <cdr:to>
      <cdr:x>0.26355</cdr:x>
      <cdr:y>0.89572</cdr:y>
    </cdr:to>
    <cdr:sp macro="" textlink="">
      <cdr:nvSpPr>
        <cdr:cNvPr id="2" name="文字方塊 2"/>
        <cdr:cNvSpPr txBox="1"/>
      </cdr:nvSpPr>
      <cdr:spPr>
        <a:xfrm xmlns:a="http://schemas.openxmlformats.org/drawingml/2006/main">
          <a:off x="741489" y="2029830"/>
          <a:ext cx="759187" cy="28114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0.74804</cdr:x>
      <cdr:y>0.78214</cdr:y>
    </cdr:from>
    <cdr:to>
      <cdr:x>0.88137</cdr:x>
      <cdr:y>0.89111</cdr:y>
    </cdr:to>
    <cdr:sp macro="" textlink="">
      <cdr:nvSpPr>
        <cdr:cNvPr id="3" name="文字方塊 2"/>
        <cdr:cNvSpPr txBox="1"/>
      </cdr:nvSpPr>
      <cdr:spPr>
        <a:xfrm xmlns:a="http://schemas.openxmlformats.org/drawingml/2006/main">
          <a:off x="4674074" y="2515083"/>
          <a:ext cx="833100" cy="35040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食品安全</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0.58916</cdr:x>
      <cdr:y>0.78844</cdr:y>
    </cdr:from>
    <cdr:to>
      <cdr:x>0.7309</cdr:x>
      <cdr:y>0.92592</cdr:y>
    </cdr:to>
    <cdr:sp macro="" textlink="">
      <cdr:nvSpPr>
        <cdr:cNvPr id="4" name="文字方塊 1"/>
        <cdr:cNvSpPr txBox="1"/>
      </cdr:nvSpPr>
      <cdr:spPr>
        <a:xfrm xmlns:a="http://schemas.openxmlformats.org/drawingml/2006/main">
          <a:off x="3354705" y="2034179"/>
          <a:ext cx="807051" cy="35469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a:lnSpc>
              <a:spcPts val="900"/>
            </a:lnSpc>
          </a:pPr>
          <a:r>
            <a:rPr lang="zh-TW" altLang="en-US" sz="9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0.03049</cdr:x>
      <cdr:y>0.07109</cdr:y>
    </cdr:from>
    <cdr:to>
      <cdr:x>0.11341</cdr:x>
      <cdr:y>0.16588</cdr:y>
    </cdr:to>
    <cdr:sp macro="" textlink="">
      <cdr:nvSpPr>
        <cdr:cNvPr id="5" name="文字方塊 4"/>
        <cdr:cNvSpPr txBox="1"/>
      </cdr:nvSpPr>
      <cdr:spPr>
        <a:xfrm xmlns:a="http://schemas.openxmlformats.org/drawingml/2006/main">
          <a:off x="190500" y="228600"/>
          <a:ext cx="51816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0.90447</cdr:x>
      <cdr:y>0.07375</cdr:y>
    </cdr:from>
    <cdr:to>
      <cdr:x>0.9874</cdr:x>
      <cdr:y>0.16853</cdr:y>
    </cdr:to>
    <cdr:sp macro="" textlink="">
      <cdr:nvSpPr>
        <cdr:cNvPr id="6" name="文字方塊 1"/>
        <cdr:cNvSpPr txBox="1"/>
      </cdr:nvSpPr>
      <cdr:spPr>
        <a:xfrm xmlns:a="http://schemas.openxmlformats.org/drawingml/2006/main">
          <a:off x="5150083" y="190286"/>
          <a:ext cx="472207" cy="24453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0.27937</cdr:x>
      <cdr:y>0.78609</cdr:y>
    </cdr:from>
    <cdr:to>
      <cdr:x>0.42656</cdr:x>
      <cdr:y>0.89506</cdr:y>
    </cdr:to>
    <cdr:sp macro="" textlink="">
      <cdr:nvSpPr>
        <cdr:cNvPr id="7" name="文字方塊 2"/>
        <cdr:cNvSpPr txBox="1"/>
      </cdr:nvSpPr>
      <cdr:spPr>
        <a:xfrm xmlns:a="http://schemas.openxmlformats.org/drawingml/2006/main">
          <a:off x="1590749" y="2028129"/>
          <a:ext cx="838126" cy="28114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0.44292</cdr:x>
      <cdr:y>0.78357</cdr:y>
    </cdr:from>
    <cdr:to>
      <cdr:x>0.57625</cdr:x>
      <cdr:y>0.89254</cdr:y>
    </cdr:to>
    <cdr:sp macro="" textlink="">
      <cdr:nvSpPr>
        <cdr:cNvPr id="8" name="文字方塊 2"/>
        <cdr:cNvSpPr txBox="1"/>
      </cdr:nvSpPr>
      <cdr:spPr>
        <a:xfrm xmlns:a="http://schemas.openxmlformats.org/drawingml/2006/main">
          <a:off x="2522000" y="2021615"/>
          <a:ext cx="759188" cy="28114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userShapes>
</file>

<file path=word/drawings/drawing5.xml><?xml version="1.0" encoding="utf-8"?>
<c:userShapes xmlns:c="http://schemas.openxmlformats.org/drawingml/2006/chart">
  <cdr:relSizeAnchor xmlns:cdr="http://schemas.openxmlformats.org/drawingml/2006/chartDrawing">
    <cdr:from>
      <cdr:x>0.90564</cdr:x>
      <cdr:y>0.77917</cdr:y>
    </cdr:from>
    <cdr:to>
      <cdr:x>1</cdr:x>
      <cdr:y>0.86638</cdr:y>
    </cdr:to>
    <cdr:sp macro="" textlink="">
      <cdr:nvSpPr>
        <cdr:cNvPr id="2" name="文字方塊 1"/>
        <cdr:cNvSpPr txBox="1"/>
      </cdr:nvSpPr>
      <cdr:spPr>
        <a:xfrm xmlns:a="http://schemas.openxmlformats.org/drawingml/2006/main">
          <a:off x="3558471" y="2426357"/>
          <a:ext cx="370733" cy="2715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spc="-170" baseline="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0.16822</cdr:x>
      <cdr:y>0.04475</cdr:y>
    </cdr:from>
    <cdr:to>
      <cdr:x>0.92528</cdr:x>
      <cdr:y>0.13705</cdr:y>
    </cdr:to>
    <cdr:sp macro="" textlink="">
      <cdr:nvSpPr>
        <cdr:cNvPr id="3" name="文字方塊 2"/>
        <cdr:cNvSpPr txBox="1">
          <a:spLocks xmlns:a="http://schemas.openxmlformats.org/drawingml/2006/main" noChangeArrowheads="1"/>
        </cdr:cNvSpPr>
      </cdr:nvSpPr>
      <cdr:spPr bwMode="auto">
        <a:xfrm xmlns:a="http://schemas.openxmlformats.org/drawingml/2006/main">
          <a:off x="668585" y="145832"/>
          <a:ext cx="3008908" cy="3007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algn="ctr">
            <a:lnSpc>
              <a:spcPts val="1200"/>
            </a:lnSpc>
            <a:spcAft>
              <a:spcPts val="0"/>
            </a:spcAft>
          </a:pPr>
          <a:r>
            <a:rPr lang="zh-TW" sz="1200" b="1" kern="100" spc="-25">
              <a:effectLst/>
              <a:latin typeface="標楷體" panose="03000509000000000000" pitchFamily="65" charset="-120"/>
              <a:ea typeface="標楷體" panose="03000509000000000000" pitchFamily="65" charset="-120"/>
              <a:cs typeface="Times New Roman"/>
            </a:rPr>
            <a:t>圖</a:t>
          </a:r>
          <a:r>
            <a:rPr lang="en-US" altLang="zh-TW" sz="1200" b="1" kern="100" spc="-25">
              <a:effectLst/>
              <a:latin typeface="標楷體" panose="03000509000000000000" pitchFamily="65" charset="-120"/>
              <a:ea typeface="標楷體" panose="03000509000000000000" pitchFamily="65" charset="-120"/>
              <a:cs typeface="Times New Roman"/>
            </a:rPr>
            <a:t>5</a:t>
          </a:r>
          <a:r>
            <a:rPr lang="zh-TW" altLang="en-US" sz="1200" b="1" kern="100" spc="-25">
              <a:effectLst/>
              <a:latin typeface="標楷體" panose="03000509000000000000" pitchFamily="65" charset="-120"/>
              <a:ea typeface="標楷體" panose="03000509000000000000" pitchFamily="65" charset="-120"/>
              <a:cs typeface="Times New Roman"/>
            </a:rPr>
            <a:t> </a:t>
          </a:r>
          <a:r>
            <a:rPr lang="zh-TW" sz="1200" b="1" kern="100" spc="-25">
              <a:effectLst/>
              <a:latin typeface="標楷體" panose="03000509000000000000" pitchFamily="65" charset="-120"/>
              <a:ea typeface="標楷體" panose="03000509000000000000" pitchFamily="65" charset="-120"/>
              <a:cs typeface="Times New Roman"/>
            </a:rPr>
            <a:t>前瞻第</a:t>
          </a:r>
          <a:r>
            <a:rPr lang="en-US" sz="1200" b="1" kern="100" spc="-25">
              <a:effectLst/>
              <a:latin typeface="標楷體" panose="03000509000000000000" pitchFamily="65" charset="-120"/>
              <a:ea typeface="標楷體" panose="03000509000000000000" pitchFamily="65" charset="-120"/>
              <a:cs typeface="Times New Roman"/>
            </a:rPr>
            <a:t>2</a:t>
          </a:r>
          <a:r>
            <a:rPr lang="zh-TW" sz="1200" b="1" kern="100" spc="-25">
              <a:effectLst/>
              <a:latin typeface="標楷體" panose="03000509000000000000" pitchFamily="65" charset="-120"/>
              <a:ea typeface="標楷體" panose="03000509000000000000" pitchFamily="65" charset="-120"/>
              <a:cs typeface="Times New Roman"/>
            </a:rPr>
            <a:t>期補助計畫建設類別</a:t>
          </a:r>
          <a:r>
            <a:rPr lang="zh-TW" altLang="en-US" sz="1200" b="1" kern="100" spc="-25">
              <a:effectLst/>
              <a:latin typeface="標楷體" panose="03000509000000000000" pitchFamily="65" charset="-120"/>
              <a:ea typeface="標楷體" panose="03000509000000000000" pitchFamily="65" charset="-120"/>
              <a:cs typeface="Times New Roman"/>
            </a:rPr>
            <a:t>（</a:t>
          </a:r>
          <a:r>
            <a:rPr lang="zh-TW" sz="1200" b="1" kern="100" spc="-25">
              <a:effectLst/>
              <a:latin typeface="標楷體" panose="03000509000000000000" pitchFamily="65" charset="-120"/>
              <a:ea typeface="標楷體" panose="03000509000000000000" pitchFamily="65" charset="-120"/>
              <a:cs typeface="Times New Roman"/>
            </a:rPr>
            <a:t>金額</a:t>
          </a:r>
          <a:r>
            <a:rPr lang="zh-TW" altLang="en-US" sz="1200" b="1" kern="100" spc="-25">
              <a:effectLst/>
              <a:latin typeface="標楷體" panose="03000509000000000000" pitchFamily="65" charset="-120"/>
              <a:ea typeface="標楷體" panose="03000509000000000000" pitchFamily="65" charset="-120"/>
              <a:cs typeface="Times New Roman"/>
            </a:rPr>
            <a:t>）</a:t>
          </a:r>
          <a:endParaRPr lang="zh-TW" sz="1200" kern="100">
            <a:effectLst/>
            <a:latin typeface="標楷體" panose="03000509000000000000" pitchFamily="65" charset="-120"/>
            <a:ea typeface="標楷體" panose="03000509000000000000" pitchFamily="65" charset="-120"/>
            <a:cs typeface="Times New Roman"/>
          </a:endParaRPr>
        </a:p>
      </cdr:txBody>
    </cdr:sp>
  </cdr:relSizeAnchor>
  <cdr:relSizeAnchor xmlns:cdr="http://schemas.openxmlformats.org/drawingml/2006/chartDrawing">
    <cdr:from>
      <cdr:x>0.082</cdr:x>
      <cdr:y>0.90294</cdr:y>
    </cdr:from>
    <cdr:to>
      <cdr:x>0.84236</cdr:x>
      <cdr:y>0.99457</cdr:y>
    </cdr:to>
    <cdr:sp macro="" textlink="">
      <cdr:nvSpPr>
        <cdr:cNvPr id="4" name="文字方塊 2"/>
        <cdr:cNvSpPr txBox="1"/>
      </cdr:nvSpPr>
      <cdr:spPr>
        <a:xfrm xmlns:a="http://schemas.openxmlformats.org/drawingml/2006/main">
          <a:off x="325925" y="2942535"/>
          <a:ext cx="3022024" cy="29860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000" b="0">
              <a:latin typeface="標楷體" panose="03000509000000000000" pitchFamily="65" charset="-120"/>
              <a:ea typeface="標楷體" panose="03000509000000000000" pitchFamily="65" charset="-120"/>
            </a:rPr>
            <a:t>  </a:t>
          </a:r>
          <a:r>
            <a:rPr lang="zh-TW" altLang="en-US" sz="900" b="0">
              <a:latin typeface="標楷體" panose="03000509000000000000" pitchFamily="65" charset="-120"/>
              <a:ea typeface="標楷體" panose="03000509000000000000" pitchFamily="65" charset="-120"/>
            </a:rPr>
            <a:t> 資料來源：整理自中央各主管機關提供資料。</a:t>
          </a:r>
        </a:p>
      </cdr:txBody>
    </cdr:sp>
  </cdr:relSizeAnchor>
</c:userShapes>
</file>

<file path=word/drawings/drawing6.xml><?xml version="1.0" encoding="utf-8"?>
<c:userShapes xmlns:c="http://schemas.openxmlformats.org/drawingml/2006/chart">
  <cdr:relSizeAnchor xmlns:cdr="http://schemas.openxmlformats.org/drawingml/2006/chartDrawing">
    <cdr:from>
      <cdr:x>0.01432</cdr:x>
      <cdr:y>0.01667</cdr:y>
    </cdr:from>
    <cdr:to>
      <cdr:x>0.92341</cdr:x>
      <cdr:y>0.09935</cdr:y>
    </cdr:to>
    <cdr:sp macro="" textlink="">
      <cdr:nvSpPr>
        <cdr:cNvPr id="3" name="文字方塊 3"/>
        <cdr:cNvSpPr txBox="1"/>
      </cdr:nvSpPr>
      <cdr:spPr>
        <a:xfrm xmlns:a="http://schemas.openxmlformats.org/drawingml/2006/main">
          <a:off x="50800" y="50800"/>
          <a:ext cx="3225927" cy="2519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 </a:t>
          </a:r>
          <a:r>
            <a:rPr lang="zh-TW" altLang="zh-TW" sz="1200" b="1">
              <a:solidFill>
                <a:schemeClr val="dk1"/>
              </a:solidFill>
              <a:effectLst/>
              <a:latin typeface="標楷體" panose="03000509000000000000" pitchFamily="65" charset="-120"/>
              <a:ea typeface="標楷體" panose="03000509000000000000" pitchFamily="65" charset="-120"/>
              <a:cs typeface="+mn-cs"/>
            </a:rPr>
            <a:t>前瞻</a:t>
          </a:r>
          <a:r>
            <a:rPr lang="zh-TW" altLang="en-US" sz="1200" b="1">
              <a:solidFill>
                <a:schemeClr val="dk1"/>
              </a:solidFill>
              <a:effectLst/>
              <a:latin typeface="標楷體" panose="03000509000000000000" pitchFamily="65" charset="-120"/>
              <a:ea typeface="標楷體" panose="03000509000000000000" pitchFamily="65" charset="-120"/>
              <a:cs typeface="+mn-cs"/>
            </a:rPr>
            <a:t>第</a:t>
          </a:r>
          <a:r>
            <a:rPr lang="en-US" altLang="zh-TW" sz="1200" b="1">
              <a:solidFill>
                <a:schemeClr val="dk1"/>
              </a:solidFill>
              <a:effectLst/>
              <a:latin typeface="標楷體" panose="03000509000000000000" pitchFamily="65" charset="-120"/>
              <a:ea typeface="標楷體" panose="03000509000000000000" pitchFamily="65" charset="-120"/>
              <a:cs typeface="+mn-cs"/>
            </a:rPr>
            <a:t>2</a:t>
          </a:r>
          <a:r>
            <a:rPr lang="zh-TW" altLang="en-US" sz="1200" b="1">
              <a:solidFill>
                <a:schemeClr val="dk1"/>
              </a:solidFill>
              <a:effectLst/>
              <a:latin typeface="標楷體" panose="03000509000000000000" pitchFamily="65" charset="-120"/>
              <a:ea typeface="標楷體" panose="03000509000000000000" pitchFamily="65" charset="-120"/>
              <a:cs typeface="+mn-cs"/>
            </a:rPr>
            <a:t>期</a:t>
          </a:r>
          <a:r>
            <a:rPr lang="zh-TW" altLang="zh-TW" sz="1200" b="1">
              <a:solidFill>
                <a:schemeClr val="dk1"/>
              </a:solidFill>
              <a:effectLst/>
              <a:latin typeface="標楷體" panose="03000509000000000000" pitchFamily="65" charset="-120"/>
              <a:ea typeface="標楷體" panose="03000509000000000000" pitchFamily="65" charset="-120"/>
              <a:cs typeface="+mn-cs"/>
            </a:rPr>
            <a:t>補助</a:t>
          </a:r>
          <a:r>
            <a:rPr lang="zh-TW" altLang="en-US" sz="1200" b="1">
              <a:solidFill>
                <a:schemeClr val="dk1"/>
              </a:solidFill>
              <a:effectLst/>
              <a:latin typeface="標楷體" panose="03000509000000000000" pitchFamily="65" charset="-120"/>
              <a:ea typeface="標楷體" panose="03000509000000000000" pitchFamily="65" charset="-120"/>
              <a:cs typeface="+mn-cs"/>
            </a:rPr>
            <a:t>計畫建設類別</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0.01522</cdr:x>
      <cdr:y>0.9292</cdr:y>
    </cdr:from>
    <cdr:to>
      <cdr:x>0.97382</cdr:x>
      <cdr:y>1</cdr:y>
    </cdr:to>
    <cdr:sp macro="" textlink="">
      <cdr:nvSpPr>
        <cdr:cNvPr id="4" name="文字方塊 2"/>
        <cdr:cNvSpPr txBox="1"/>
      </cdr:nvSpPr>
      <cdr:spPr>
        <a:xfrm xmlns:a="http://schemas.openxmlformats.org/drawingml/2006/main">
          <a:off x="47272" y="2607397"/>
          <a:ext cx="2976586" cy="19866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l" defTabSz="914400" eaLnBrk="1" fontAlgn="auto" latinLnBrk="0" hangingPunct="1">
            <a:lnSpc>
              <a:spcPct val="100000"/>
            </a:lnSpc>
            <a:spcBef>
              <a:spcPts val="0"/>
            </a:spcBef>
            <a:spcAft>
              <a:spcPts val="0"/>
            </a:spcAft>
            <a:buClrTx/>
            <a:buSzTx/>
            <a:buFontTx/>
            <a:buNone/>
            <a:tabLst/>
            <a:defRPr/>
          </a:pPr>
          <a:r>
            <a:rPr lang="zh-TW" altLang="en-US" sz="1000" b="0">
              <a:latin typeface="標楷體" panose="03000509000000000000" pitchFamily="65" charset="-120"/>
              <a:ea typeface="標楷體" panose="03000509000000000000" pitchFamily="65" charset="-120"/>
            </a:rPr>
            <a:t>   </a:t>
          </a:r>
          <a:r>
            <a:rPr lang="zh-TW" altLang="en-US" sz="900" b="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0.41288</cdr:x>
      <cdr:y>0.13781</cdr:y>
    </cdr:from>
    <cdr:to>
      <cdr:x>0.81177</cdr:x>
      <cdr:y>0.283</cdr:y>
    </cdr:to>
    <cdr:sp macro="" textlink="">
      <cdr:nvSpPr>
        <cdr:cNvPr id="2" name="文字方塊 1"/>
        <cdr:cNvSpPr txBox="1"/>
      </cdr:nvSpPr>
      <cdr:spPr>
        <a:xfrm xmlns:a="http://schemas.openxmlformats.org/drawingml/2006/main">
          <a:off x="1255827" y="437901"/>
          <a:ext cx="1213284" cy="4613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l" defTabSz="914400" rtl="0" eaLnBrk="1" fontAlgn="auto" latinLnBrk="0" hangingPunct="1">
            <a:lnSpc>
              <a:spcPct val="100000"/>
            </a:lnSpc>
            <a:spcBef>
              <a:spcPts val="0"/>
            </a:spcBef>
            <a:spcAft>
              <a:spcPts val="0"/>
            </a:spcAft>
            <a:buClrTx/>
            <a:buSzTx/>
            <a:buFontTx/>
            <a:buNone/>
            <a:tabLst/>
            <a:defRPr/>
          </a:pPr>
          <a:r>
            <a:rPr lang="zh-TW" altLang="en-US" sz="900" baseline="0">
              <a:latin typeface="標楷體" panose="03000509000000000000" pitchFamily="65" charset="-120"/>
              <a:ea typeface="標楷體" panose="03000509000000000000" pitchFamily="65" charset="-120"/>
            </a:rPr>
            <a:t>因應少子化友善育兒空間建設 </a:t>
          </a:r>
          <a:r>
            <a:rPr lang="en-US" altLang="zh-TW" sz="900" baseline="0">
              <a:latin typeface="標楷體" panose="03000509000000000000" pitchFamily="65" charset="-120"/>
              <a:ea typeface="標楷體" panose="03000509000000000000" pitchFamily="65" charset="-120"/>
            </a:rPr>
            <a:t>1.36</a:t>
          </a:r>
          <a:r>
            <a:rPr lang="zh-TW" altLang="en-US" sz="900" baseline="0">
              <a:latin typeface="標楷體" panose="03000509000000000000" pitchFamily="65" charset="-120"/>
              <a:ea typeface="標楷體" panose="03000509000000000000" pitchFamily="65" charset="-120"/>
            </a:rPr>
            <a:t>％</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0.51584</cdr:x>
      <cdr:y>0.25832</cdr:y>
    </cdr:from>
    <cdr:to>
      <cdr:x>0.51584</cdr:x>
      <cdr:y>0.30994</cdr:y>
    </cdr:to>
    <cdr:cxnSp macro="">
      <cdr:nvCxnSpPr>
        <cdr:cNvPr id="6" name="直線接點 5"/>
        <cdr:cNvCxnSpPr/>
      </cdr:nvCxnSpPr>
      <cdr:spPr>
        <a:xfrm xmlns:a="http://schemas.openxmlformats.org/drawingml/2006/main">
          <a:off x="1568994" y="820833"/>
          <a:ext cx="0" cy="16402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0.17506</cdr:x>
      <cdr:y>0.74964</cdr:y>
    </cdr:from>
    <cdr:to>
      <cdr:x>0.4413</cdr:x>
      <cdr:y>0.89252</cdr:y>
    </cdr:to>
    <cdr:sp macro="" textlink="">
      <cdr:nvSpPr>
        <cdr:cNvPr id="5" name="文字方塊 4"/>
        <cdr:cNvSpPr txBox="1"/>
      </cdr:nvSpPr>
      <cdr:spPr>
        <a:xfrm xmlns:a="http://schemas.openxmlformats.org/drawingml/2006/main">
          <a:off x="532467" y="2382001"/>
          <a:ext cx="809809" cy="4540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spc="-200" baseline="0">
              <a:latin typeface="標楷體" panose="03000509000000000000" pitchFamily="65" charset="-120"/>
              <a:ea typeface="標楷體" panose="03000509000000000000" pitchFamily="65" charset="-120"/>
            </a:rPr>
            <a:t>食品安全建設</a:t>
          </a:r>
          <a:endParaRPr lang="en-US" altLang="zh-TW" sz="900" spc="-20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0.09</a:t>
          </a:r>
          <a:r>
            <a:rPr lang="zh-TW" altLang="en-US" sz="900">
              <a:latin typeface="標楷體" panose="03000509000000000000" pitchFamily="65" charset="-120"/>
              <a:ea typeface="標楷體" panose="03000509000000000000" pitchFamily="65" charset="-120"/>
            </a:rPr>
            <a:t>％</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0.43995</cdr:x>
      <cdr:y>0.75952</cdr:y>
    </cdr:from>
    <cdr:to>
      <cdr:x>0.49918</cdr:x>
      <cdr:y>0.79465</cdr:y>
    </cdr:to>
    <cdr:cxnSp macro="">
      <cdr:nvCxnSpPr>
        <cdr:cNvPr id="7" name="直線接點 6"/>
        <cdr:cNvCxnSpPr/>
      </cdr:nvCxnSpPr>
      <cdr:spPr>
        <a:xfrm xmlns:a="http://schemas.openxmlformats.org/drawingml/2006/main" flipH="1">
          <a:off x="1338165" y="2413394"/>
          <a:ext cx="180157" cy="111627"/>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0.28595</cdr:x>
      <cdr:y>0.79447</cdr:y>
    </cdr:from>
    <cdr:to>
      <cdr:x>0.41928</cdr:x>
      <cdr:y>0.90344</cdr:y>
    </cdr:to>
    <cdr:sp macro="" textlink="">
      <cdr:nvSpPr>
        <cdr:cNvPr id="2" name="文字方塊 2"/>
        <cdr:cNvSpPr txBox="1"/>
      </cdr:nvSpPr>
      <cdr:spPr>
        <a:xfrm xmlns:a="http://schemas.openxmlformats.org/drawingml/2006/main">
          <a:off x="1990461" y="2609216"/>
          <a:ext cx="928092" cy="35788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0.74804</cdr:x>
      <cdr:y>0.78214</cdr:y>
    </cdr:from>
    <cdr:to>
      <cdr:x>0.88137</cdr:x>
      <cdr:y>0.89111</cdr:y>
    </cdr:to>
    <cdr:sp macro="" textlink="">
      <cdr:nvSpPr>
        <cdr:cNvPr id="3" name="文字方塊 2"/>
        <cdr:cNvSpPr txBox="1"/>
      </cdr:nvSpPr>
      <cdr:spPr>
        <a:xfrm xmlns:a="http://schemas.openxmlformats.org/drawingml/2006/main">
          <a:off x="4674074" y="2515083"/>
          <a:ext cx="833100" cy="35040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食品安全</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0.58746</cdr:x>
      <cdr:y>0.78844</cdr:y>
    </cdr:from>
    <cdr:to>
      <cdr:x>0.73504</cdr:x>
      <cdr:y>0.89742</cdr:y>
    </cdr:to>
    <cdr:sp macro="" textlink="">
      <cdr:nvSpPr>
        <cdr:cNvPr id="4" name="文字方塊 1"/>
        <cdr:cNvSpPr txBox="1"/>
      </cdr:nvSpPr>
      <cdr:spPr>
        <a:xfrm xmlns:a="http://schemas.openxmlformats.org/drawingml/2006/main">
          <a:off x="3223034" y="1991122"/>
          <a:ext cx="809689" cy="27521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a:lnSpc>
              <a:spcPts val="900"/>
            </a:lnSpc>
          </a:pPr>
          <a:r>
            <a:rPr lang="zh-TW" altLang="en-US" sz="9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0.03049</cdr:x>
      <cdr:y>0.07109</cdr:y>
    </cdr:from>
    <cdr:to>
      <cdr:x>0.11341</cdr:x>
      <cdr:y>0.16588</cdr:y>
    </cdr:to>
    <cdr:sp macro="" textlink="">
      <cdr:nvSpPr>
        <cdr:cNvPr id="5" name="文字方塊 4"/>
        <cdr:cNvSpPr txBox="1"/>
      </cdr:nvSpPr>
      <cdr:spPr>
        <a:xfrm xmlns:a="http://schemas.openxmlformats.org/drawingml/2006/main">
          <a:off x="190500" y="228600"/>
          <a:ext cx="51816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0.90569</cdr:x>
      <cdr:y>0.08926</cdr:y>
    </cdr:from>
    <cdr:to>
      <cdr:x>0.98862</cdr:x>
      <cdr:y>0.18404</cdr:y>
    </cdr:to>
    <cdr:sp macro="" textlink="">
      <cdr:nvSpPr>
        <cdr:cNvPr id="6" name="文字方塊 1"/>
        <cdr:cNvSpPr txBox="1"/>
      </cdr:nvSpPr>
      <cdr:spPr>
        <a:xfrm xmlns:a="http://schemas.openxmlformats.org/drawingml/2006/main">
          <a:off x="4968978" y="232707"/>
          <a:ext cx="454987" cy="2470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0.11716</cdr:x>
      <cdr:y>0.79121</cdr:y>
    </cdr:from>
    <cdr:to>
      <cdr:x>0.262</cdr:x>
      <cdr:y>0.90018</cdr:y>
    </cdr:to>
    <cdr:sp macro="" textlink="">
      <cdr:nvSpPr>
        <cdr:cNvPr id="7" name="文字方塊 2"/>
        <cdr:cNvSpPr txBox="1"/>
      </cdr:nvSpPr>
      <cdr:spPr>
        <a:xfrm xmlns:a="http://schemas.openxmlformats.org/drawingml/2006/main">
          <a:off x="642787" y="2062737"/>
          <a:ext cx="794650" cy="28409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0.44593</cdr:x>
      <cdr:y>0.79227</cdr:y>
    </cdr:from>
    <cdr:to>
      <cdr:x>0.57926</cdr:x>
      <cdr:y>0.90124</cdr:y>
    </cdr:to>
    <cdr:sp macro="" textlink="">
      <cdr:nvSpPr>
        <cdr:cNvPr id="8" name="文字方塊 2"/>
        <cdr:cNvSpPr txBox="1"/>
      </cdr:nvSpPr>
      <cdr:spPr>
        <a:xfrm xmlns:a="http://schemas.openxmlformats.org/drawingml/2006/main">
          <a:off x="3104061" y="2601991"/>
          <a:ext cx="928093" cy="35788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C04CD-E72D-42E2-A761-B4DC80B1D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73</Pages>
  <Words>10821</Words>
  <Characters>61685</Characters>
  <Application>Microsoft Office Word</Application>
  <DocSecurity>0</DocSecurity>
  <Lines>514</Lines>
  <Paragraphs>144</Paragraphs>
  <ScaleCrop>false</ScaleCrop>
  <Company/>
  <LinksUpToDate>false</LinksUpToDate>
  <CharactersWithSpaces>72362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5</cp:revision>
  <cp:lastPrinted>2021-07-20T08:11:00Z</cp:lastPrinted>
  <dcterms:created xsi:type="dcterms:W3CDTF">2021-07-20T08:04:00Z</dcterms:created>
  <dcterms:modified xsi:type="dcterms:W3CDTF">2021-07-20T08:11:00Z</dcterms:modified>
</cp:coreProperties>
</file>